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ind w:right="46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Facultad de Ingeniería y Ciencias</w:t>
        <w:br w:type="textWrapping"/>
        <w:t xml:space="preserve">Escuela de Informática y Telecomunicaciones</w:t>
      </w:r>
    </w:p>
    <w:p w:rsidR="00000000" w:rsidDel="00000000" w:rsidP="00000000" w:rsidRDefault="00000000" w:rsidRPr="00000000" w14:paraId="00000002">
      <w:pPr>
        <w:ind w:right="46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46"/>
        <w:jc w:val="center"/>
        <w:rPr>
          <w:b w:val="1"/>
          <w:i w:val="1"/>
          <w:color w:val="000009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PROGRAMA DE 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1" w:lineRule="auto"/>
        <w:ind w:left="313" w:firstLine="0"/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9"/>
          <w:sz w:val="20"/>
          <w:szCs w:val="20"/>
          <w:rtl w:val="0"/>
        </w:rPr>
        <w:t xml:space="preserve">Taller de redes y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8"/>
        </w:numPr>
        <w:tabs>
          <w:tab w:val="left" w:leader="none" w:pos="1186"/>
        </w:tabs>
        <w:ind w:left="1186" w:hanging="425.99999999999994"/>
        <w:rPr>
          <w:sz w:val="20"/>
          <w:szCs w:val="20"/>
        </w:rPr>
      </w:pPr>
      <w:r w:rsidDel="00000000" w:rsidR="00000000" w:rsidRPr="00000000">
        <w:rPr>
          <w:color w:val="000009"/>
          <w:sz w:val="20"/>
          <w:szCs w:val="20"/>
          <w:rtl w:val="0"/>
        </w:rPr>
        <w:t xml:space="preserve">Identificación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left" w:leader="none" w:pos="669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63.0" w:type="dxa"/>
        <w:jc w:val="left"/>
        <w:tblInd w:w="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2"/>
        <w:gridCol w:w="4331"/>
        <w:tblGridChange w:id="0">
          <w:tblGrid>
            <w:gridCol w:w="4332"/>
            <w:gridCol w:w="4331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Nombre de la Asignatura: </w:t>
            </w:r>
            <w:r w:rsidDel="00000000" w:rsidR="00000000" w:rsidRPr="00000000">
              <w:rPr>
                <w:b w:val="0"/>
                <w:color w:val="000009"/>
                <w:sz w:val="20"/>
                <w:szCs w:val="20"/>
                <w:rtl w:val="0"/>
              </w:rPr>
              <w:t xml:space="preserve">Taller de redes y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Códigos: </w:t>
            </w:r>
            <w:r w:rsidDel="00000000" w:rsidR="00000000" w:rsidRPr="00000000">
              <w:rPr>
                <w:b w:val="0"/>
                <w:color w:val="000009"/>
                <w:sz w:val="20"/>
                <w:szCs w:val="20"/>
                <w:rtl w:val="0"/>
              </w:rPr>
              <w:t xml:space="preserve">CIT-2408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Créditos: 5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Duración: Semestral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Ubicación en el plan de estudios: Semestre 5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Requisitos: CIT-2414 Redes de datos, CIT-2504 Probabilidades y estadísticas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Sesiones cátedras semanales: 2 cátedras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6" w:right="0" w:hanging="42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Descripción de la asignatura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3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Para un futuro Ingeniero Civil en Informática y Telecomunicaciones resulta esencial el poder comprender y aplicar los sistemas que integran de redes y servicios. Esto implica entender las capacidades y limitaciones de los servicios en conjunto con los requerimientos, en especial asociados a parámetros de performance, con énfasis en el diseño y documentación de acuerdo con estos criterios. Además, este curso se basa en el estudio de las herramientas y tecnologías provistas por los sistemas operativos y los recursos de red, proveyendo así a los Ingenieros de una visión completa del funcionamiento de las plataformas donde se ejecutan las distintas aplicaciones.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8"/>
        </w:numPr>
        <w:tabs>
          <w:tab w:val="left" w:leader="none" w:pos="1184"/>
        </w:tabs>
        <w:ind w:left="1184" w:hanging="424.00000000000006"/>
        <w:rPr>
          <w:i w:val="1"/>
          <w:sz w:val="20"/>
          <w:szCs w:val="20"/>
        </w:rPr>
      </w:pPr>
      <w:r w:rsidDel="00000000" w:rsidR="00000000" w:rsidRPr="00000000">
        <w:rPr>
          <w:color w:val="000009"/>
          <w:sz w:val="20"/>
          <w:szCs w:val="20"/>
          <w:rtl w:val="0"/>
        </w:rPr>
        <w:t xml:space="preserve">Resultados de aprendizaje</w:t>
      </w:r>
      <w:r w:rsidDel="00000000" w:rsidR="00000000" w:rsidRPr="00000000">
        <w:rPr>
          <w:i w:val="1"/>
          <w:color w:val="000009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134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Diseña configuraciones de sistemas que integran redes y servicios, a partir de requerimientos específicos, con el fin de evaluar su funcionalidad y eficiencia.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134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Realiza mediciones de capacidad en redes y servicios, o mediante simulaciones grupales, orientadas a estimar parámetros de rendimiento y documentar el desempeño de los sistemas de red y servicios analizados.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134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Aplica las tecnologías y herramientas provistas por los sistemas operativos y el equipamiento de red, en el diseño de sistemas integrales de provisión de redes y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1341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Participa en equipos de trabajo, planificando, coordinando y ejecutando tareas con liderazgo y responsabilidad, comunicándose efectivamente y elaborando informes técnicos que reflejen procedimientos, resultados y análisis del trabajo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8"/>
        </w:numPr>
        <w:tabs>
          <w:tab w:val="left" w:leader="none" w:pos="1186"/>
        </w:tabs>
        <w:ind w:left="1186" w:hanging="424.00000000000006"/>
        <w:rPr>
          <w:sz w:val="20"/>
          <w:szCs w:val="20"/>
        </w:rPr>
      </w:pPr>
      <w:r w:rsidDel="00000000" w:rsidR="00000000" w:rsidRPr="00000000">
        <w:rPr>
          <w:color w:val="000009"/>
          <w:sz w:val="20"/>
          <w:szCs w:val="20"/>
          <w:rtl w:val="0"/>
        </w:rPr>
        <w:t xml:space="preserve">Unidades Temáticas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tabs>
          <w:tab w:val="left" w:leader="none" w:pos="1186"/>
        </w:tabs>
        <w:ind w:left="11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1: Conceptos básicos del funcionamiento de sistemas operativos y redes 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Modelo OSI y protocolos básicos por capa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de máquinas virtuales en Linux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avanzado de Wireshark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2: Patrones de tráfico en una red 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Captura de tráfico en una red LAN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Metodología para obtener patrones de tráfico en una red LAN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Análisis estadístico de tráfico en una red LAN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Análisis de anomalías en una red LAN.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99"/>
        </w:tabs>
        <w:spacing w:after="0" w:before="0" w:line="240" w:lineRule="auto"/>
        <w:ind w:left="141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3: Medición de vulnerabilidades y parámetros de calidad de una red LAN.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Análisis de vulnerabilidades en protocolos de una red LAN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de software para medición de vulnerabilidades de una red LAN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Métricas de red: conceptos y clasificación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Herramientas de medición de parámetros de redes LAN.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y aplicación de Scapy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 a las normas ISO 27001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4: Implementación y configuración de servicios (DNS, WEB, MAIL, entre otros)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Servicios típicos en una red LAN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y aplicación de Dockers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Implementación y configuración de servicios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5: Comportamiento de servicios bajo distintas condiciones de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Metodologías para pruebas de servicios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Tipos de tecnologías inalámbricas y sus estándares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Valores estandarizados de métricas de red por servicios y condiciones de redes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de netem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de traceroute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6: Efectos de fuzzing y pruebas de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protocolos.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Metodologías para pruebas de stress en protocolos aplicados en redes LAN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de IPTABLES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de Traffic control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0"/>
        </w:tabs>
        <w:spacing w:after="0" w:before="0" w:line="240" w:lineRule="auto"/>
        <w:ind w:left="1469" w:right="0" w:hanging="34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280" w:top="1340" w:left="108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8"/>
        </w:numPr>
        <w:tabs>
          <w:tab w:val="left" w:leader="none" w:pos="1187"/>
        </w:tabs>
        <w:spacing w:after="0" w:before="110" w:lineRule="auto"/>
        <w:ind w:left="1187" w:hanging="426.0000000000001"/>
        <w:rPr>
          <w:sz w:val="20"/>
          <w:szCs w:val="20"/>
        </w:rPr>
      </w:pPr>
      <w:bookmarkStart w:colFirst="0" w:colLast="0" w:name="_heading=h.myikephuita2" w:id="0"/>
      <w:bookmarkEnd w:id="0"/>
      <w:r w:rsidDel="00000000" w:rsidR="00000000" w:rsidRPr="00000000">
        <w:rPr>
          <w:color w:val="000009"/>
          <w:sz w:val="20"/>
          <w:szCs w:val="20"/>
          <w:rtl w:val="0"/>
        </w:rPr>
        <w:t xml:space="preserve">Descripción general del método de enseñanza: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tabs>
          <w:tab w:val="left" w:leader="none" w:pos="1187"/>
        </w:tabs>
        <w:spacing w:after="0" w:before="110" w:lineRule="auto"/>
        <w:ind w:left="118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21" w:right="261" w:hanging="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Se contemplan 2 sesiones de teoría semanales con clases expositivas con apoyo de material audiovisual y software de aplicación, y 2 sesiones de laboratorio que comprenden talleres interactivos, trabajos de investigación y análisis.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21" w:right="261" w:hanging="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21" w:right="261" w:hanging="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Se realizará una actividad práctica por cada unidad con su informe o exposición respectiva. El alumno deberá elegir un servicio de red distinto a los tratados en clases sobre el cual deberá trabajar durante todo el semestre para desarrollar un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6" w:right="0" w:hanging="42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0"/>
          <w:szCs w:val="20"/>
          <w:shd w:fill="auto" w:val="clear"/>
          <w:vertAlign w:val="baseline"/>
        </w:rPr>
      </w:pPr>
      <w:bookmarkStart w:colFirst="0" w:colLast="0" w:name="_heading=h.a6koss92s6id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Descripción general de la modalidad de evaluación: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258" w:hanging="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Se contempla la realización de actividades parciales (controles, trabajos, prácticas de laboratorio, tareas etc.), dos pruebas solemnes de igual valor y un examen.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258" w:hanging="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258" w:hanging="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Las tareas serán evaluadas mediante un control y el informe correspondiente. Para aprobar la asignatura el alumno DEBE haber aprobado las tareas (nota promedio de igual o superior a 4.0), donde la asistencia al 100% de las experiencias es una condición necesaria, pero no suficiente. En caso contrario, el alumno reprobará la asignatura con nota final igual al mínimo entre el promedio de sus tareas y 3.9.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258" w:hanging="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Podrán eximirse del examen todos aquellos alumnos cuya nota de promedio de solemnes sea igual o superior a 5.0, que hayan rendido todas las evaluaciones comprendidas en el ítem “nota de presentación” definido previamente.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8"/>
        </w:numPr>
        <w:tabs>
          <w:tab w:val="left" w:leader="none" w:pos="1185"/>
        </w:tabs>
        <w:ind w:left="1185" w:hanging="423"/>
        <w:rPr>
          <w:sz w:val="20"/>
          <w:szCs w:val="20"/>
        </w:rPr>
      </w:pPr>
      <w:r w:rsidDel="00000000" w:rsidR="00000000" w:rsidRPr="00000000">
        <w:rPr>
          <w:color w:val="000009"/>
          <w:sz w:val="20"/>
          <w:szCs w:val="20"/>
          <w:rtl w:val="0"/>
        </w:rPr>
        <w:t xml:space="preserve">Bibliografía Básica Obligatoria: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9"/>
          <w:tab w:val="left" w:leader="none" w:pos="981"/>
        </w:tabs>
        <w:spacing w:after="0" w:before="0" w:line="240" w:lineRule="auto"/>
        <w:ind w:left="981" w:right="526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Christian Benvenuti,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0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Understanding Linux Network Internals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, 2009,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O'Reilly Media; 1 edition (December 29, 2005)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0" w:lineRule="auto"/>
        <w:ind w:left="981" w:right="1009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Chris Sanders,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0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Practical Packet Analysis: Using Wireshark to Solve Real-World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0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Network Problems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, 2017. No Starch Press; 3 edition (March 30, 2017).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0" w:lineRule="auto"/>
        <w:ind w:left="981" w:right="28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  <w:sectPr>
          <w:type w:val="continuous"/>
          <w:pgSz w:h="15840" w:w="12240" w:orient="portrait"/>
          <w:pgMar w:bottom="280" w:top="1340" w:left="1080" w:right="1440" w:header="0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Gregory Boyce,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0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Linux Networking Cookbook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, 2016.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Packt Publishing - ebooks Account (June 28,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" w:right="0" w:hanging="3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5817" w:hanging="3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Elaborado por: NicolásBoettcher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5817" w:hanging="3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Revisado por: Pablo Palacios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5817" w:hanging="3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Fecha revisión: </w:t>
      </w:r>
      <w:r w:rsidDel="00000000" w:rsidR="00000000" w:rsidRPr="00000000">
        <w:rPr>
          <w:color w:val="000009"/>
          <w:sz w:val="20"/>
          <w:szCs w:val="20"/>
          <w:rtl w:val="0"/>
        </w:rPr>
        <w:t xml:space="preserve">Mayo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" w:right="5817" w:hanging="3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Fecha vigencia: Marzo </w:t>
      </w:r>
      <w:r w:rsidDel="00000000" w:rsidR="00000000" w:rsidRPr="00000000">
        <w:rPr>
          <w:color w:val="000009"/>
          <w:sz w:val="20"/>
          <w:szCs w:val="20"/>
          <w:rtl w:val="0"/>
        </w:rPr>
        <w:t xml:space="preserve">2026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20" w:left="108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982" w:hanging="360"/>
      </w:pPr>
      <w:rPr>
        <w:b w:val="0"/>
        <w:i w:val="0"/>
        <w:color w:val="000009"/>
        <w:sz w:val="22"/>
        <w:szCs w:val="22"/>
      </w:rPr>
    </w:lvl>
    <w:lvl w:ilvl="1">
      <w:start w:val="0"/>
      <w:numFmt w:val="bullet"/>
      <w:lvlText w:val="●"/>
      <w:lvlJc w:val="left"/>
      <w:pPr>
        <w:ind w:left="1854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728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602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476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535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6224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7098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972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1186" w:hanging="427.0000000000001"/>
      </w:pPr>
      <w:rPr>
        <w:b w:val="1"/>
        <w:i w:val="0"/>
        <w:color w:val="000009"/>
        <w:sz w:val="22"/>
        <w:szCs w:val="22"/>
      </w:rPr>
    </w:lvl>
    <w:lvl w:ilvl="1">
      <w:start w:val="0"/>
      <w:numFmt w:val="bullet"/>
      <w:lvlText w:val="-"/>
      <w:lvlJc w:val="left"/>
      <w:pPr>
        <w:ind w:left="1469" w:hanging="347"/>
      </w:pPr>
      <w:rPr>
        <w:rFonts w:ascii="Arial" w:cs="Arial" w:eastAsia="Arial" w:hAnsi="Arial"/>
      </w:rPr>
    </w:lvl>
    <w:lvl w:ilvl="2">
      <w:start w:val="0"/>
      <w:numFmt w:val="bullet"/>
      <w:lvlText w:val="●"/>
      <w:lvlJc w:val="left"/>
      <w:pPr>
        <w:ind w:left="1480" w:hanging="347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510" w:hanging="347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540" w:hanging="347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570" w:hanging="347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600" w:hanging="347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630" w:hanging="347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660" w:hanging="347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13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701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0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42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2781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lowerRoman"/>
      <w:lvlText w:val="%6."/>
      <w:lvlJc w:val="right"/>
      <w:pPr>
        <w:ind w:left="31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350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3861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lowerRoman"/>
      <w:lvlText w:val="%9."/>
      <w:lvlJc w:val="right"/>
      <w:pPr>
        <w:ind w:left="422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85" w:hanging="425.99999999999994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9"/>
    <w:qFormat w:val="1"/>
    <w:pPr>
      <w:ind w:left="1185" w:hanging="426"/>
      <w:outlineLvl w:val="0"/>
    </w:pPr>
    <w:rPr>
      <w:rFonts w:ascii="Arial" w:cs="Arial" w:eastAsia="Arial" w:hAnsi="Arial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rPr>
      <w:color w:val="000080"/>
      <w:u w:val="single"/>
      <w:lang w:bidi="zxx" w:eastAsia="zxx" w:val="zxx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>
      <w:ind w:left="1469" w:hanging="346"/>
    </w:pPr>
    <w:rPr/>
  </w:style>
  <w:style w:type="paragraph" w:styleId="TableParagraph" w:customStyle="1">
    <w:name w:val="Table Paragraph"/>
    <w:basedOn w:val="Normal"/>
    <w:uiPriority w:val="1"/>
    <w:qFormat w:val="1"/>
    <w:pPr/>
    <w:rPr/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7D311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mazon.com/Gregory-Boyce/dp/1785287915/ref%3Dsr_1_6?__mk_es_US=%C3%85M%C3%85%C5%BD%C3%95%C3%91&amp;keywords=Understanding%2BLinux%2BNetwork%2BInternals&amp;qid=1566938878&amp;s=gateway&amp;sr=8-6" TargetMode="External"/><Relationship Id="rId9" Type="http://schemas.openxmlformats.org/officeDocument/2006/relationships/hyperlink" Target="https://www.amazon.com/Practical-Packet-Analysis-Wireshark-Real-World/dp/1593278020/ref%3Ddp_ob_title_b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mazon.com/Understanding-Linux-Network-Internals-Networking-ebook/dp/B0043EWV3S" TargetMode="External"/><Relationship Id="rId8" Type="http://schemas.openxmlformats.org/officeDocument/2006/relationships/hyperlink" Target="https://www.amazon.com/Practical-Packet-Analysis-Wireshark-Real-World/dp/1593278020/ref%3Ddp_ob_title_b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3YULsW2WfDYJ8GTjplrytWTPIw==">CgMxLjAyDmgubXlpa2VwaHVpdGEyMg5oLmE2a29zczkyczZpZDgAciExNkJhdTVVRkRRV05RMHhsRGhyNGhrTjg4VVBVdDFpbjA=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2025-03-12T20:07:00Z</dcterms:created>
  <dc:creator>Loreto Montenegro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2022-04-07T00:00:00Z</vt:filetime>
  </property>
  <property fmtid="{D5CDD505-2E9C-101B-9397-08002B2CF9AE}" pid="4" name="Creator">
    <vt:lpwstr>Acrobat PDFMaker 21 for Word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2025-03-12T00:00:00Z</vt:filetime>
  </property>
  <property fmtid="{D5CDD505-2E9C-101B-9397-08002B2CF9AE}" pid="8" name="LinksUpToDate">
    <vt:bool>false</vt:bool>
  </property>
  <property fmtid="{D5CDD505-2E9C-101B-9397-08002B2CF9AE}" pid="9" name="Producer">
    <vt:lpwstr>Adobe PDF Library 21.1.174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ourceModified">
    <vt:lpwstr>D:20220407153329</vt:lpwstr>
  </property>
</Properties>
</file>