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7BDB" w:rsidRPr="009D7BDB" w:rsidRDefault="009D7BDB" w:rsidP="009D7BDB">
      <w:pPr>
        <w:pStyle w:val="Ttulo"/>
        <w:jc w:val="center"/>
        <w:rPr>
          <w:rStyle w:val="nfase"/>
          <w:i w:val="0"/>
        </w:rPr>
      </w:pPr>
      <w:r>
        <w:rPr>
          <w:rStyle w:val="nfase"/>
          <w:i w:val="0"/>
        </w:rPr>
        <w:t>Introdução</w:t>
      </w:r>
    </w:p>
    <w:p w:rsidR="009D7BDB" w:rsidRDefault="009D7BDB" w:rsidP="005006B2">
      <w:pPr>
        <w:pStyle w:val="SemEspaamento"/>
        <w:ind w:firstLine="284"/>
        <w:jc w:val="both"/>
        <w:rPr>
          <w:rStyle w:val="nfase"/>
          <w:lang w:val="pt-BR"/>
        </w:rPr>
      </w:pPr>
    </w:p>
    <w:p w:rsidR="005006B2" w:rsidRDefault="005006B2" w:rsidP="009B4DD4">
      <w:pPr>
        <w:pStyle w:val="SemEspaamento"/>
        <w:ind w:firstLine="284"/>
        <w:jc w:val="both"/>
        <w:rPr>
          <w:rStyle w:val="nfase"/>
          <w:lang w:val="pt-BR"/>
        </w:rPr>
      </w:pPr>
      <w:r w:rsidRPr="009D7BDB">
        <w:rPr>
          <w:rStyle w:val="nfase"/>
          <w:lang w:val="pt-BR"/>
        </w:rPr>
        <w:t>Computações de alto desempenho (</w:t>
      </w:r>
      <w:r w:rsidRPr="00806BC0">
        <w:rPr>
          <w:rStyle w:val="nfase"/>
          <w:i w:val="0"/>
          <w:lang w:val="pt-BR"/>
        </w:rPr>
        <w:t>HPC</w:t>
      </w:r>
      <w:r w:rsidRPr="009D7BDB">
        <w:rPr>
          <w:rStyle w:val="nfase"/>
          <w:lang w:val="pt-BR"/>
        </w:rPr>
        <w:t>) são necessárias em todo tipo de organizações</w:t>
      </w:r>
      <w:r w:rsidR="009D7BDB">
        <w:rPr>
          <w:rStyle w:val="nfase"/>
          <w:lang w:val="pt-BR"/>
        </w:rPr>
        <w:t>. Pode-se</w:t>
      </w:r>
      <w:r w:rsidRPr="009D7BDB">
        <w:rPr>
          <w:rStyle w:val="nfase"/>
          <w:lang w:val="pt-BR"/>
        </w:rPr>
        <w:t xml:space="preserve"> prover cada usuário com acesso a um dispositivo capaz de realizar </w:t>
      </w:r>
      <w:r w:rsidR="009D7BDB">
        <w:rPr>
          <w:rStyle w:val="nfase"/>
          <w:lang w:val="pt-BR"/>
        </w:rPr>
        <w:t>t</w:t>
      </w:r>
      <w:r w:rsidRPr="009D7BDB">
        <w:rPr>
          <w:rStyle w:val="nfase"/>
          <w:lang w:val="pt-BR"/>
        </w:rPr>
        <w:t>a</w:t>
      </w:r>
      <w:r w:rsidR="009D7BDB">
        <w:rPr>
          <w:rStyle w:val="nfase"/>
          <w:lang w:val="pt-BR"/>
        </w:rPr>
        <w:t>i</w:t>
      </w:r>
      <w:r w:rsidRPr="009D7BDB">
        <w:rPr>
          <w:rStyle w:val="nfase"/>
          <w:lang w:val="pt-BR"/>
        </w:rPr>
        <w:t>s computações, o que é tremendamente dispendioso</w:t>
      </w:r>
      <w:r w:rsidR="009D7BDB">
        <w:rPr>
          <w:rStyle w:val="nfase"/>
          <w:lang w:val="pt-BR"/>
        </w:rPr>
        <w:t>, ou usar</w:t>
      </w:r>
      <w:r w:rsidRPr="009D7BDB">
        <w:rPr>
          <w:rStyle w:val="nfase"/>
          <w:lang w:val="pt-BR"/>
        </w:rPr>
        <w:t xml:space="preserve"> </w:t>
      </w:r>
      <w:r w:rsidR="009D7BDB">
        <w:rPr>
          <w:rStyle w:val="nfase"/>
          <w:lang w:val="pt-BR"/>
        </w:rPr>
        <w:t>s</w:t>
      </w:r>
      <w:r w:rsidRPr="009D7BDB">
        <w:rPr>
          <w:rStyle w:val="nfase"/>
          <w:lang w:val="pt-BR"/>
        </w:rPr>
        <w:t>oluções diferentes</w:t>
      </w:r>
      <w:r w:rsidR="009D7BDB">
        <w:rPr>
          <w:rStyle w:val="nfase"/>
          <w:lang w:val="pt-BR"/>
        </w:rPr>
        <w:t xml:space="preserve"> como</w:t>
      </w:r>
      <w:r w:rsidRPr="009D7BDB">
        <w:rPr>
          <w:rStyle w:val="nfase"/>
          <w:lang w:val="pt-BR"/>
        </w:rPr>
        <w:t xml:space="preserve"> Mainframe, </w:t>
      </w:r>
      <w:proofErr w:type="spellStart"/>
      <w:r w:rsidRPr="009D7BDB">
        <w:rPr>
          <w:rStyle w:val="nfase"/>
          <w:lang w:val="pt-BR"/>
        </w:rPr>
        <w:t>Cloud</w:t>
      </w:r>
      <w:proofErr w:type="spellEnd"/>
      <w:r w:rsidRPr="009D7BDB">
        <w:rPr>
          <w:rStyle w:val="nfase"/>
          <w:lang w:val="pt-BR"/>
        </w:rPr>
        <w:t xml:space="preserve"> </w:t>
      </w:r>
      <w:proofErr w:type="spellStart"/>
      <w:r w:rsidRPr="009D7BDB">
        <w:rPr>
          <w:rStyle w:val="nfase"/>
          <w:lang w:val="pt-BR"/>
        </w:rPr>
        <w:t>Computing</w:t>
      </w:r>
      <w:proofErr w:type="spellEnd"/>
      <w:r w:rsidRPr="009D7BDB">
        <w:rPr>
          <w:rStyle w:val="nfase"/>
          <w:lang w:val="pt-BR"/>
        </w:rPr>
        <w:t xml:space="preserve"> e Grid </w:t>
      </w:r>
      <w:proofErr w:type="spellStart"/>
      <w:r w:rsidRPr="009D7BDB">
        <w:rPr>
          <w:rStyle w:val="nfase"/>
          <w:lang w:val="pt-BR"/>
        </w:rPr>
        <w:t>Computing</w:t>
      </w:r>
      <w:proofErr w:type="spellEnd"/>
      <w:r w:rsidRPr="009D7BDB">
        <w:rPr>
          <w:rStyle w:val="nfase"/>
          <w:lang w:val="pt-BR"/>
        </w:rPr>
        <w:t xml:space="preserve"> </w:t>
      </w:r>
      <w:r w:rsidR="009D7BDB">
        <w:rPr>
          <w:rStyle w:val="nfase"/>
          <w:lang w:val="pt-BR"/>
        </w:rPr>
        <w:t xml:space="preserve">(ou </w:t>
      </w:r>
      <w:r w:rsidRPr="009D7BDB">
        <w:rPr>
          <w:rStyle w:val="nfase"/>
          <w:lang w:val="pt-BR"/>
        </w:rPr>
        <w:t xml:space="preserve">a variante Desktop Grid </w:t>
      </w:r>
      <w:proofErr w:type="spellStart"/>
      <w:r w:rsidRPr="009D7BDB">
        <w:rPr>
          <w:rStyle w:val="nfase"/>
          <w:lang w:val="pt-BR"/>
        </w:rPr>
        <w:t>Computing</w:t>
      </w:r>
      <w:proofErr w:type="spellEnd"/>
      <w:r w:rsidRPr="009D7BDB">
        <w:rPr>
          <w:rStyle w:val="nfase"/>
          <w:lang w:val="pt-BR"/>
        </w:rPr>
        <w:t xml:space="preserve"> </w:t>
      </w:r>
      <w:r w:rsidR="009D7BDB">
        <w:rPr>
          <w:rStyle w:val="nfase"/>
          <w:lang w:val="pt-BR"/>
        </w:rPr>
        <w:t xml:space="preserve">- </w:t>
      </w:r>
      <w:r w:rsidR="009D7BDB" w:rsidRPr="00806BC0">
        <w:rPr>
          <w:rStyle w:val="nfase"/>
          <w:i w:val="0"/>
          <w:lang w:val="pt-BR"/>
        </w:rPr>
        <w:t>DGC</w:t>
      </w:r>
      <w:r w:rsidR="009D7BDB">
        <w:rPr>
          <w:rStyle w:val="nfase"/>
          <w:lang w:val="pt-BR"/>
        </w:rPr>
        <w:t>)</w:t>
      </w:r>
      <w:r w:rsidRPr="009D7BDB">
        <w:rPr>
          <w:rStyle w:val="nfase"/>
          <w:lang w:val="pt-BR"/>
        </w:rPr>
        <w:t xml:space="preserve">. </w:t>
      </w:r>
      <w:r w:rsidR="009D7BDB" w:rsidRPr="00806BC0">
        <w:rPr>
          <w:rStyle w:val="nfase"/>
          <w:i w:val="0"/>
          <w:lang w:val="pt-BR"/>
        </w:rPr>
        <w:t>DGC</w:t>
      </w:r>
      <w:r w:rsidR="009D7BDB" w:rsidRPr="009D7BDB">
        <w:rPr>
          <w:rStyle w:val="nfase"/>
          <w:lang w:val="pt-BR"/>
        </w:rPr>
        <w:t xml:space="preserve"> permite reciclar potencial computacional desperdiçado no parque de dispositivos de uma organização, mas, </w:t>
      </w:r>
      <w:r w:rsidR="009D7BDB">
        <w:rPr>
          <w:rStyle w:val="nfase"/>
          <w:lang w:val="pt-BR"/>
        </w:rPr>
        <w:t>apesar de seu grande potencial, tal solução é muito pouco utilizada.</w:t>
      </w:r>
      <w:r w:rsidR="009D7BDB" w:rsidRPr="009D7BDB">
        <w:rPr>
          <w:rStyle w:val="nfase"/>
          <w:lang w:val="pt-BR"/>
        </w:rPr>
        <w:t xml:space="preserve"> </w:t>
      </w:r>
      <w:r w:rsidR="009D7BDB" w:rsidRPr="009B4DD4">
        <w:rPr>
          <w:rStyle w:val="nfase"/>
          <w:i w:val="0"/>
          <w:lang w:val="pt-BR"/>
        </w:rPr>
        <w:t>[1</w:t>
      </w:r>
      <w:proofErr w:type="gramStart"/>
      <w:r w:rsidR="009D7BDB" w:rsidRPr="009B4DD4">
        <w:rPr>
          <w:rStyle w:val="nfase"/>
          <w:i w:val="0"/>
          <w:lang w:val="pt-BR"/>
        </w:rPr>
        <w:t>][</w:t>
      </w:r>
      <w:proofErr w:type="gramEnd"/>
      <w:r w:rsidR="009D7BDB" w:rsidRPr="009B4DD4">
        <w:rPr>
          <w:rStyle w:val="nfase"/>
          <w:i w:val="0"/>
          <w:lang w:val="pt-BR"/>
        </w:rPr>
        <w:t>2][3][4]</w:t>
      </w:r>
    </w:p>
    <w:p w:rsidR="009D7BDB" w:rsidRDefault="009D7BDB" w:rsidP="009B4DD4">
      <w:pPr>
        <w:pStyle w:val="SemEspaamento"/>
        <w:ind w:firstLine="284"/>
        <w:jc w:val="both"/>
        <w:rPr>
          <w:rStyle w:val="nfase"/>
          <w:lang w:val="pt-BR"/>
        </w:rPr>
      </w:pPr>
    </w:p>
    <w:p w:rsidR="00806BC0" w:rsidRDefault="009B4DD4" w:rsidP="009B4DD4">
      <w:pPr>
        <w:ind w:firstLine="180"/>
        <w:jc w:val="both"/>
        <w:rPr>
          <w:rStyle w:val="nfase"/>
          <w:i w:val="0"/>
        </w:rPr>
      </w:pPr>
      <w:r>
        <w:rPr>
          <w:rStyle w:val="nfase"/>
          <w:i w:val="0"/>
        </w:rPr>
        <w:t>Em quase todas as empresas, organizações e mesmo residências, podemos encontrar diversos computadores domésticos, muitos sendo raramente utilizados ou completamente abandonados. Os que são utilizados com frequência tem um padrão de uso de recursos computacionais caracterizado por surtos de alta demanda de computações misturados com relativamente longos períodos de calmaria [1</w:t>
      </w:r>
      <w:proofErr w:type="gramStart"/>
      <w:r>
        <w:rPr>
          <w:rStyle w:val="nfase"/>
          <w:i w:val="0"/>
        </w:rPr>
        <w:t>][</w:t>
      </w:r>
      <w:proofErr w:type="gramEnd"/>
      <w:r>
        <w:rPr>
          <w:rStyle w:val="nfase"/>
          <w:i w:val="0"/>
        </w:rPr>
        <w:t xml:space="preserve">2]. </w:t>
      </w:r>
      <w:r w:rsidR="00806BC0">
        <w:rPr>
          <w:rStyle w:val="nfase"/>
          <w:i w:val="0"/>
        </w:rPr>
        <w:t xml:space="preserve">O teto de capacidade computacional de uma máquina típica frequentemente se mostra insuficiente para certos tipos de demandas de um único usuário [3]. </w:t>
      </w:r>
    </w:p>
    <w:p w:rsidR="00853351" w:rsidRDefault="00806BC0" w:rsidP="00853351">
      <w:pPr>
        <w:ind w:firstLine="180"/>
        <w:jc w:val="both"/>
        <w:rPr>
          <w:rStyle w:val="nfase"/>
          <w:i w:val="0"/>
        </w:rPr>
      </w:pPr>
      <w:r>
        <w:rPr>
          <w:rStyle w:val="nfase"/>
          <w:i w:val="0"/>
        </w:rPr>
        <w:t xml:space="preserve">Considero como </w:t>
      </w:r>
      <w:r>
        <w:rPr>
          <w:rStyle w:val="nfase"/>
        </w:rPr>
        <w:t xml:space="preserve">capacidade computacional desperdiçada </w:t>
      </w:r>
      <w:r>
        <w:rPr>
          <w:rStyle w:val="nfase"/>
          <w:i w:val="0"/>
        </w:rPr>
        <w:t>(</w:t>
      </w:r>
      <w:proofErr w:type="spellStart"/>
      <w:r w:rsidRPr="00806BC0">
        <w:rPr>
          <w:rStyle w:val="nfase"/>
        </w:rPr>
        <w:t>wasted</w:t>
      </w:r>
      <w:proofErr w:type="spellEnd"/>
      <w:r w:rsidRPr="00806BC0">
        <w:rPr>
          <w:rStyle w:val="nfase"/>
        </w:rPr>
        <w:t xml:space="preserve"> </w:t>
      </w:r>
      <w:proofErr w:type="spellStart"/>
      <w:r w:rsidRPr="00806BC0">
        <w:rPr>
          <w:rStyle w:val="nfase"/>
        </w:rPr>
        <w:t>computing</w:t>
      </w:r>
      <w:proofErr w:type="spellEnd"/>
      <w:r w:rsidRPr="00806BC0">
        <w:rPr>
          <w:rStyle w:val="nfase"/>
        </w:rPr>
        <w:t xml:space="preserve"> </w:t>
      </w:r>
      <w:proofErr w:type="spellStart"/>
      <w:proofErr w:type="gramStart"/>
      <w:r w:rsidRPr="00806BC0">
        <w:rPr>
          <w:rStyle w:val="nfase"/>
        </w:rPr>
        <w:t>power</w:t>
      </w:r>
      <w:proofErr w:type="spellEnd"/>
      <w:proofErr w:type="gramEnd"/>
      <w:r>
        <w:rPr>
          <w:rStyle w:val="nfase"/>
          <w:i w:val="0"/>
        </w:rPr>
        <w:t xml:space="preserve"> - WCP) a diferença entre o teto e o uso, </w:t>
      </w:r>
      <w:r w:rsidR="00853351">
        <w:rPr>
          <w:rStyle w:val="nfase"/>
          <w:i w:val="0"/>
        </w:rPr>
        <w:t>durante um tempo T</w:t>
      </w:r>
      <w:r>
        <w:rPr>
          <w:rStyle w:val="nfase"/>
          <w:i w:val="0"/>
        </w:rPr>
        <w:t>, do poder computacional</w:t>
      </w:r>
      <w:r w:rsidR="007953DB">
        <w:rPr>
          <w:rStyle w:val="nfase"/>
          <w:i w:val="0"/>
        </w:rPr>
        <w:t xml:space="preserve"> (CP)</w:t>
      </w:r>
      <w:r>
        <w:rPr>
          <w:rStyle w:val="nfase"/>
          <w:i w:val="0"/>
        </w:rPr>
        <w:t xml:space="preserve"> de uma dada máquina</w:t>
      </w:r>
      <w:r w:rsidR="00853351">
        <w:rPr>
          <w:rStyle w:val="nfase"/>
          <w:i w:val="0"/>
        </w:rPr>
        <w:t xml:space="preserve"> M pertencente à uma organização. Tal organização seria considerada como o conjunto O de todas as maquinas que possui. Uma organização típica normalmente dimensiona os dispositivos que disponibiliza para seus colaboradores </w:t>
      </w:r>
      <w:r w:rsidR="00524E16">
        <w:rPr>
          <w:rStyle w:val="nfase"/>
          <w:i w:val="0"/>
        </w:rPr>
        <w:t>pela frequência do</w:t>
      </w:r>
      <w:r w:rsidR="00853351">
        <w:rPr>
          <w:rStyle w:val="nfase"/>
          <w:i w:val="0"/>
        </w:rPr>
        <w:t xml:space="preserve"> pior caso</w:t>
      </w:r>
    </w:p>
    <w:p w:rsidR="00853351" w:rsidRPr="00853351" w:rsidRDefault="00853351" w:rsidP="007953DB">
      <w:pPr>
        <w:ind w:firstLine="180"/>
        <w:jc w:val="both"/>
        <w:rPr>
          <w:rStyle w:val="nfase"/>
          <w:lang w:val="en-US"/>
        </w:rPr>
      </w:pPr>
      <m:oMathPara>
        <m:oMath>
          <m:r>
            <m:rPr>
              <m:sty m:val="p"/>
            </m:rPr>
            <w:rPr>
              <w:rStyle w:val="nfase"/>
              <w:rFonts w:ascii="Cambria Math" w:hAnsi="Cambria Math"/>
            </w:rPr>
            <m:t>O=</m:t>
          </m:r>
          <m:r>
            <m:rPr>
              <m:sty m:val="p"/>
            </m:rPr>
            <w:rPr>
              <w:rStyle w:val="nfase"/>
              <w:rFonts w:ascii="Cambria Math" w:hAnsi="Cambria Math"/>
              <w:lang w:val="en-US"/>
            </w:rPr>
            <m:t>{</m:t>
          </m:r>
          <m:sSub>
            <m:sSubPr>
              <m:ctrlPr>
                <w:rPr>
                  <w:rStyle w:val="nfase"/>
                  <w:rFonts w:ascii="Cambria Math" w:hAnsi="Cambria Math"/>
                  <w:i w:val="0"/>
                  <w:iCs w:val="0"/>
                  <w:lang w:val="en-US"/>
                </w:rPr>
              </m:ctrlPr>
            </m:sSubPr>
            <m:e>
              <m:r>
                <m:rPr>
                  <m:sty m:val="p"/>
                </m:rPr>
                <w:rPr>
                  <w:rStyle w:val="nfase"/>
                  <w:rFonts w:ascii="Cambria Math" w:hAnsi="Cambria Math"/>
                  <w:lang w:val="en-US"/>
                </w:rPr>
                <m:t>m</m:t>
              </m:r>
            </m:e>
            <m:sub>
              <m:r>
                <m:rPr>
                  <m:sty m:val="p"/>
                </m:rPr>
                <w:rPr>
                  <w:rStyle w:val="nfase"/>
                  <w:rFonts w:ascii="Cambria Math" w:hAnsi="Cambria Math"/>
                  <w:lang w:val="en-US"/>
                </w:rPr>
                <m:t>0</m:t>
              </m:r>
            </m:sub>
          </m:sSub>
          <m:r>
            <m:rPr>
              <m:sty m:val="p"/>
            </m:rPr>
            <w:rPr>
              <w:rStyle w:val="nfase"/>
              <w:rFonts w:ascii="Cambria Math" w:hAnsi="Cambria Math"/>
              <w:lang w:val="en-US"/>
            </w:rPr>
            <m:t>,</m:t>
          </m:r>
          <m:sSub>
            <m:sSubPr>
              <m:ctrlPr>
                <w:rPr>
                  <w:rStyle w:val="nfase"/>
                  <w:rFonts w:ascii="Cambria Math" w:hAnsi="Cambria Math"/>
                  <w:i w:val="0"/>
                  <w:iCs w:val="0"/>
                  <w:lang w:val="en-US"/>
                </w:rPr>
              </m:ctrlPr>
            </m:sSubPr>
            <m:e>
              <m:r>
                <m:rPr>
                  <m:sty m:val="p"/>
                </m:rPr>
                <w:rPr>
                  <w:rStyle w:val="nfase"/>
                  <w:rFonts w:ascii="Cambria Math" w:hAnsi="Cambria Math"/>
                  <w:lang w:val="en-US"/>
                </w:rPr>
                <m:t>m</m:t>
              </m:r>
            </m:e>
            <m:sub>
              <m:r>
                <m:rPr>
                  <m:sty m:val="p"/>
                </m:rPr>
                <w:rPr>
                  <w:rStyle w:val="nfase"/>
                  <w:rFonts w:ascii="Cambria Math" w:hAnsi="Cambria Math"/>
                  <w:lang w:val="en-US"/>
                </w:rPr>
                <m:t>1</m:t>
              </m:r>
            </m:sub>
          </m:sSub>
          <m:r>
            <m:rPr>
              <m:sty m:val="p"/>
            </m:rPr>
            <w:rPr>
              <w:rStyle w:val="nfase"/>
              <w:rFonts w:ascii="Cambria Math" w:hAnsi="Cambria Math"/>
              <w:lang w:val="en-US"/>
            </w:rPr>
            <m:t>,</m:t>
          </m:r>
          <m:sSub>
            <m:sSubPr>
              <m:ctrlPr>
                <w:rPr>
                  <w:rStyle w:val="nfase"/>
                  <w:rFonts w:ascii="Cambria Math" w:hAnsi="Cambria Math"/>
                  <w:i w:val="0"/>
                  <w:iCs w:val="0"/>
                  <w:lang w:val="en-US"/>
                </w:rPr>
              </m:ctrlPr>
            </m:sSubPr>
            <m:e>
              <m:r>
                <m:rPr>
                  <m:sty m:val="p"/>
                </m:rPr>
                <w:rPr>
                  <w:rStyle w:val="nfase"/>
                  <w:rFonts w:ascii="Cambria Math" w:hAnsi="Cambria Math"/>
                  <w:lang w:val="en-US"/>
                </w:rPr>
                <m:t>m</m:t>
              </m:r>
            </m:e>
            <m:sub>
              <m:r>
                <m:rPr>
                  <m:sty m:val="p"/>
                </m:rPr>
                <w:rPr>
                  <w:rStyle w:val="nfase"/>
                  <w:rFonts w:ascii="Cambria Math" w:hAnsi="Cambria Math"/>
                  <w:lang w:val="en-US"/>
                </w:rPr>
                <m:t>2</m:t>
              </m:r>
            </m:sub>
          </m:sSub>
          <m:r>
            <m:rPr>
              <m:sty m:val="p"/>
            </m:rPr>
            <w:rPr>
              <w:rStyle w:val="nfase"/>
              <w:rFonts w:ascii="Cambria Math" w:hAnsi="Cambria Math"/>
              <w:lang w:val="en-US"/>
            </w:rPr>
            <m:t>, … ,</m:t>
          </m:r>
          <m:sSub>
            <m:sSubPr>
              <m:ctrlPr>
                <w:rPr>
                  <w:rStyle w:val="nfase"/>
                  <w:rFonts w:ascii="Cambria Math" w:hAnsi="Cambria Math"/>
                  <w:i w:val="0"/>
                  <w:iCs w:val="0"/>
                  <w:lang w:val="en-US"/>
                </w:rPr>
              </m:ctrlPr>
            </m:sSubPr>
            <m:e>
              <m:r>
                <m:rPr>
                  <m:sty m:val="p"/>
                </m:rPr>
                <w:rPr>
                  <w:rStyle w:val="nfase"/>
                  <w:rFonts w:ascii="Cambria Math" w:hAnsi="Cambria Math"/>
                  <w:lang w:val="en-US"/>
                </w:rPr>
                <m:t>m</m:t>
              </m:r>
            </m:e>
            <m:sub>
              <m:r>
                <m:rPr>
                  <m:sty m:val="p"/>
                </m:rPr>
                <w:rPr>
                  <w:rStyle w:val="nfase"/>
                  <w:rFonts w:ascii="Cambria Math" w:hAnsi="Cambria Math"/>
                  <w:lang w:val="en-US"/>
                </w:rPr>
                <m:t>n</m:t>
              </m:r>
            </m:sub>
          </m:sSub>
          <m:r>
            <m:rPr>
              <m:sty m:val="p"/>
            </m:rPr>
            <w:rPr>
              <w:rStyle w:val="nfase"/>
              <w:rFonts w:ascii="Cambria Math" w:hAnsi="Cambria Math"/>
              <w:lang w:val="en-US"/>
            </w:rPr>
            <m:t>}</m:t>
          </m:r>
        </m:oMath>
      </m:oMathPara>
      <w:bookmarkStart w:id="0" w:name="_GoBack"/>
      <w:bookmarkEnd w:id="0"/>
    </w:p>
    <w:p w:rsidR="00806BC0" w:rsidRPr="007953DB" w:rsidRDefault="007953DB" w:rsidP="009B4DD4">
      <w:pPr>
        <w:ind w:firstLine="180"/>
        <w:jc w:val="both"/>
        <w:rPr>
          <w:rStyle w:val="nfase"/>
          <w:rFonts w:eastAsiaTheme="minorEastAsia"/>
          <w:iCs w:val="0"/>
        </w:rPr>
      </w:pPr>
      <m:oMathPara>
        <m:oMath>
          <m:r>
            <w:rPr>
              <w:rStyle w:val="nfase"/>
              <w:rFonts w:ascii="Cambria Math" w:hAnsi="Cambria Math"/>
            </w:rPr>
            <m:t>WCP</m:t>
          </m:r>
          <m:d>
            <m:dPr>
              <m:ctrlPr>
                <w:rPr>
                  <w:rStyle w:val="nfase"/>
                  <w:rFonts w:ascii="Cambria Math" w:hAnsi="Cambria Math"/>
                  <w:i w:val="0"/>
                  <w:iCs w:val="0"/>
                </w:rPr>
              </m:ctrlPr>
            </m:dPr>
            <m:e>
              <m:r>
                <m:rPr>
                  <m:sty m:val="p"/>
                </m:rPr>
                <w:rPr>
                  <w:rStyle w:val="nfase"/>
                  <w:rFonts w:ascii="Cambria Math" w:hAnsi="Cambria Math"/>
                </w:rPr>
                <m:t>O</m:t>
              </m:r>
              <m:r>
                <m:rPr>
                  <m:sty m:val="p"/>
                </m:rPr>
                <w:rPr>
                  <w:rStyle w:val="nfase"/>
                  <w:rFonts w:ascii="Cambria Math" w:hAnsi="Cambria Math"/>
                </w:rPr>
                <m:t>,</m:t>
              </m:r>
              <m:sSub>
                <m:sSubPr>
                  <m:ctrlPr>
                    <w:rPr>
                      <w:rStyle w:val="nfase"/>
                      <w:rFonts w:ascii="Cambria Math" w:hAnsi="Cambria Math"/>
                      <w:i w:val="0"/>
                      <w:iCs w:val="0"/>
                    </w:rPr>
                  </m:ctrlPr>
                </m:sSubPr>
                <m:e>
                  <m:r>
                    <w:rPr>
                      <w:rStyle w:val="nfase"/>
                      <w:rFonts w:ascii="Cambria Math" w:hAnsi="Cambria Math"/>
                    </w:rPr>
                    <m:t>t</m:t>
                  </m:r>
                </m:e>
                <m:sub>
                  <m:r>
                    <m:rPr>
                      <m:sty m:val="p"/>
                    </m:rPr>
                    <w:rPr>
                      <w:rStyle w:val="nfase"/>
                      <w:rFonts w:ascii="Cambria Math" w:hAnsi="Cambria Math"/>
                    </w:rPr>
                    <m:t>0</m:t>
                  </m:r>
                </m:sub>
              </m:sSub>
              <m:r>
                <m:rPr>
                  <m:sty m:val="p"/>
                </m:rPr>
                <w:rPr>
                  <w:rStyle w:val="nfase"/>
                  <w:rFonts w:ascii="Cambria Math" w:hAnsi="Cambria Math"/>
                </w:rPr>
                <m:t>,</m:t>
              </m:r>
              <m:sSub>
                <m:sSubPr>
                  <m:ctrlPr>
                    <w:rPr>
                      <w:rStyle w:val="nfase"/>
                      <w:rFonts w:ascii="Cambria Math" w:hAnsi="Cambria Math"/>
                      <w:i w:val="0"/>
                      <w:iCs w:val="0"/>
                    </w:rPr>
                  </m:ctrlPr>
                </m:sSubPr>
                <m:e>
                  <m:r>
                    <w:rPr>
                      <w:rStyle w:val="nfase"/>
                      <w:rFonts w:ascii="Cambria Math" w:hAnsi="Cambria Math"/>
                    </w:rPr>
                    <m:t>t</m:t>
                  </m:r>
                </m:e>
                <m:sub>
                  <m:r>
                    <w:rPr>
                      <w:rStyle w:val="nfase"/>
                      <w:rFonts w:ascii="Cambria Math" w:hAnsi="Cambria Math"/>
                    </w:rPr>
                    <m:t>f</m:t>
                  </m:r>
                </m:sub>
              </m:sSub>
            </m:e>
          </m:d>
          <m:r>
            <m:rPr>
              <m:sty m:val="p"/>
            </m:rPr>
            <w:rPr>
              <w:rStyle w:val="nfase"/>
              <w:rFonts w:ascii="Cambria Math" w:hAnsi="Cambria Math"/>
            </w:rPr>
            <m:t>=</m:t>
          </m:r>
          <m:nary>
            <m:naryPr>
              <m:chr m:val="∑"/>
              <m:limLoc m:val="undOvr"/>
              <m:ctrlPr>
                <w:rPr>
                  <w:rStyle w:val="nfase"/>
                  <w:rFonts w:ascii="Cambria Math" w:hAnsi="Cambria Math"/>
                </w:rPr>
              </m:ctrlPr>
            </m:naryPr>
            <m:sub>
              <m:r>
                <m:rPr>
                  <m:sty m:val="p"/>
                </m:rPr>
                <w:rPr>
                  <w:rStyle w:val="nfase"/>
                  <w:rFonts w:ascii="Cambria Math" w:hAnsi="Cambria Math"/>
                </w:rPr>
                <m:t>i=0</m:t>
              </m:r>
            </m:sub>
            <m:sup>
              <m:r>
                <m:rPr>
                  <m:sty m:val="p"/>
                </m:rPr>
                <w:rPr>
                  <w:rStyle w:val="nfase"/>
                  <w:rFonts w:ascii="Cambria Math" w:hAnsi="Cambria Math"/>
                </w:rPr>
                <m:t>i=n</m:t>
              </m:r>
            </m:sup>
            <m:e>
              <m:nary>
                <m:naryPr>
                  <m:limLoc m:val="subSup"/>
                  <m:ctrlPr>
                    <w:rPr>
                      <w:rStyle w:val="nfase"/>
                      <w:rFonts w:ascii="Cambria Math" w:hAnsi="Cambria Math"/>
                      <w:i w:val="0"/>
                      <w:iCs w:val="0"/>
                    </w:rPr>
                  </m:ctrlPr>
                </m:naryPr>
                <m:sub>
                  <m:sSub>
                    <m:sSubPr>
                      <m:ctrlPr>
                        <w:rPr>
                          <w:rStyle w:val="nfase"/>
                          <w:rFonts w:ascii="Cambria Math" w:hAnsi="Cambria Math"/>
                          <w:i w:val="0"/>
                          <w:iCs w:val="0"/>
                        </w:rPr>
                      </m:ctrlPr>
                    </m:sSubPr>
                    <m:e>
                      <m:r>
                        <w:rPr>
                          <w:rStyle w:val="nfase"/>
                          <w:rFonts w:ascii="Cambria Math" w:hAnsi="Cambria Math"/>
                        </w:rPr>
                        <m:t>t</m:t>
                      </m:r>
                    </m:e>
                    <m:sub>
                      <m:r>
                        <m:rPr>
                          <m:sty m:val="p"/>
                        </m:rPr>
                        <w:rPr>
                          <w:rStyle w:val="nfase"/>
                          <w:rFonts w:ascii="Cambria Math" w:hAnsi="Cambria Math"/>
                        </w:rPr>
                        <m:t>0</m:t>
                      </m:r>
                    </m:sub>
                  </m:sSub>
                </m:sub>
                <m:sup>
                  <m:sSub>
                    <m:sSubPr>
                      <m:ctrlPr>
                        <w:rPr>
                          <w:rStyle w:val="nfase"/>
                          <w:rFonts w:ascii="Cambria Math" w:hAnsi="Cambria Math"/>
                          <w:i w:val="0"/>
                          <w:iCs w:val="0"/>
                        </w:rPr>
                      </m:ctrlPr>
                    </m:sSubPr>
                    <m:e>
                      <m:r>
                        <w:rPr>
                          <w:rStyle w:val="nfase"/>
                          <w:rFonts w:ascii="Cambria Math" w:hAnsi="Cambria Math"/>
                        </w:rPr>
                        <m:t>t</m:t>
                      </m:r>
                    </m:e>
                    <m:sub>
                      <m:r>
                        <m:rPr>
                          <m:sty m:val="p"/>
                        </m:rPr>
                        <w:rPr>
                          <w:rStyle w:val="nfase"/>
                          <w:rFonts w:ascii="Cambria Math" w:hAnsi="Cambria Math"/>
                        </w:rPr>
                        <m:t>f</m:t>
                      </m:r>
                    </m:sub>
                  </m:sSub>
                </m:sup>
                <m:e>
                  <m:r>
                    <m:rPr>
                      <m:sty m:val="p"/>
                    </m:rPr>
                    <w:rPr>
                      <w:rStyle w:val="nfase"/>
                      <w:rFonts w:ascii="Cambria Math" w:hAnsi="Cambria Math"/>
                    </w:rPr>
                    <m:t>(</m:t>
                  </m:r>
                  <m:r>
                    <w:rPr>
                      <w:rStyle w:val="nfase"/>
                      <w:rFonts w:ascii="Cambria Math" w:hAnsi="Cambria Math"/>
                    </w:rPr>
                    <m:t>Max</m:t>
                  </m:r>
                  <m:d>
                    <m:dPr>
                      <m:ctrlPr>
                        <w:rPr>
                          <w:rStyle w:val="nfase"/>
                          <w:rFonts w:ascii="Cambria Math" w:hAnsi="Cambria Math"/>
                          <w:i w:val="0"/>
                          <w:iCs w:val="0"/>
                        </w:rPr>
                      </m:ctrlPr>
                    </m:dPr>
                    <m:e>
                      <m:r>
                        <w:rPr>
                          <w:rStyle w:val="nfase"/>
                          <w:rFonts w:ascii="Cambria Math" w:hAnsi="Cambria Math"/>
                        </w:rPr>
                        <m:t>CP</m:t>
                      </m:r>
                      <m:d>
                        <m:dPr>
                          <m:ctrlPr>
                            <w:rPr>
                              <w:rStyle w:val="nfase"/>
                              <w:rFonts w:ascii="Cambria Math" w:hAnsi="Cambria Math"/>
                              <w:i w:val="0"/>
                              <w:iCs w:val="0"/>
                            </w:rPr>
                          </m:ctrlPr>
                        </m:dPr>
                        <m:e>
                          <m:sSub>
                            <m:sSubPr>
                              <m:ctrlPr>
                                <w:rPr>
                                  <w:rStyle w:val="nfase"/>
                                  <w:rFonts w:ascii="Cambria Math" w:hAnsi="Cambria Math"/>
                                  <w:i w:val="0"/>
                                  <w:iCs w:val="0"/>
                                </w:rPr>
                              </m:ctrlPr>
                            </m:sSubPr>
                            <m:e>
                              <m:r>
                                <w:rPr>
                                  <w:rStyle w:val="nfase"/>
                                  <w:rFonts w:ascii="Cambria Math" w:hAnsi="Cambria Math"/>
                                </w:rPr>
                                <m:t>m</m:t>
                              </m:r>
                            </m:e>
                            <m:sub>
                              <m:r>
                                <w:rPr>
                                  <w:rStyle w:val="nfase"/>
                                  <w:rFonts w:ascii="Cambria Math" w:hAnsi="Cambria Math"/>
                                </w:rPr>
                                <m:t>i</m:t>
                              </m:r>
                            </m:sub>
                          </m:sSub>
                        </m:e>
                      </m:d>
                    </m:e>
                  </m:d>
                  <m:r>
                    <m:rPr>
                      <m:sty m:val="p"/>
                    </m:rPr>
                    <w:rPr>
                      <w:rStyle w:val="nfase"/>
                      <w:rFonts w:ascii="Cambria Math" w:hAnsi="Cambria Math"/>
                    </w:rPr>
                    <m:t>-</m:t>
                  </m:r>
                  <m:r>
                    <w:rPr>
                      <w:rStyle w:val="nfase"/>
                      <w:rFonts w:ascii="Cambria Math" w:hAnsi="Cambria Math"/>
                    </w:rPr>
                    <m:t>Use</m:t>
                  </m:r>
                  <m:d>
                    <m:dPr>
                      <m:ctrlPr>
                        <w:rPr>
                          <w:rStyle w:val="nfase"/>
                          <w:rFonts w:ascii="Cambria Math" w:hAnsi="Cambria Math"/>
                          <w:i w:val="0"/>
                          <w:iCs w:val="0"/>
                        </w:rPr>
                      </m:ctrlPr>
                    </m:dPr>
                    <m:e>
                      <m:sSub>
                        <m:sSubPr>
                          <m:ctrlPr>
                            <w:rPr>
                              <w:rStyle w:val="nfase"/>
                              <w:rFonts w:ascii="Cambria Math" w:hAnsi="Cambria Math"/>
                              <w:i w:val="0"/>
                              <w:iCs w:val="0"/>
                            </w:rPr>
                          </m:ctrlPr>
                        </m:sSubPr>
                        <m:e>
                          <m:r>
                            <w:rPr>
                              <w:rStyle w:val="nfase"/>
                              <w:rFonts w:ascii="Cambria Math" w:hAnsi="Cambria Math"/>
                            </w:rPr>
                            <m:t>m</m:t>
                          </m:r>
                        </m:e>
                        <m:sub>
                          <m:r>
                            <w:rPr>
                              <w:rStyle w:val="nfase"/>
                              <w:rFonts w:ascii="Cambria Math" w:hAnsi="Cambria Math"/>
                            </w:rPr>
                            <m:t>i</m:t>
                          </m:r>
                        </m:sub>
                      </m:sSub>
                      <m:r>
                        <m:rPr>
                          <m:sty m:val="p"/>
                        </m:rPr>
                        <w:rPr>
                          <w:rStyle w:val="nfase"/>
                          <w:rFonts w:ascii="Cambria Math" w:hAnsi="Cambria Math"/>
                        </w:rPr>
                        <m:t>,</m:t>
                      </m:r>
                      <m:r>
                        <m:rPr>
                          <m:sty m:val="p"/>
                        </m:rPr>
                        <w:rPr>
                          <w:rStyle w:val="nfase"/>
                          <w:rFonts w:ascii="Cambria Math" w:hAnsi="Cambria Math"/>
                        </w:rPr>
                        <m:t>t</m:t>
                      </m:r>
                    </m:e>
                  </m:d>
                  <m:r>
                    <m:rPr>
                      <m:sty m:val="p"/>
                    </m:rPr>
                    <w:rPr>
                      <w:rStyle w:val="nfase"/>
                      <w:rFonts w:ascii="Cambria Math" w:hAnsi="Cambria Math"/>
                    </w:rPr>
                    <m:t>)</m:t>
                  </m:r>
                </m:e>
              </m:nary>
            </m:e>
          </m:nary>
          <m:r>
            <m:rPr>
              <m:sty m:val="p"/>
            </m:rPr>
            <w:rPr>
              <w:rStyle w:val="nfase"/>
              <w:rFonts w:ascii="Cambria Math" w:hAnsi="Cambria Math"/>
            </w:rPr>
            <m:t xml:space="preserve"> dt</m:t>
          </m:r>
        </m:oMath>
      </m:oMathPara>
    </w:p>
    <w:p w:rsidR="007953DB" w:rsidRPr="00806BC0" w:rsidRDefault="007953DB" w:rsidP="009B4DD4">
      <w:pPr>
        <w:ind w:firstLine="180"/>
        <w:jc w:val="both"/>
        <w:rPr>
          <w:rStyle w:val="nfase"/>
        </w:rPr>
      </w:pPr>
    </w:p>
    <w:p w:rsidR="009B4DD4" w:rsidRDefault="009B4DD4" w:rsidP="009B4DD4">
      <w:pPr>
        <w:ind w:firstLine="180"/>
        <w:jc w:val="both"/>
        <w:rPr>
          <w:rStyle w:val="nfase"/>
          <w:i w:val="0"/>
        </w:rPr>
      </w:pPr>
      <w:r>
        <w:rPr>
          <w:rStyle w:val="nfase"/>
          <w:i w:val="0"/>
        </w:rPr>
        <w:t>1.2</w:t>
      </w:r>
    </w:p>
    <w:p w:rsidR="009D7BDB" w:rsidRPr="009D7BDB" w:rsidRDefault="009D7BDB" w:rsidP="009B4DD4">
      <w:pPr>
        <w:ind w:firstLine="180"/>
        <w:jc w:val="both"/>
        <w:rPr>
          <w:rStyle w:val="nfase"/>
          <w:i w:val="0"/>
        </w:rPr>
      </w:pPr>
      <w:r>
        <w:rPr>
          <w:rStyle w:val="nfase"/>
          <w:i w:val="0"/>
        </w:rPr>
        <w:t xml:space="preserve">Neste trabalho, busco revisar as atuais soluções de </w:t>
      </w:r>
      <w:r w:rsidRPr="009D7BDB">
        <w:rPr>
          <w:rStyle w:val="nfase"/>
        </w:rPr>
        <w:t xml:space="preserve">Desktop Grid </w:t>
      </w:r>
      <w:proofErr w:type="spellStart"/>
      <w:r w:rsidRPr="009D7BDB">
        <w:rPr>
          <w:rStyle w:val="nfase"/>
        </w:rPr>
        <w:t>Computing</w:t>
      </w:r>
      <w:proofErr w:type="spellEnd"/>
      <w:r>
        <w:rPr>
          <w:rStyle w:val="nfase"/>
          <w:i w:val="0"/>
        </w:rPr>
        <w:t>, realizando um levantamento de suas principais características.</w:t>
      </w:r>
      <w:r w:rsidR="009B4DD4">
        <w:rPr>
          <w:rStyle w:val="nfase"/>
          <w:i w:val="0"/>
        </w:rPr>
        <w:t xml:space="preserve"> Procuro explicar por que organizações não se interessam por tais sistemas o bastante para investir seriamente em sua implantação</w:t>
      </w:r>
    </w:p>
    <w:p w:rsidR="00687A3E" w:rsidRPr="009D7BDB" w:rsidRDefault="00687A3E"/>
    <w:sectPr w:rsidR="00687A3E" w:rsidRPr="009D7BDB" w:rsidSect="009D7BD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Droid Sans Fallback">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2E77A7"/>
    <w:multiLevelType w:val="multilevel"/>
    <w:tmpl w:val="0409001D"/>
    <w:styleLink w:val="SubExerccios"/>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06B2"/>
    <w:rsid w:val="005006B2"/>
    <w:rsid w:val="00524E16"/>
    <w:rsid w:val="00687A3E"/>
    <w:rsid w:val="007953DB"/>
    <w:rsid w:val="00806BC0"/>
    <w:rsid w:val="00853351"/>
    <w:rsid w:val="00974070"/>
    <w:rsid w:val="009B4DD4"/>
    <w:rsid w:val="009D7BDB"/>
    <w:rsid w:val="00DA4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SubExerccios">
    <w:name w:val="SubExercícios"/>
    <w:uiPriority w:val="99"/>
    <w:rsid w:val="00974070"/>
    <w:pPr>
      <w:numPr>
        <w:numId w:val="1"/>
      </w:numPr>
    </w:pPr>
  </w:style>
  <w:style w:type="paragraph" w:styleId="SemEspaamento">
    <w:name w:val="No Spacing"/>
    <w:uiPriority w:val="1"/>
    <w:qFormat/>
    <w:rsid w:val="005006B2"/>
    <w:pPr>
      <w:tabs>
        <w:tab w:val="left" w:pos="720"/>
      </w:tabs>
      <w:suppressAutoHyphens/>
      <w:spacing w:after="0" w:line="240" w:lineRule="auto"/>
    </w:pPr>
    <w:rPr>
      <w:rFonts w:ascii="Calibri" w:eastAsia="Droid Sans Fallback" w:hAnsi="Calibri" w:cs="Calibri"/>
      <w:color w:val="00000A"/>
    </w:rPr>
  </w:style>
  <w:style w:type="character" w:styleId="TtulodoLivro">
    <w:name w:val="Book Title"/>
    <w:basedOn w:val="Fontepargpadro"/>
    <w:uiPriority w:val="33"/>
    <w:qFormat/>
    <w:rsid w:val="009D7BDB"/>
    <w:rPr>
      <w:b/>
      <w:bCs/>
      <w:smallCaps/>
      <w:spacing w:val="5"/>
    </w:rPr>
  </w:style>
  <w:style w:type="character" w:styleId="nfaseSutil">
    <w:name w:val="Subtle Emphasis"/>
    <w:basedOn w:val="Fontepargpadro"/>
    <w:uiPriority w:val="19"/>
    <w:qFormat/>
    <w:rsid w:val="009D7BDB"/>
    <w:rPr>
      <w:i/>
      <w:iCs/>
      <w:color w:val="808080" w:themeColor="text1" w:themeTint="7F"/>
    </w:rPr>
  </w:style>
  <w:style w:type="character" w:styleId="nfase">
    <w:name w:val="Emphasis"/>
    <w:basedOn w:val="Fontepargpadro"/>
    <w:uiPriority w:val="20"/>
    <w:qFormat/>
    <w:rsid w:val="009D7BDB"/>
    <w:rPr>
      <w:i/>
      <w:iCs/>
    </w:rPr>
  </w:style>
  <w:style w:type="paragraph" w:styleId="Ttulo">
    <w:name w:val="Title"/>
    <w:basedOn w:val="Normal"/>
    <w:next w:val="Normal"/>
    <w:link w:val="TtuloChar"/>
    <w:uiPriority w:val="10"/>
    <w:qFormat/>
    <w:rsid w:val="009D7B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9D7BDB"/>
    <w:rPr>
      <w:rFonts w:asciiTheme="majorHAnsi" w:eastAsiaTheme="majorEastAsia" w:hAnsiTheme="majorHAnsi" w:cstheme="majorBidi"/>
      <w:color w:val="17365D" w:themeColor="text2" w:themeShade="BF"/>
      <w:spacing w:val="5"/>
      <w:kern w:val="28"/>
      <w:sz w:val="52"/>
      <w:szCs w:val="52"/>
      <w:lang w:val="pt-BR"/>
    </w:rPr>
  </w:style>
  <w:style w:type="character" w:styleId="TextodoEspaoReservado">
    <w:name w:val="Placeholder Text"/>
    <w:basedOn w:val="Fontepargpadro"/>
    <w:uiPriority w:val="99"/>
    <w:semiHidden/>
    <w:rsid w:val="00806BC0"/>
    <w:rPr>
      <w:color w:val="808080"/>
    </w:rPr>
  </w:style>
  <w:style w:type="paragraph" w:styleId="Textodebalo">
    <w:name w:val="Balloon Text"/>
    <w:basedOn w:val="Normal"/>
    <w:link w:val="TextodebaloChar"/>
    <w:uiPriority w:val="99"/>
    <w:semiHidden/>
    <w:unhideWhenUsed/>
    <w:rsid w:val="00806BC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06BC0"/>
    <w:rPr>
      <w:rFonts w:ascii="Tahoma" w:hAnsi="Tahoma" w:cs="Tahoma"/>
      <w:sz w:val="16"/>
      <w:szCs w:val="16"/>
      <w:lang w:val="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SubExerccios">
    <w:name w:val="SubExercícios"/>
    <w:uiPriority w:val="99"/>
    <w:rsid w:val="00974070"/>
    <w:pPr>
      <w:numPr>
        <w:numId w:val="1"/>
      </w:numPr>
    </w:pPr>
  </w:style>
  <w:style w:type="paragraph" w:styleId="SemEspaamento">
    <w:name w:val="No Spacing"/>
    <w:uiPriority w:val="1"/>
    <w:qFormat/>
    <w:rsid w:val="005006B2"/>
    <w:pPr>
      <w:tabs>
        <w:tab w:val="left" w:pos="720"/>
      </w:tabs>
      <w:suppressAutoHyphens/>
      <w:spacing w:after="0" w:line="240" w:lineRule="auto"/>
    </w:pPr>
    <w:rPr>
      <w:rFonts w:ascii="Calibri" w:eastAsia="Droid Sans Fallback" w:hAnsi="Calibri" w:cs="Calibri"/>
      <w:color w:val="00000A"/>
    </w:rPr>
  </w:style>
  <w:style w:type="character" w:styleId="TtulodoLivro">
    <w:name w:val="Book Title"/>
    <w:basedOn w:val="Fontepargpadro"/>
    <w:uiPriority w:val="33"/>
    <w:qFormat/>
    <w:rsid w:val="009D7BDB"/>
    <w:rPr>
      <w:b/>
      <w:bCs/>
      <w:smallCaps/>
      <w:spacing w:val="5"/>
    </w:rPr>
  </w:style>
  <w:style w:type="character" w:styleId="nfaseSutil">
    <w:name w:val="Subtle Emphasis"/>
    <w:basedOn w:val="Fontepargpadro"/>
    <w:uiPriority w:val="19"/>
    <w:qFormat/>
    <w:rsid w:val="009D7BDB"/>
    <w:rPr>
      <w:i/>
      <w:iCs/>
      <w:color w:val="808080" w:themeColor="text1" w:themeTint="7F"/>
    </w:rPr>
  </w:style>
  <w:style w:type="character" w:styleId="nfase">
    <w:name w:val="Emphasis"/>
    <w:basedOn w:val="Fontepargpadro"/>
    <w:uiPriority w:val="20"/>
    <w:qFormat/>
    <w:rsid w:val="009D7BDB"/>
    <w:rPr>
      <w:i/>
      <w:iCs/>
    </w:rPr>
  </w:style>
  <w:style w:type="paragraph" w:styleId="Ttulo">
    <w:name w:val="Title"/>
    <w:basedOn w:val="Normal"/>
    <w:next w:val="Normal"/>
    <w:link w:val="TtuloChar"/>
    <w:uiPriority w:val="10"/>
    <w:qFormat/>
    <w:rsid w:val="009D7B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9D7BDB"/>
    <w:rPr>
      <w:rFonts w:asciiTheme="majorHAnsi" w:eastAsiaTheme="majorEastAsia" w:hAnsiTheme="majorHAnsi" w:cstheme="majorBidi"/>
      <w:color w:val="17365D" w:themeColor="text2" w:themeShade="BF"/>
      <w:spacing w:val="5"/>
      <w:kern w:val="28"/>
      <w:sz w:val="52"/>
      <w:szCs w:val="52"/>
      <w:lang w:val="pt-BR"/>
    </w:rPr>
  </w:style>
  <w:style w:type="character" w:styleId="TextodoEspaoReservado">
    <w:name w:val="Placeholder Text"/>
    <w:basedOn w:val="Fontepargpadro"/>
    <w:uiPriority w:val="99"/>
    <w:semiHidden/>
    <w:rsid w:val="00806BC0"/>
    <w:rPr>
      <w:color w:val="808080"/>
    </w:rPr>
  </w:style>
  <w:style w:type="paragraph" w:styleId="Textodebalo">
    <w:name w:val="Balloon Text"/>
    <w:basedOn w:val="Normal"/>
    <w:link w:val="TextodebaloChar"/>
    <w:uiPriority w:val="99"/>
    <w:semiHidden/>
    <w:unhideWhenUsed/>
    <w:rsid w:val="00806BC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06BC0"/>
    <w:rPr>
      <w:rFonts w:ascii="Tahoma" w:hAnsi="Tahoma" w:cs="Tahoma"/>
      <w:sz w:val="16"/>
      <w:szCs w:val="16"/>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2198</TotalTime>
  <Pages>1</Pages>
  <Words>286</Words>
  <Characters>1635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Ferreira Reis Fonseca</dc:creator>
  <cp:lastModifiedBy>Jose Ferreira Reis Fonseca</cp:lastModifiedBy>
  <cp:revision>3</cp:revision>
  <dcterms:created xsi:type="dcterms:W3CDTF">2014-09-25T14:03:00Z</dcterms:created>
  <dcterms:modified xsi:type="dcterms:W3CDTF">2014-09-27T02:42:00Z</dcterms:modified>
</cp:coreProperties>
</file>