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HIF-11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HANDLINGSLISTE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Fælles oversigt over åbne opgaver, ansvar og deadlines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Åbne handlinger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850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96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Opgave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Område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Oprettet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Deadline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Prioritet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40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Næste skridt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Afsluttet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969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Statusdefinitioner</w:t>
      </w:r>
    </w:p>
    <w:p>
      <w:pPr>
        <w:spacing w:after="80"/>
      </w:pPr>
      <w:r>
        <w:rPr>
          <w:rFonts w:ascii="Aptos" w:hAnsi="Aptos"/>
          <w:b w:val="0"/>
          <w:color w:val="657176"/>
          <w:sz w:val="17"/>
        </w:rPr>
        <w:t>Forslag: Ikke startet | I gang | Afventer | Blokeret | Færdig | Annulleret. Prioritet: Høj | Normal | Lav.</w:t>
      </w:r>
    </w:p>
    <w:sectPr w:rsidR="00FC693F" w:rsidRPr="0006063C" w:rsidSect="00034616">
      <w:footerReference w:type="default" r:id="rId9"/>
      <w:pgSz w:w="16838" w:h="11906" w:orient="landscape"/>
      <w:pgMar w:top="709" w:right="567" w:bottom="65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HIF-11 Handlingsliste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