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HIF-01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ROLLEBESKRIVELSE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Beskriver ansvar, mandat og forventninger til en funktion i foreningen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Rollen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Rollens navn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role_name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Område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role_area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Formål med rollen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role_purpose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Refererer til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reports_to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Samarbejder især med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collaboration_partners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Forventet tidsforbrug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estimated_time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Valg-/udpegningsperiode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election_period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Ansvar og faste opgaver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425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Ansvarsområde / opgave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Hyppighed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Deadline / tidspunkt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Relevant opgavekort</w:t>
            </w:r>
          </w:p>
        </w:tc>
      </w:tr>
      <w:tr>
        <w:tc>
          <w:tcPr>
            <w:tcW w:type="dxa" w:w="2649"/>
          </w:tcPr>
          <w:p>
            <w:r>
              <w:t>{%tr for item in responsibilities %}</w:t>
            </w:r>
          </w:p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</w:tr>
      <w:tr>
        <w:tc>
          <w:tcPr>
            <w:tcW w:type="dxa" w:w="2649"/>
          </w:tcPr>
          <w:p>
            <w:r>
              <w:t>{{ item.task_name }}</w:t>
            </w:r>
          </w:p>
        </w:tc>
        <w:tc>
          <w:tcPr>
            <w:tcW w:type="dxa" w:w="2649"/>
          </w:tcPr>
          <w:p>
            <w:r>
              <w:t>{{ item.frequency }}</w:t>
            </w:r>
          </w:p>
        </w:tc>
        <w:tc>
          <w:tcPr>
            <w:tcW w:type="dxa" w:w="2649"/>
          </w:tcPr>
          <w:p>
            <w:r>
              <w:t>{{ item.deadline }}</w:t>
            </w:r>
          </w:p>
        </w:tc>
        <w:tc>
          <w:tcPr>
            <w:tcW w:type="dxa" w:w="2649"/>
          </w:tcPr>
          <w:p>
            <w:r>
              <w:t>{{ item.relevant_task_card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Mandat og beslutninger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Må beslutte selv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can_decide_independently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Kræver godkendelse fra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requires_approval_from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Økonomisk mandat / beløbsgrænse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financial_mandate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Må indgå aftaler på vegne af foreningen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contract_signing_authority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Adgange, systemer og ressourcer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System / adgang / nøgle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Formål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Hvordan fås adgang?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 ved ophør</w:t>
            </w:r>
          </w:p>
        </w:tc>
      </w:tr>
      <w:tr>
        <w:tc>
          <w:tcPr>
            <w:tcW w:type="dxa" w:w="2649"/>
          </w:tcPr>
          <w:p>
            <w:r>
              <w:t>{%tr for item in access_resources %}</w:t>
            </w:r>
          </w:p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</w:tr>
      <w:tr>
        <w:tc>
          <w:tcPr>
            <w:tcW w:type="dxa" w:w="2649"/>
          </w:tcPr>
          <w:p>
            <w:r>
              <w:t>{{ item.resource_name }}</w:t>
            </w:r>
          </w:p>
        </w:tc>
        <w:tc>
          <w:tcPr>
            <w:tcW w:type="dxa" w:w="2649"/>
          </w:tcPr>
          <w:p>
            <w:r>
              <w:t>{{ item.purpose }}</w:t>
            </w:r>
          </w:p>
        </w:tc>
        <w:tc>
          <w:tcPr>
            <w:tcW w:type="dxa" w:w="2649"/>
          </w:tcPr>
          <w:p>
            <w:r>
              <w:t>{{ item.access_procedure }}</w:t>
            </w:r>
          </w:p>
        </w:tc>
        <w:tc>
          <w:tcPr>
            <w:tcW w:type="dxa" w:w="2649"/>
          </w:tcPr>
          <w:p>
            <w:r>
              <w:t>{{ item.cessation_responsibility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Årshjul og vigtige deadlines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Periode / dato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Aktivitet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Forberedelse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Modtager / samarbejdspartner</w:t>
            </w:r>
          </w:p>
        </w:tc>
      </w:tr>
      <w:tr>
        <w:tc>
          <w:tcPr>
            <w:tcW w:type="dxa" w:w="2649"/>
          </w:tcPr>
          <w:p>
            <w:r>
              <w:t>{%tr for item in annual_cycle %}</w:t>
            </w:r>
          </w:p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</w:tr>
      <w:tr>
        <w:tc>
          <w:tcPr>
            <w:tcW w:type="dxa" w:w="2649"/>
          </w:tcPr>
          <w:p>
            <w:r>
              <w:t>{{ item.period }}</w:t>
            </w:r>
          </w:p>
        </w:tc>
        <w:tc>
          <w:tcPr>
            <w:tcW w:type="dxa" w:w="2649"/>
          </w:tcPr>
          <w:p>
            <w:r>
              <w:t>{{ item.activity }}</w:t>
            </w:r>
          </w:p>
        </w:tc>
        <w:tc>
          <w:tcPr>
            <w:tcW w:type="dxa" w:w="2649"/>
          </w:tcPr>
          <w:p>
            <w:r>
              <w:t>{{ item.preparation }}</w:t>
            </w:r>
          </w:p>
        </w:tc>
        <w:tc>
          <w:tcPr>
            <w:tcW w:type="dxa" w:w="2649"/>
          </w:tcPr>
          <w:p>
            <w:r>
              <w:t>{{ item.recipient_partner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  <w:tc>
          <w:tcPr>
            <w:tcW w:type="dxa" w:w="2649"/>
          </w:tcPr>
          <w:p/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Kompetencer og introduktion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Nødvendige kompetencer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required_competencies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Fordelagtige kompetencer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preferred_competencies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Introduktion / oplæring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onboarding_description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Vigtige dokumenter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key_documents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7. Overdragelse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 w:val="0"/>
                <w:color w:val="263238"/>
                <w:sz w:val="16"/>
              </w:rPr>
              <w:t>Hvad skal altid overdrages?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keepNext/>
            </w:pPr>
            <w:r>
              <w:t>{{ handover_items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 w:val="0"/>
                <w:color w:val="263238"/>
                <w:sz w:val="16"/>
              </w:rPr>
              <w:t>Hvor ligger dokumentation?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keepNext/>
            </w:pPr>
            <w:r>
              <w:t>{{ documentation_location }}</w:t>
            </w:r>
          </w:p>
        </w:tc>
      </w:tr>
      <w:tr>
        <w:trPr>
          <w:cantSplit/>
        </w:trP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 ved spørgsmål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contact_for_questions }}</w:t>
            </w:r>
          </w:p>
        </w:tc>
      </w:tr>
    </w:tbl>
    <w:sectPr w:rsidR="00FC693F" w:rsidRPr="0006063C" w:rsidSect="00034616">
      <w:footerReference w:type="default" ns2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HIF-01 Rollebeskrivelse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