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HIF-17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HAENDELSES- OG SKADESRAPPORT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Dokumentation af ulykker, skader, nærved-hændelser og materielle skader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1. Grundoplysninger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Dato og tidspunkt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incident_datetime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Sted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incident_location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Rapport udfyldt af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reported_by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Type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incident_type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2. Hvad skete der?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Beskrivelse af hændelsen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incident_description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Aktivitet på tidspunktet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activity_at_time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Umiddelbar årsag / observation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immediate_cause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3. Involverede og vidner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Navn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Rolle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Kontaktoplysning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Involveret / vidne</w:t>
            </w:r>
          </w:p>
        </w:tc>
      </w:tr>
      <w:tr>
        <w:tc>
          <w:tcPr>
            <w:tcW w:type="dxa" w:w="2649"/>
          </w:tcPr>
          <w:p>
            <w:r>
              <w:t>{%tr for item in involved_persons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  <w:tr>
        <w:tc>
          <w:tcPr>
            <w:tcW w:type="dxa" w:w="2649"/>
          </w:tcPr>
          <w:p>
            <w:r>
              <w:t>{{ item.name }}</w:t>
            </w:r>
          </w:p>
        </w:tc>
        <w:tc>
          <w:tcPr>
            <w:tcW w:type="dxa" w:w="2649"/>
          </w:tcPr>
          <w:p>
            <w:r>
              <w:t>{{ item.role }}</w:t>
            </w:r>
          </w:p>
        </w:tc>
        <w:tc>
          <w:tcPr>
            <w:tcW w:type="dxa" w:w="2649"/>
          </w:tcPr>
          <w:p>
            <w:r>
              <w:t>{{ item.contact_info }}</w:t>
            </w:r>
          </w:p>
        </w:tc>
        <w:tc>
          <w:tcPr>
            <w:tcW w:type="dxa" w:w="2649"/>
          </w:tcPr>
          <w:p>
            <w:r>
              <w:t>{{ item.person_type }}</w:t>
            </w:r>
          </w:p>
        </w:tc>
      </w:tr>
      <w:tr>
        <w:tc>
          <w:tcPr>
            <w:tcW w:type="dxa" w:w="2649"/>
          </w:tcPr>
          <w:p>
            <w:r>
              <w:t>{%tr endfor %}</w:t>
            </w:r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  <w:tc>
          <w:tcPr>
            <w:tcW w:type="dxa" w:w="2649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4. Skade og første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Personskade / symptomer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injury_symptoms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Materiel skade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material_damage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Førstehjælp / akut indsats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first_aid_action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112 / læge / anden myndighed kontaktet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emergency_authorities_contacted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Aktivitet stoppet / område sikret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activity_stopped_secured }}</w:t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5. Dokumentation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Dokumentation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 / reference</w:t>
            </w:r>
          </w:p>
        </w:tc>
        <w:tc>
          <w:tcPr>
            <w:tcW w:type="dxa" w:w="353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Indsamlet af</w:t>
            </w:r>
          </w:p>
        </w:tc>
      </w:tr>
      <w:tr>
        <w:tc>
          <w:tcPr>
            <w:tcW w:type="dxa" w:w="3532"/>
          </w:tcPr>
          <w:p>
            <w:r>
              <w:t>{%tr for item in documentation_items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  <w:tr>
        <w:tc>
          <w:tcPr>
            <w:tcW w:type="dxa" w:w="3532"/>
          </w:tcPr>
          <w:p>
            <w:r>
              <w:t>{{ item.description }}</w:t>
            </w:r>
          </w:p>
        </w:tc>
        <w:tc>
          <w:tcPr>
            <w:tcW w:type="dxa" w:w="3532"/>
          </w:tcPr>
          <w:p>
            <w:r>
              <w:t>{{ item.reference_location }}</w:t>
            </w:r>
          </w:p>
        </w:tc>
        <w:tc>
          <w:tcPr>
            <w:tcW w:type="dxa" w:w="3532"/>
          </w:tcPr>
          <w:p>
            <w:r>
              <w:t>{{ item.collected_by }}</w:t>
            </w:r>
          </w:p>
        </w:tc>
      </w:tr>
      <w:tr>
        <w:tc>
          <w:tcPr>
            <w:tcW w:type="dxa" w:w="3532"/>
          </w:tcPr>
          <w:p>
            <w:r>
              <w:t>{%tr endfor %}</w:t>
            </w:r>
          </w:p>
        </w:tc>
        <w:tc>
          <w:tcPr>
            <w:tcW w:type="dxa" w:w="3532"/>
          </w:tcPr>
          <w:p>
            <w:r/>
          </w:p>
        </w:tc>
        <w:tc>
          <w:tcPr>
            <w:tcW w:type="dxa" w:w="3532"/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6. Opfølgning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  <w:cantSplit/>
        </w:trPr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16"/>
              </w:rPr>
              <w:t>Handling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2649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  <w:keepNext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649"/>
          </w:tcPr>
          <w:p>
            <w:pPr>
              <w:keepNext/>
            </w:pPr>
            <w:r>
              <w:t>{%tr for item in followup_actions %}</w:t>
            </w:r>
          </w:p>
        </w:tc>
        <w:tc>
          <w:tcPr>
            <w:tcW w:type="dxa" w:w="2649"/>
          </w:tcPr>
          <w:p>
            <w:pPr>
              <w:keepNext/>
            </w:pPr>
            <w:r/>
          </w:p>
        </w:tc>
        <w:tc>
          <w:tcPr>
            <w:tcW w:type="dxa" w:w="2649"/>
          </w:tcPr>
          <w:p>
            <w:pPr>
              <w:keepNext/>
            </w:pPr>
            <w:r/>
          </w:p>
        </w:tc>
        <w:tc>
          <w:tcPr>
            <w:tcW w:type="dxa" w:w="2649"/>
          </w:tcPr>
          <w:p>
            <w:pPr>
              <w:keepNext/>
            </w:pPr>
            <w:r/>
          </w:p>
        </w:tc>
      </w:tr>
      <w:tr>
        <w:trPr>
          <w:cantSplit/>
        </w:trPr>
        <w:tc>
          <w:tcPr>
            <w:tcW w:type="dxa" w:w="2649"/>
          </w:tcPr>
          <w:p>
            <w:pPr>
              <w:keepNext/>
            </w:pPr>
            <w:r>
              <w:t>{{ item.action }}</w:t>
            </w:r>
          </w:p>
        </w:tc>
        <w:tc>
          <w:tcPr>
            <w:tcW w:type="dxa" w:w="2649"/>
          </w:tcPr>
          <w:p>
            <w:pPr>
              <w:keepNext/>
            </w:pPr>
            <w:r>
              <w:t>{{ item.responsible }}</w:t>
            </w:r>
          </w:p>
        </w:tc>
        <w:tc>
          <w:tcPr>
            <w:tcW w:type="dxa" w:w="2649"/>
          </w:tcPr>
          <w:p>
            <w:pPr>
              <w:keepNext/>
            </w:pPr>
            <w:r>
              <w:t>{{ item.deadline }}</w:t>
            </w:r>
          </w:p>
        </w:tc>
        <w:tc>
          <w:tcPr>
            <w:tcW w:type="dxa" w:w="2649"/>
          </w:tcPr>
          <w:p>
            <w:pPr>
              <w:keepNext/>
            </w:pPr>
            <w:r>
              <w:t>{{ item.status }}</w:t>
            </w:r>
          </w:p>
        </w:tc>
      </w:tr>
      <w:tr>
        <w:trPr>
          <w:cantSplit/>
        </w:trPr>
        <w:tc>
          <w:tcPr>
            <w:tcW w:type="dxa" w:w="2649"/>
          </w:tcPr>
          <w:p>
            <w:pPr>
              <w:keepNext/>
            </w:pPr>
            <w:r>
              <w:t>{%tr endfor %}</w:t>
            </w:r>
          </w:p>
        </w:tc>
        <w:tc>
          <w:tcPr>
            <w:tcW w:type="dxa" w:w="2649"/>
          </w:tcPr>
          <w:p>
            <w:pPr>
              <w:keepNext/>
            </w:pPr>
            <w:r/>
          </w:p>
        </w:tc>
        <w:tc>
          <w:tcPr>
            <w:tcW w:type="dxa" w:w="2649"/>
          </w:tcPr>
          <w:p>
            <w:pPr>
              <w:keepNext/>
            </w:pPr>
            <w:r/>
          </w:p>
        </w:tc>
        <w:tc>
          <w:tcPr>
            <w:tcW w:type="dxa" w:w="2649"/>
          </w:tcPr>
          <w:p>
            <w:pPr>
              <w:keepNext/>
            </w:pPr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7. Forebyggelse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Hvad kan forhindre gentagelse?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prevention_prevent_recurrence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Skal opgavekort / instrukser ændres?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prevention_change_instructions }}</w:t>
            </w:r>
          </w:p>
        </w:tc>
      </w:tr>
      <w:tr>
        <w:tc>
          <w:tcPr>
            <w:tcW w:type="dxa" w:w="5298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Skal bestyrelse / forsikring / myndighed orienteres?</w:t>
            </w:r>
          </w:p>
        </w:tc>
        <w:tc>
          <w:tcPr>
            <w:tcW w:type="dxa" w:w="529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prevention_notify_board_insurance }}</w:t>
            </w:r>
          </w:p>
        </w:tc>
      </w:tr>
    </w:tbl>
    <w:p>
      <w:pPr>
        <w:spacing w:after="80"/>
      </w:pPr>
      <w:r>
        <w:rPr>
          <w:rFonts w:ascii="Aptos" w:hAnsi="Aptos"/>
          <w:b w:val="0"/>
          <w:color w:val="657176"/>
          <w:sz w:val="17"/>
        </w:rPr>
        <w:t>Ved alvorlige personskader eller andre hændelser med lovpligtige indberetningskrav skal gældende regler og relevante myndighedskrav følges. Denne skabelon erstatter ikke officielle indberetningssystemer.</w:t>
      </w:r>
    </w:p>
    <w:sectPr w:rsidR="00FC693F" w:rsidRPr="0006063C" w:rsidSect="00034616">
      <w:footerReference w:type="default" ns2:id="rId9"/>
      <w:pgSz w:w="12240" w:h="15840"/>
      <w:pgMar w:top="709" w:right="822" w:bottom="65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HIF-17 Haendelses- og skadesrapport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