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5F906" w14:textId="799BB779" w:rsidR="00246E53" w:rsidRPr="00553D34" w:rsidRDefault="00B270EE" w:rsidP="00F172D6">
      <w:pPr>
        <w:spacing w:line="240" w:lineRule="auto"/>
        <w:jc w:val="center"/>
        <w:rPr>
          <w:rFonts w:ascii="Arial" w:hAnsi="Arial" w:cs="Arial"/>
          <w:b/>
          <w:spacing w:val="32"/>
          <w:position w:val="6"/>
          <w:sz w:val="21"/>
          <w:szCs w:val="21"/>
        </w:rPr>
      </w:pPr>
      <w:r w:rsidRPr="00553D34">
        <w:rPr>
          <w:rFonts w:ascii="Arial" w:hAnsi="Arial" w:cs="Arial"/>
          <w:b/>
          <w:spacing w:val="32"/>
          <w:position w:val="6"/>
          <w:sz w:val="21"/>
          <w:szCs w:val="21"/>
        </w:rPr>
        <w:t>RESOLUCIÓN</w:t>
      </w:r>
    </w:p>
    <w:p w14:paraId="18ED5B26" w14:textId="73059E5F" w:rsidR="00E14DCD" w:rsidRPr="00553D34" w:rsidRDefault="003E5B04" w:rsidP="00246E53">
      <w:pPr>
        <w:spacing w:line="240" w:lineRule="auto"/>
        <w:jc w:val="center"/>
        <w:rPr>
          <w:rFonts w:ascii="Arial" w:hAnsi="Arial" w:cs="Arial"/>
          <w:b/>
          <w:spacing w:val="32"/>
          <w:position w:val="6"/>
          <w:sz w:val="21"/>
          <w:szCs w:val="21"/>
          <w:lang w:val="es-CO"/>
        </w:rPr>
      </w:pPr>
      <w:r w:rsidRPr="00553D34">
        <w:rPr>
          <w:rFonts w:ascii="Arial" w:hAnsi="Arial" w:cs="Arial"/>
          <w:b/>
          <w:spacing w:val="32"/>
          <w:position w:val="6"/>
          <w:sz w:val="21"/>
          <w:szCs w:val="21"/>
        </w:rPr>
        <w:t>${RA_NOTI_S}</w:t>
      </w:r>
      <w:r w:rsidR="008A2403" w:rsidRPr="00553D34">
        <w:rPr>
          <w:rFonts w:ascii="Arial" w:hAnsi="Arial" w:cs="Arial"/>
          <w:b/>
          <w:spacing w:val="32"/>
          <w:position w:val="6"/>
          <w:sz w:val="21"/>
          <w:szCs w:val="21"/>
          <w:lang w:val="es-CO"/>
        </w:rPr>
        <w:t xml:space="preserve"> DE </w:t>
      </w:r>
      <w:r w:rsidRPr="00553D34">
        <w:rPr>
          <w:rFonts w:ascii="Arial" w:hAnsi="Arial" w:cs="Arial"/>
          <w:b/>
          <w:spacing w:val="32"/>
          <w:position w:val="6"/>
          <w:sz w:val="21"/>
          <w:szCs w:val="21"/>
        </w:rPr>
        <w:t>${</w:t>
      </w:r>
      <w:r w:rsidR="008A2403" w:rsidRPr="00553D34">
        <w:rPr>
          <w:rFonts w:ascii="Arial" w:hAnsi="Arial" w:cs="Arial"/>
          <w:b/>
          <w:spacing w:val="32"/>
          <w:position w:val="6"/>
          <w:sz w:val="21"/>
          <w:szCs w:val="21"/>
          <w:lang w:val="es-CO"/>
        </w:rPr>
        <w:t>DIA_S</w:t>
      </w:r>
      <w:r w:rsidRPr="00553D34">
        <w:rPr>
          <w:rFonts w:ascii="Arial" w:hAnsi="Arial" w:cs="Arial"/>
          <w:b/>
          <w:spacing w:val="32"/>
          <w:position w:val="6"/>
          <w:sz w:val="21"/>
          <w:szCs w:val="21"/>
          <w:lang w:val="es-CO"/>
        </w:rPr>
        <w:t>}</w:t>
      </w:r>
      <w:r w:rsidR="008A2403" w:rsidRPr="00553D34">
        <w:rPr>
          <w:rFonts w:ascii="Arial" w:hAnsi="Arial" w:cs="Arial"/>
          <w:b/>
          <w:spacing w:val="32"/>
          <w:position w:val="6"/>
          <w:sz w:val="21"/>
          <w:szCs w:val="21"/>
          <w:lang w:val="es-CO"/>
        </w:rPr>
        <w:t xml:space="preserve"> </w:t>
      </w:r>
      <w:r w:rsidR="00246E53" w:rsidRPr="00553D34">
        <w:rPr>
          <w:rFonts w:ascii="Arial" w:hAnsi="Arial" w:cs="Arial"/>
          <w:b/>
          <w:spacing w:val="32"/>
          <w:position w:val="6"/>
          <w:sz w:val="21"/>
          <w:szCs w:val="21"/>
          <w:lang w:val="es-CO"/>
        </w:rPr>
        <w:t xml:space="preserve">– </w:t>
      </w:r>
      <w:r w:rsidRPr="00553D34">
        <w:rPr>
          <w:rFonts w:ascii="Arial" w:hAnsi="Arial" w:cs="Arial"/>
          <w:b/>
          <w:spacing w:val="32"/>
          <w:position w:val="6"/>
          <w:sz w:val="21"/>
          <w:szCs w:val="21"/>
        </w:rPr>
        <w:t>${</w:t>
      </w:r>
      <w:r w:rsidR="00246E53" w:rsidRPr="00553D34">
        <w:rPr>
          <w:rFonts w:ascii="Arial" w:hAnsi="Arial" w:cs="Arial"/>
          <w:b/>
          <w:spacing w:val="32"/>
          <w:position w:val="6"/>
          <w:sz w:val="21"/>
          <w:szCs w:val="21"/>
          <w:lang w:val="es-CO"/>
        </w:rPr>
        <w:t>MES_S</w:t>
      </w:r>
      <w:r w:rsidRPr="00553D34">
        <w:rPr>
          <w:rFonts w:ascii="Arial" w:hAnsi="Arial" w:cs="Arial"/>
          <w:b/>
          <w:spacing w:val="32"/>
          <w:position w:val="6"/>
          <w:sz w:val="21"/>
          <w:szCs w:val="21"/>
          <w:lang w:val="es-CO"/>
        </w:rPr>
        <w:t>}</w:t>
      </w:r>
      <w:r w:rsidR="00246E53" w:rsidRPr="00553D34">
        <w:rPr>
          <w:rFonts w:ascii="Arial" w:hAnsi="Arial" w:cs="Arial"/>
          <w:b/>
          <w:spacing w:val="32"/>
          <w:position w:val="6"/>
          <w:sz w:val="21"/>
          <w:szCs w:val="21"/>
          <w:lang w:val="es-CO"/>
        </w:rPr>
        <w:t xml:space="preserve"> - </w:t>
      </w:r>
      <w:r w:rsidRPr="00553D34">
        <w:rPr>
          <w:rFonts w:ascii="Arial" w:hAnsi="Arial" w:cs="Arial"/>
          <w:b/>
          <w:spacing w:val="32"/>
          <w:position w:val="6"/>
          <w:sz w:val="21"/>
          <w:szCs w:val="21"/>
        </w:rPr>
        <w:t>${ANHO_S}</w:t>
      </w:r>
    </w:p>
    <w:p w14:paraId="32AE4A7A" w14:textId="77777777" w:rsidR="00964541" w:rsidRPr="00553D34" w:rsidRDefault="00964541" w:rsidP="00E14DCD">
      <w:pPr>
        <w:spacing w:line="240" w:lineRule="auto"/>
        <w:rPr>
          <w:rFonts w:ascii="Arial" w:hAnsi="Arial" w:cs="Arial"/>
          <w:b/>
          <w:spacing w:val="32"/>
          <w:position w:val="6"/>
          <w:sz w:val="21"/>
          <w:szCs w:val="21"/>
          <w:lang w:val="es-CO"/>
        </w:rPr>
      </w:pPr>
    </w:p>
    <w:p w14:paraId="7815F961" w14:textId="0223FB82" w:rsidR="00536280" w:rsidRPr="00553D34" w:rsidRDefault="00492898" w:rsidP="00F172D6">
      <w:pPr>
        <w:spacing w:line="240" w:lineRule="auto"/>
        <w:ind w:right="45"/>
        <w:jc w:val="center"/>
        <w:rPr>
          <w:rFonts w:ascii="Arial" w:hAnsi="Arial" w:cs="Arial"/>
          <w:b/>
          <w:spacing w:val="32"/>
          <w:position w:val="6"/>
          <w:sz w:val="21"/>
          <w:szCs w:val="21"/>
          <w:lang w:val="es-CO"/>
        </w:rPr>
      </w:pPr>
      <w:r w:rsidRPr="00553D34">
        <w:rPr>
          <w:rFonts w:ascii="Arial" w:hAnsi="Arial" w:cs="Arial"/>
          <w:b/>
          <w:spacing w:val="32"/>
          <w:position w:val="6"/>
          <w:sz w:val="21"/>
          <w:szCs w:val="21"/>
          <w:lang w:val="es-CO"/>
        </w:rPr>
        <w:t>EXPEDIENTE</w:t>
      </w:r>
      <w:r w:rsidR="002453E7" w:rsidRPr="00553D34">
        <w:rPr>
          <w:rFonts w:ascii="Arial" w:hAnsi="Arial" w:cs="Arial"/>
          <w:b/>
          <w:spacing w:val="32"/>
          <w:position w:val="6"/>
          <w:sz w:val="21"/>
          <w:szCs w:val="21"/>
          <w:lang w:val="es-CO"/>
        </w:rPr>
        <w:t xml:space="preserve">: </w:t>
      </w:r>
      <w:r w:rsidR="00830036" w:rsidRPr="00553D34">
        <w:rPr>
          <w:rFonts w:ascii="Arial" w:hAnsi="Arial" w:cs="Arial"/>
          <w:b/>
          <w:spacing w:val="32"/>
          <w:position w:val="6"/>
          <w:sz w:val="21"/>
          <w:szCs w:val="21"/>
          <w:lang w:val="es-CO"/>
        </w:rPr>
        <w:t>${EXP_SP}</w:t>
      </w:r>
    </w:p>
    <w:p w14:paraId="2D8D491E" w14:textId="77777777" w:rsidR="002453E7" w:rsidRPr="00553D34" w:rsidRDefault="002453E7" w:rsidP="00F172D6">
      <w:pPr>
        <w:spacing w:line="240" w:lineRule="auto"/>
        <w:ind w:right="45"/>
        <w:jc w:val="center"/>
        <w:rPr>
          <w:rFonts w:ascii="Arial" w:hAnsi="Arial" w:cs="Arial"/>
          <w:b/>
          <w:spacing w:val="32"/>
          <w:position w:val="6"/>
          <w:sz w:val="21"/>
          <w:szCs w:val="21"/>
          <w:lang w:val="es-CO"/>
        </w:rPr>
      </w:pPr>
    </w:p>
    <w:p w14:paraId="6B4FC080" w14:textId="7292BB83" w:rsidR="00B270EE" w:rsidRPr="00553D34" w:rsidRDefault="003E5B04" w:rsidP="002A15A8">
      <w:pPr>
        <w:pStyle w:val="Ttulo5"/>
        <w:spacing w:before="0" w:after="0" w:line="240" w:lineRule="auto"/>
        <w:jc w:val="center"/>
        <w:rPr>
          <w:rFonts w:ascii="Arial" w:hAnsi="Arial" w:cs="Arial"/>
          <w:b w:val="0"/>
          <w:sz w:val="21"/>
          <w:szCs w:val="21"/>
        </w:rPr>
      </w:pPr>
      <w:r w:rsidRPr="00553D34">
        <w:rPr>
          <w:rFonts w:ascii="Arial" w:hAnsi="Arial" w:cs="Arial"/>
          <w:b w:val="0"/>
          <w:sz w:val="21"/>
          <w:szCs w:val="21"/>
        </w:rPr>
        <w:t>${</w:t>
      </w:r>
      <w:r w:rsidR="00505899" w:rsidRPr="00553D34">
        <w:rPr>
          <w:rFonts w:ascii="Arial" w:hAnsi="Arial" w:cs="Arial"/>
          <w:b w:val="0"/>
          <w:sz w:val="21"/>
          <w:szCs w:val="21"/>
        </w:rPr>
        <w:t>RA_ASUN</w:t>
      </w:r>
      <w:r w:rsidRPr="00553D34">
        <w:rPr>
          <w:rFonts w:ascii="Arial" w:hAnsi="Arial" w:cs="Arial"/>
          <w:b w:val="0"/>
          <w:sz w:val="21"/>
          <w:szCs w:val="21"/>
        </w:rPr>
        <w:t>}</w:t>
      </w:r>
    </w:p>
    <w:p w14:paraId="49DF106A" w14:textId="6A9105AB" w:rsidR="00146AA0" w:rsidRDefault="00146AA0" w:rsidP="00A937EF">
      <w:pPr>
        <w:rPr>
          <w:rFonts w:ascii="Arial" w:hAnsi="Arial" w:cs="Arial"/>
          <w:b/>
          <w:bCs/>
          <w:sz w:val="22"/>
          <w:szCs w:val="22"/>
        </w:rPr>
      </w:pPr>
    </w:p>
    <w:p w14:paraId="4616DF61" w14:textId="20D9E563" w:rsidR="004E738F" w:rsidRPr="0030077F" w:rsidRDefault="00BD14AE" w:rsidP="004E738F">
      <w:pPr>
        <w:jc w:val="center"/>
        <w:rPr>
          <w:rFonts w:ascii="Arial" w:hAnsi="Arial" w:cs="Arial"/>
          <w:b/>
          <w:bCs/>
          <w:sz w:val="22"/>
          <w:szCs w:val="22"/>
        </w:rPr>
      </w:pPr>
      <w:r>
        <w:rPr>
          <w:rFonts w:ascii="Arial" w:hAnsi="Arial" w:cs="Arial"/>
          <w:b/>
          <w:bCs/>
          <w:sz w:val="22"/>
          <w:szCs w:val="22"/>
        </w:rPr>
        <w:t xml:space="preserve">LA DIRECTORA </w:t>
      </w:r>
      <w:r w:rsidR="0001297E">
        <w:rPr>
          <w:rFonts w:ascii="Arial" w:hAnsi="Arial" w:cs="Arial"/>
          <w:b/>
          <w:bCs/>
          <w:sz w:val="22"/>
          <w:szCs w:val="22"/>
        </w:rPr>
        <w:t xml:space="preserve">FINANCIERA DE </w:t>
      </w:r>
      <w:r w:rsidR="004E738F" w:rsidRPr="0030077F">
        <w:rPr>
          <w:rFonts w:ascii="Arial" w:hAnsi="Arial" w:cs="Arial"/>
          <w:b/>
          <w:bCs/>
          <w:sz w:val="22"/>
          <w:szCs w:val="22"/>
        </w:rPr>
        <w:t>LA SUPERINTENDENCIA NACIONAL DE SALUD,</w:t>
      </w:r>
    </w:p>
    <w:p w14:paraId="56F31E92" w14:textId="77777777" w:rsidR="004E738F" w:rsidRDefault="004E738F" w:rsidP="00BC70FC">
      <w:pPr>
        <w:jc w:val="center"/>
        <w:rPr>
          <w:rFonts w:ascii="Arial" w:hAnsi="Arial" w:cs="Arial"/>
          <w:b/>
          <w:bCs/>
          <w:sz w:val="21"/>
          <w:szCs w:val="21"/>
        </w:rPr>
      </w:pPr>
    </w:p>
    <w:p w14:paraId="271303C0" w14:textId="7EA03D1F" w:rsidR="00964541" w:rsidRPr="00BC70FC" w:rsidRDefault="00BC70FC" w:rsidP="00BC70FC">
      <w:pPr>
        <w:jc w:val="center"/>
        <w:rPr>
          <w:rFonts w:ascii="Arial" w:hAnsi="Arial" w:cs="Arial"/>
          <w:i/>
          <w:iCs/>
          <w:color w:val="000000"/>
          <w:sz w:val="21"/>
          <w:szCs w:val="21"/>
          <w:shd w:val="clear" w:color="auto" w:fill="FFFFFF"/>
        </w:rPr>
      </w:pPr>
      <w:r w:rsidRPr="00BC70FC">
        <w:rPr>
          <w:rFonts w:ascii="Arial" w:hAnsi="Arial" w:cs="Arial"/>
          <w:i/>
          <w:iCs/>
          <w:color w:val="000000"/>
          <w:sz w:val="21"/>
          <w:szCs w:val="21"/>
          <w:shd w:val="clear" w:color="auto" w:fill="FFFFFF"/>
        </w:rPr>
        <w:t>“</w:t>
      </w:r>
      <w:r w:rsidR="004E738F" w:rsidRPr="004E738F">
        <w:rPr>
          <w:rFonts w:ascii="Arial" w:hAnsi="Arial" w:cs="Arial"/>
          <w:i/>
          <w:iCs/>
          <w:color w:val="000000"/>
          <w:sz w:val="21"/>
          <w:szCs w:val="21"/>
          <w:shd w:val="clear" w:color="auto" w:fill="FFFFFF"/>
        </w:rPr>
        <w:t xml:space="preserve">En ejercicio de sus facultades legales y en especial las conferidas por el artículo 76 de la Ley 1955 de 2019 y el artículo 39 del Decreto 1080 de </w:t>
      </w:r>
      <w:r w:rsidR="0087512A" w:rsidRPr="004E738F">
        <w:rPr>
          <w:rFonts w:ascii="Arial" w:hAnsi="Arial" w:cs="Arial"/>
          <w:i/>
          <w:iCs/>
          <w:color w:val="000000"/>
          <w:sz w:val="21"/>
          <w:szCs w:val="21"/>
          <w:shd w:val="clear" w:color="auto" w:fill="FFFFFF"/>
        </w:rPr>
        <w:t>2021,</w:t>
      </w:r>
      <w:r w:rsidRPr="00BC70FC">
        <w:rPr>
          <w:rFonts w:ascii="Arial" w:hAnsi="Arial" w:cs="Arial"/>
          <w:i/>
          <w:iCs/>
          <w:color w:val="000000"/>
          <w:sz w:val="21"/>
          <w:szCs w:val="21"/>
          <w:shd w:val="clear" w:color="auto" w:fill="FFFFFF"/>
        </w:rPr>
        <w:t>”</w:t>
      </w:r>
    </w:p>
    <w:p w14:paraId="78A728A7" w14:textId="77777777" w:rsidR="00BC70FC" w:rsidRPr="00553D34" w:rsidRDefault="00BC70FC" w:rsidP="00964541">
      <w:pPr>
        <w:rPr>
          <w:rFonts w:ascii="Arial" w:hAnsi="Arial" w:cs="Arial"/>
          <w:sz w:val="21"/>
          <w:szCs w:val="21"/>
          <w:lang w:val="es-MX"/>
        </w:rPr>
      </w:pPr>
    </w:p>
    <w:p w14:paraId="1F839194" w14:textId="77777777" w:rsidR="00B270EE" w:rsidRPr="00553D34" w:rsidRDefault="00B270EE" w:rsidP="00B270EE">
      <w:pPr>
        <w:pStyle w:val="Ttulo3"/>
        <w:spacing w:before="0" w:after="0" w:line="240" w:lineRule="auto"/>
        <w:jc w:val="center"/>
        <w:rPr>
          <w:sz w:val="21"/>
          <w:szCs w:val="21"/>
        </w:rPr>
      </w:pPr>
      <w:r w:rsidRPr="00553D34">
        <w:rPr>
          <w:sz w:val="21"/>
          <w:szCs w:val="21"/>
        </w:rPr>
        <w:t>CONSIDERANDO</w:t>
      </w:r>
    </w:p>
    <w:p w14:paraId="1BD472A2" w14:textId="76F24D56" w:rsidR="00EC281F" w:rsidRPr="00553D34" w:rsidRDefault="00EC281F" w:rsidP="00774364">
      <w:pPr>
        <w:autoSpaceDE w:val="0"/>
        <w:autoSpaceDN w:val="0"/>
        <w:spacing w:line="240" w:lineRule="auto"/>
        <w:rPr>
          <w:rFonts w:ascii="Arial" w:hAnsi="Arial" w:cs="Arial"/>
          <w:sz w:val="21"/>
          <w:szCs w:val="21"/>
          <w:lang w:val="es-MX"/>
        </w:rPr>
      </w:pPr>
    </w:p>
    <w:p w14:paraId="32BAA8B9" w14:textId="77777777" w:rsidR="00954E72" w:rsidRPr="00954E72" w:rsidRDefault="00954E72" w:rsidP="00954E72">
      <w:pPr>
        <w:widowControl/>
        <w:adjustRightInd/>
        <w:spacing w:line="240" w:lineRule="auto"/>
        <w:textAlignment w:val="auto"/>
        <w:rPr>
          <w:rFonts w:ascii="Arial" w:eastAsia="Aptos" w:hAnsi="Arial" w:cs="Arial"/>
          <w:kern w:val="2"/>
          <w:sz w:val="22"/>
          <w:szCs w:val="22"/>
          <w:lang w:val="es-CO" w:eastAsia="en-US"/>
          <w14:ligatures w14:val="standardContextual"/>
        </w:rPr>
      </w:pPr>
      <w:r w:rsidRPr="00954E72">
        <w:rPr>
          <w:rFonts w:ascii="Arial" w:eastAsia="Aptos" w:hAnsi="Arial" w:cs="Arial"/>
          <w:kern w:val="2"/>
          <w:sz w:val="22"/>
          <w:szCs w:val="22"/>
          <w:lang w:val="es-CO" w:eastAsia="en-US"/>
          <w14:ligatures w14:val="standardContextual"/>
        </w:rPr>
        <w:t>Que el  artículo 76 de la Ley 1955 de 2019, dispuso la adopción de la contribución a favor de la Superintendencia Nacional de Salud, señalando que dicho tributo tiene como finalidad el apoyo al cubrimiento de los costos y gastos que ocasione el funcionamiento e inversión de dicha Superintendencia; indica además que esta deberá se cancelada anualmente por las personas jurídicas de derecho privado y derecho público sometidos a Inspección, Vigilancia y Control (IVC) de acuerdo con la ley o el reglamento.</w:t>
      </w:r>
    </w:p>
    <w:p w14:paraId="3DE78C10" w14:textId="77777777" w:rsidR="00954E72" w:rsidRPr="00954E72" w:rsidRDefault="00954E72" w:rsidP="00954E72">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76F506E5" w14:textId="77777777" w:rsidR="00954E72" w:rsidRPr="00954E72" w:rsidRDefault="00954E72" w:rsidP="00954E72">
      <w:pPr>
        <w:widowControl/>
        <w:adjustRightInd/>
        <w:spacing w:line="240" w:lineRule="auto"/>
        <w:textAlignment w:val="auto"/>
        <w:rPr>
          <w:rFonts w:ascii="Arial" w:eastAsia="Aptos" w:hAnsi="Arial" w:cs="Arial"/>
          <w:kern w:val="2"/>
          <w:sz w:val="22"/>
          <w:szCs w:val="22"/>
          <w:lang w:val="es-CO" w:eastAsia="en-US"/>
          <w14:ligatures w14:val="standardContextual"/>
        </w:rPr>
      </w:pPr>
      <w:bookmarkStart w:id="0" w:name="135D8783-0C03-4D67-B9DC-593D0C5591A3"/>
      <w:bookmarkEnd w:id="0"/>
      <w:r w:rsidRPr="00954E72">
        <w:rPr>
          <w:rFonts w:ascii="Arial" w:eastAsia="Aptos" w:hAnsi="Arial" w:cs="Arial"/>
          <w:kern w:val="2"/>
          <w:sz w:val="22"/>
          <w:szCs w:val="22"/>
          <w:lang w:val="es-CO" w:eastAsia="en-US"/>
          <w14:ligatures w14:val="standardContextual"/>
        </w:rPr>
        <w:t>Que la contribución tiene como fecha de causación el primer día calendario de enero de cada año, y será determinada con base en los ingresos operacionales del sector causados a 31 de diciembre del año inmediatamente anterior; adicionalmente la misma disposición normativa dispone que la Superintendencia Nacional de Salud, mediante resolución, establecerá anualmente la tarifa de la contribución a cobrar que no podrá ser superior al cero coma dos por ciento (0,2%) de dichos ingresos.</w:t>
      </w:r>
    </w:p>
    <w:p w14:paraId="31166B2A" w14:textId="77777777" w:rsidR="00954E72" w:rsidRPr="00954E72" w:rsidRDefault="00954E72" w:rsidP="00954E72">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4419FA5B" w14:textId="77777777" w:rsidR="00954E72" w:rsidRPr="00954E72" w:rsidRDefault="00954E72" w:rsidP="00954E72">
      <w:pPr>
        <w:widowControl/>
        <w:adjustRightInd/>
        <w:spacing w:line="240" w:lineRule="auto"/>
        <w:textAlignment w:val="auto"/>
        <w:rPr>
          <w:rFonts w:ascii="Arial" w:eastAsia="Aptos" w:hAnsi="Arial" w:cs="Arial"/>
          <w:kern w:val="2"/>
          <w:sz w:val="22"/>
          <w:szCs w:val="22"/>
          <w:lang w:val="es-CO" w:eastAsia="en-US"/>
          <w14:ligatures w14:val="standardContextual"/>
        </w:rPr>
      </w:pPr>
      <w:bookmarkStart w:id="1" w:name="1DE84F7F-C727-47C3-A509-2872DACE5403"/>
      <w:bookmarkEnd w:id="1"/>
      <w:r w:rsidRPr="00954E72">
        <w:rPr>
          <w:rFonts w:ascii="Arial" w:eastAsia="Aptos" w:hAnsi="Arial" w:cs="Arial"/>
          <w:kern w:val="2"/>
          <w:sz w:val="22"/>
          <w:szCs w:val="22"/>
          <w:lang w:val="es-CO" w:eastAsia="en-US"/>
          <w14:ligatures w14:val="standardContextual"/>
        </w:rPr>
        <w:t>Que la contribución debe pagarse en los plazos que para tal efecto determine la Superintendencia Nacional de Salud, en la Resolución que para cada año se expida; así mismo señala que los responsables de la contribución deberán liquidar y pagar intereses moratorios a la tasa prevista en el Estatuto Tributario Nacional cuando estos no la cancelen oportunamente.</w:t>
      </w:r>
    </w:p>
    <w:p w14:paraId="33A65591" w14:textId="77777777" w:rsidR="00954E72" w:rsidRPr="00954E72" w:rsidRDefault="00954E72" w:rsidP="00954E72">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0F2D73B8" w14:textId="77777777" w:rsidR="00954E72" w:rsidRPr="00954E72" w:rsidRDefault="00954E72" w:rsidP="00954E72">
      <w:pPr>
        <w:widowControl/>
        <w:adjustRightInd/>
        <w:spacing w:line="240" w:lineRule="auto"/>
        <w:textAlignment w:val="auto"/>
        <w:rPr>
          <w:rFonts w:ascii="Arial" w:eastAsia="Aptos" w:hAnsi="Arial" w:cs="Arial"/>
          <w:kern w:val="2"/>
          <w:sz w:val="22"/>
          <w:szCs w:val="22"/>
          <w:lang w:val="es-CO" w:eastAsia="en-US"/>
          <w14:ligatures w14:val="standardContextual"/>
        </w:rPr>
      </w:pPr>
      <w:r w:rsidRPr="00954E72">
        <w:rPr>
          <w:rFonts w:ascii="Arial" w:eastAsia="Aptos" w:hAnsi="Arial" w:cs="Arial"/>
          <w:kern w:val="2"/>
          <w:sz w:val="22"/>
          <w:szCs w:val="22"/>
          <w:lang w:val="es-CO" w:eastAsia="en-US"/>
          <w14:ligatures w14:val="standardContextual"/>
        </w:rPr>
        <w:t>Que corresponde a esta Superintendencia determinar la contribución especial a cargo de los sujetos vigilados con base en la información que estos reporten o, en su defecto, con base en la información que repose en sus bases de datos.</w:t>
      </w:r>
    </w:p>
    <w:p w14:paraId="438274D0" w14:textId="77777777" w:rsidR="00EA7120" w:rsidRPr="00EA7120" w:rsidRDefault="00EA7120" w:rsidP="00EA7120">
      <w:pPr>
        <w:widowControl/>
        <w:adjustRightInd/>
        <w:spacing w:line="240" w:lineRule="auto"/>
        <w:textAlignment w:val="auto"/>
        <w:rPr>
          <w:rFonts w:ascii="Arial" w:hAnsi="Arial" w:cs="Arial"/>
          <w:sz w:val="21"/>
          <w:szCs w:val="21"/>
          <w:lang w:val="es-MX"/>
        </w:rPr>
      </w:pPr>
    </w:p>
    <w:p w14:paraId="3A58D729" w14:textId="13F96D7B" w:rsidR="001C7BE2" w:rsidRDefault="00954E72" w:rsidP="001C7BE2">
      <w:pPr>
        <w:widowControl/>
        <w:adjustRightInd/>
        <w:spacing w:line="240" w:lineRule="auto"/>
        <w:textAlignment w:val="auto"/>
        <w:rPr>
          <w:rFonts w:ascii="Arial" w:hAnsi="Arial" w:cs="Arial"/>
          <w:sz w:val="21"/>
          <w:szCs w:val="21"/>
          <w:lang w:val="es-MX"/>
        </w:rPr>
      </w:pPr>
      <w:r w:rsidRPr="00954E72">
        <w:rPr>
          <w:rFonts w:ascii="Arial" w:hAnsi="Arial" w:cs="Arial"/>
          <w:sz w:val="21"/>
          <w:szCs w:val="21"/>
          <w:lang w:val="es-MX"/>
        </w:rPr>
        <w:t>Que la Dirección Financiera de la Superintendencia Nacional de Salud, mediante Resolución  012512 del 27 de octubre de 2020 “Por la cual se establecen las tarifas, los lugares y plazos para cumplir con el pago de la Contribución consagrada en el artículo 76 de la Ley 1955 de 2019” dispuso como tarifas vigentes para dicha vigencia las siguientes:</w:t>
      </w:r>
    </w:p>
    <w:p w14:paraId="3EFF8010" w14:textId="77777777" w:rsidR="00954E72" w:rsidRPr="004E738F" w:rsidRDefault="00954E72" w:rsidP="001C7BE2">
      <w:pPr>
        <w:widowControl/>
        <w:adjustRightInd/>
        <w:spacing w:line="240" w:lineRule="auto"/>
        <w:textAlignment w:val="auto"/>
        <w:rPr>
          <w:rFonts w:ascii="Arial" w:hAnsi="Arial" w:cs="Arial"/>
          <w:sz w:val="22"/>
          <w:szCs w:val="22"/>
          <w:lang w:val="es-MX"/>
        </w:rPr>
      </w:pPr>
    </w:p>
    <w:tbl>
      <w:tblPr>
        <w:tblW w:w="7774" w:type="dxa"/>
        <w:jc w:val="center"/>
        <w:tblCellMar>
          <w:left w:w="70" w:type="dxa"/>
          <w:right w:w="70" w:type="dxa"/>
        </w:tblCellMar>
        <w:tblLook w:val="04A0" w:firstRow="1" w:lastRow="0" w:firstColumn="1" w:lastColumn="0" w:noHBand="0" w:noVBand="1"/>
      </w:tblPr>
      <w:tblGrid>
        <w:gridCol w:w="5647"/>
        <w:gridCol w:w="2127"/>
      </w:tblGrid>
      <w:tr w:rsidR="004E738F" w:rsidRPr="00AC5CD4" w14:paraId="5C5E3115" w14:textId="77777777" w:rsidTr="00757862">
        <w:trPr>
          <w:trHeight w:val="370"/>
          <w:jc w:val="center"/>
        </w:trPr>
        <w:tc>
          <w:tcPr>
            <w:tcW w:w="5647" w:type="dxa"/>
            <w:tcBorders>
              <w:top w:val="double" w:sz="6" w:space="0" w:color="auto"/>
              <w:left w:val="double" w:sz="6" w:space="0" w:color="auto"/>
              <w:bottom w:val="nil"/>
              <w:right w:val="single" w:sz="4" w:space="0" w:color="auto"/>
            </w:tcBorders>
            <w:shd w:val="clear" w:color="000000" w:fill="F2F2F2"/>
            <w:vAlign w:val="center"/>
            <w:hideMark/>
          </w:tcPr>
          <w:p w14:paraId="3AF74F8B" w14:textId="5797BDB3" w:rsidR="004E738F" w:rsidRPr="00AC5CD4" w:rsidRDefault="004E738F" w:rsidP="00886A37">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RANGOS</w:t>
            </w:r>
          </w:p>
        </w:tc>
        <w:tc>
          <w:tcPr>
            <w:tcW w:w="2127" w:type="dxa"/>
            <w:tcBorders>
              <w:top w:val="double" w:sz="6" w:space="0" w:color="auto"/>
              <w:left w:val="nil"/>
              <w:bottom w:val="nil"/>
              <w:right w:val="single" w:sz="4" w:space="0" w:color="auto"/>
            </w:tcBorders>
            <w:shd w:val="clear" w:color="000000" w:fill="F2F2F2"/>
            <w:vAlign w:val="center"/>
            <w:hideMark/>
          </w:tcPr>
          <w:p w14:paraId="3CB366CE" w14:textId="6A9BF0C3" w:rsidR="004E738F" w:rsidRPr="00AC5CD4" w:rsidRDefault="004E738F" w:rsidP="00886A37">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TARIFA</w:t>
            </w:r>
          </w:p>
        </w:tc>
      </w:tr>
      <w:tr w:rsidR="004E738F" w:rsidRPr="00AC5CD4" w14:paraId="2864D27F" w14:textId="77777777" w:rsidTr="00757862">
        <w:trPr>
          <w:trHeight w:val="367"/>
          <w:jc w:val="center"/>
        </w:trPr>
        <w:tc>
          <w:tcPr>
            <w:tcW w:w="5647" w:type="dxa"/>
            <w:tcBorders>
              <w:top w:val="single" w:sz="4" w:space="0" w:color="auto"/>
              <w:left w:val="double" w:sz="6" w:space="0" w:color="auto"/>
              <w:bottom w:val="single" w:sz="4" w:space="0" w:color="auto"/>
              <w:right w:val="single" w:sz="4" w:space="0" w:color="auto"/>
            </w:tcBorders>
            <w:noWrap/>
            <w:vAlign w:val="center"/>
          </w:tcPr>
          <w:p w14:paraId="248DC9D9" w14:textId="5D6AFB8A" w:rsidR="004E738F" w:rsidRPr="00AC5CD4" w:rsidRDefault="000F565E" w:rsidP="00886A37">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${RANGO_1}</w:t>
            </w:r>
          </w:p>
        </w:tc>
        <w:tc>
          <w:tcPr>
            <w:tcW w:w="2127" w:type="dxa"/>
            <w:tcBorders>
              <w:top w:val="single" w:sz="4" w:space="0" w:color="auto"/>
              <w:left w:val="nil"/>
              <w:bottom w:val="single" w:sz="4" w:space="0" w:color="auto"/>
              <w:right w:val="single" w:sz="4" w:space="0" w:color="auto"/>
            </w:tcBorders>
            <w:noWrap/>
            <w:vAlign w:val="center"/>
          </w:tcPr>
          <w:p w14:paraId="6E854DCA" w14:textId="630E86C6" w:rsidR="004E738F" w:rsidRPr="00AC5CD4" w:rsidRDefault="000F565E" w:rsidP="00886A37">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${TARIF_1}</w:t>
            </w:r>
            <w:r w:rsidR="006116A2">
              <w:rPr>
                <w:rFonts w:ascii="Arial" w:hAnsi="Arial" w:cs="Arial"/>
                <w:color w:val="000000"/>
                <w:sz w:val="16"/>
                <w:szCs w:val="16"/>
                <w:lang w:val="es-CO" w:eastAsia="es-CO"/>
              </w:rPr>
              <w:t xml:space="preserve"> %</w:t>
            </w:r>
          </w:p>
        </w:tc>
      </w:tr>
      <w:tr w:rsidR="004E738F" w:rsidRPr="00AC5CD4" w14:paraId="103DD03F" w14:textId="77777777" w:rsidTr="00757862">
        <w:trPr>
          <w:trHeight w:val="367"/>
          <w:jc w:val="center"/>
        </w:trPr>
        <w:tc>
          <w:tcPr>
            <w:tcW w:w="5647" w:type="dxa"/>
            <w:tcBorders>
              <w:top w:val="single" w:sz="4" w:space="0" w:color="auto"/>
              <w:left w:val="double" w:sz="6" w:space="0" w:color="auto"/>
              <w:bottom w:val="single" w:sz="4" w:space="0" w:color="auto"/>
              <w:right w:val="single" w:sz="4" w:space="0" w:color="auto"/>
            </w:tcBorders>
            <w:noWrap/>
            <w:vAlign w:val="center"/>
          </w:tcPr>
          <w:p w14:paraId="50C97848" w14:textId="51F8234A"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w:t>
            </w:r>
            <w:r>
              <w:rPr>
                <w:rFonts w:ascii="Arial" w:hAnsi="Arial" w:cs="Arial"/>
                <w:color w:val="000000"/>
                <w:sz w:val="16"/>
                <w:szCs w:val="16"/>
                <w:lang w:val="es-CO" w:eastAsia="es-CO"/>
              </w:rPr>
              <w:t>2</w:t>
            </w:r>
            <w:r w:rsidRPr="000F565E">
              <w:rPr>
                <w:rFonts w:ascii="Arial" w:hAnsi="Arial" w:cs="Arial"/>
                <w:color w:val="000000"/>
                <w:sz w:val="16"/>
                <w:szCs w:val="16"/>
                <w:lang w:val="es-CO" w:eastAsia="es-CO"/>
              </w:rPr>
              <w:t>}</w:t>
            </w:r>
          </w:p>
        </w:tc>
        <w:tc>
          <w:tcPr>
            <w:tcW w:w="2127" w:type="dxa"/>
            <w:tcBorders>
              <w:top w:val="single" w:sz="4" w:space="0" w:color="auto"/>
              <w:left w:val="nil"/>
              <w:bottom w:val="single" w:sz="4" w:space="0" w:color="auto"/>
              <w:right w:val="single" w:sz="4" w:space="0" w:color="auto"/>
            </w:tcBorders>
            <w:noWrap/>
            <w:vAlign w:val="center"/>
          </w:tcPr>
          <w:p w14:paraId="5C184DFA" w14:textId="43455783"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bookmarkStart w:id="2" w:name="_Hlk209171516"/>
            <w:r w:rsidRPr="000F565E">
              <w:rPr>
                <w:rFonts w:ascii="Arial" w:hAnsi="Arial" w:cs="Arial"/>
                <w:color w:val="000000"/>
                <w:sz w:val="16"/>
                <w:szCs w:val="16"/>
                <w:lang w:val="es-CO" w:eastAsia="es-CO"/>
              </w:rPr>
              <w:t>${TARIF_</w:t>
            </w:r>
            <w:r>
              <w:rPr>
                <w:rFonts w:ascii="Arial" w:hAnsi="Arial" w:cs="Arial"/>
                <w:color w:val="000000"/>
                <w:sz w:val="16"/>
                <w:szCs w:val="16"/>
                <w:lang w:val="es-CO" w:eastAsia="es-CO"/>
              </w:rPr>
              <w:t>2</w:t>
            </w:r>
            <w:r w:rsidRPr="000F565E">
              <w:rPr>
                <w:rFonts w:ascii="Arial" w:hAnsi="Arial" w:cs="Arial"/>
                <w:color w:val="000000"/>
                <w:sz w:val="16"/>
                <w:szCs w:val="16"/>
                <w:lang w:val="es-CO" w:eastAsia="es-CO"/>
              </w:rPr>
              <w:t>}</w:t>
            </w:r>
            <w:r w:rsidR="006116A2">
              <w:rPr>
                <w:rFonts w:ascii="Arial" w:hAnsi="Arial" w:cs="Arial"/>
                <w:color w:val="000000"/>
                <w:sz w:val="16"/>
                <w:szCs w:val="16"/>
                <w:lang w:val="es-CO" w:eastAsia="es-CO"/>
              </w:rPr>
              <w:t xml:space="preserve"> %</w:t>
            </w:r>
            <w:bookmarkEnd w:id="2"/>
          </w:p>
        </w:tc>
      </w:tr>
      <w:tr w:rsidR="004E738F" w:rsidRPr="00AC5CD4" w14:paraId="6E6E3BA5" w14:textId="77777777" w:rsidTr="00757862">
        <w:trPr>
          <w:trHeight w:val="367"/>
          <w:jc w:val="center"/>
        </w:trPr>
        <w:tc>
          <w:tcPr>
            <w:tcW w:w="5647" w:type="dxa"/>
            <w:tcBorders>
              <w:top w:val="single" w:sz="4" w:space="0" w:color="auto"/>
              <w:left w:val="double" w:sz="6" w:space="0" w:color="auto"/>
              <w:bottom w:val="single" w:sz="4" w:space="0" w:color="auto"/>
              <w:right w:val="single" w:sz="4" w:space="0" w:color="auto"/>
            </w:tcBorders>
            <w:noWrap/>
            <w:vAlign w:val="center"/>
          </w:tcPr>
          <w:p w14:paraId="5FA61746" w14:textId="5732638E"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w:t>
            </w:r>
            <w:r>
              <w:rPr>
                <w:rFonts w:ascii="Arial" w:hAnsi="Arial" w:cs="Arial"/>
                <w:color w:val="000000"/>
                <w:sz w:val="16"/>
                <w:szCs w:val="16"/>
                <w:lang w:val="es-CO" w:eastAsia="es-CO"/>
              </w:rPr>
              <w:t>3</w:t>
            </w:r>
            <w:r w:rsidRPr="000F565E">
              <w:rPr>
                <w:rFonts w:ascii="Arial" w:hAnsi="Arial" w:cs="Arial"/>
                <w:color w:val="000000"/>
                <w:sz w:val="16"/>
                <w:szCs w:val="16"/>
                <w:lang w:val="es-CO" w:eastAsia="es-CO"/>
              </w:rPr>
              <w:t>}</w:t>
            </w:r>
          </w:p>
        </w:tc>
        <w:tc>
          <w:tcPr>
            <w:tcW w:w="2127" w:type="dxa"/>
            <w:tcBorders>
              <w:top w:val="single" w:sz="4" w:space="0" w:color="auto"/>
              <w:left w:val="nil"/>
              <w:bottom w:val="single" w:sz="4" w:space="0" w:color="auto"/>
              <w:right w:val="single" w:sz="4" w:space="0" w:color="auto"/>
            </w:tcBorders>
            <w:noWrap/>
            <w:vAlign w:val="center"/>
          </w:tcPr>
          <w:p w14:paraId="01D7BA4A" w14:textId="563B25DD"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w:t>
            </w:r>
            <w:r>
              <w:rPr>
                <w:rFonts w:ascii="Arial" w:hAnsi="Arial" w:cs="Arial"/>
                <w:color w:val="000000"/>
                <w:sz w:val="16"/>
                <w:szCs w:val="16"/>
                <w:lang w:val="es-CO" w:eastAsia="es-CO"/>
              </w:rPr>
              <w:t>3</w:t>
            </w:r>
            <w:r w:rsidRPr="000F565E">
              <w:rPr>
                <w:rFonts w:ascii="Arial" w:hAnsi="Arial" w:cs="Arial"/>
                <w:color w:val="000000"/>
                <w:sz w:val="16"/>
                <w:szCs w:val="16"/>
                <w:lang w:val="es-CO" w:eastAsia="es-CO"/>
              </w:rPr>
              <w:t>}</w:t>
            </w:r>
            <w:r w:rsidR="006116A2">
              <w:rPr>
                <w:rFonts w:ascii="Arial" w:hAnsi="Arial" w:cs="Arial"/>
                <w:color w:val="000000"/>
                <w:sz w:val="16"/>
                <w:szCs w:val="16"/>
                <w:lang w:val="es-CO" w:eastAsia="es-CO"/>
              </w:rPr>
              <w:t xml:space="preserve"> %</w:t>
            </w:r>
          </w:p>
        </w:tc>
      </w:tr>
      <w:tr w:rsidR="004E738F" w:rsidRPr="00AC5CD4" w14:paraId="72DA7CA7" w14:textId="77777777" w:rsidTr="00757862">
        <w:trPr>
          <w:trHeight w:val="367"/>
          <w:jc w:val="center"/>
        </w:trPr>
        <w:tc>
          <w:tcPr>
            <w:tcW w:w="5647" w:type="dxa"/>
            <w:tcBorders>
              <w:top w:val="single" w:sz="4" w:space="0" w:color="auto"/>
              <w:left w:val="double" w:sz="6" w:space="0" w:color="auto"/>
              <w:bottom w:val="single" w:sz="4" w:space="0" w:color="auto"/>
              <w:right w:val="single" w:sz="4" w:space="0" w:color="auto"/>
            </w:tcBorders>
            <w:noWrap/>
            <w:vAlign w:val="center"/>
          </w:tcPr>
          <w:p w14:paraId="7C1D617A" w14:textId="50329286" w:rsidR="004E738F" w:rsidRDefault="000F565E" w:rsidP="000F565E">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w:t>
            </w:r>
            <w:r>
              <w:rPr>
                <w:rFonts w:ascii="Arial" w:hAnsi="Arial" w:cs="Arial"/>
                <w:color w:val="000000"/>
                <w:sz w:val="16"/>
                <w:szCs w:val="16"/>
                <w:lang w:val="es-CO" w:eastAsia="es-CO"/>
              </w:rPr>
              <w:t>4</w:t>
            </w:r>
            <w:r w:rsidRPr="000F565E">
              <w:rPr>
                <w:rFonts w:ascii="Arial" w:hAnsi="Arial" w:cs="Arial"/>
                <w:color w:val="000000"/>
                <w:sz w:val="16"/>
                <w:szCs w:val="16"/>
                <w:lang w:val="es-CO" w:eastAsia="es-CO"/>
              </w:rPr>
              <w:t>}</w:t>
            </w:r>
          </w:p>
        </w:tc>
        <w:tc>
          <w:tcPr>
            <w:tcW w:w="2127" w:type="dxa"/>
            <w:tcBorders>
              <w:top w:val="single" w:sz="4" w:space="0" w:color="auto"/>
              <w:left w:val="nil"/>
              <w:bottom w:val="single" w:sz="4" w:space="0" w:color="auto"/>
              <w:right w:val="single" w:sz="4" w:space="0" w:color="auto"/>
            </w:tcBorders>
            <w:noWrap/>
            <w:vAlign w:val="center"/>
          </w:tcPr>
          <w:p w14:paraId="0E317BB6" w14:textId="362870FE"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w:t>
            </w:r>
            <w:r>
              <w:rPr>
                <w:rFonts w:ascii="Arial" w:hAnsi="Arial" w:cs="Arial"/>
                <w:color w:val="000000"/>
                <w:sz w:val="16"/>
                <w:szCs w:val="16"/>
                <w:lang w:val="es-CO" w:eastAsia="es-CO"/>
              </w:rPr>
              <w:t>4</w:t>
            </w:r>
            <w:r w:rsidRPr="000F565E">
              <w:rPr>
                <w:rFonts w:ascii="Arial" w:hAnsi="Arial" w:cs="Arial"/>
                <w:color w:val="000000"/>
                <w:sz w:val="16"/>
                <w:szCs w:val="16"/>
                <w:lang w:val="es-CO" w:eastAsia="es-CO"/>
              </w:rPr>
              <w:t>}</w:t>
            </w:r>
            <w:r w:rsidR="006116A2">
              <w:rPr>
                <w:rFonts w:ascii="Arial" w:hAnsi="Arial" w:cs="Arial"/>
                <w:color w:val="000000"/>
                <w:sz w:val="16"/>
                <w:szCs w:val="16"/>
                <w:lang w:val="es-CO" w:eastAsia="es-CO"/>
              </w:rPr>
              <w:t xml:space="preserve"> %</w:t>
            </w:r>
          </w:p>
        </w:tc>
      </w:tr>
      <w:tr w:rsidR="004E738F" w:rsidRPr="00AC5CD4" w14:paraId="7CB68B6A" w14:textId="77777777" w:rsidTr="00757862">
        <w:trPr>
          <w:trHeight w:val="367"/>
          <w:jc w:val="center"/>
        </w:trPr>
        <w:tc>
          <w:tcPr>
            <w:tcW w:w="5647" w:type="dxa"/>
            <w:tcBorders>
              <w:top w:val="single" w:sz="4" w:space="0" w:color="auto"/>
              <w:left w:val="double" w:sz="6" w:space="0" w:color="auto"/>
              <w:bottom w:val="single" w:sz="4" w:space="0" w:color="auto"/>
              <w:right w:val="single" w:sz="4" w:space="0" w:color="auto"/>
            </w:tcBorders>
            <w:noWrap/>
            <w:vAlign w:val="center"/>
          </w:tcPr>
          <w:p w14:paraId="51E53642" w14:textId="44564B5B" w:rsidR="004E738F" w:rsidRDefault="000F565E" w:rsidP="000F565E">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${RANGO_</w:t>
            </w:r>
            <w:r>
              <w:rPr>
                <w:rFonts w:ascii="Arial" w:hAnsi="Arial" w:cs="Arial"/>
                <w:color w:val="000000"/>
                <w:sz w:val="16"/>
                <w:szCs w:val="16"/>
                <w:lang w:val="es-CO" w:eastAsia="es-CO"/>
              </w:rPr>
              <w:t>5</w:t>
            </w:r>
            <w:r w:rsidRPr="000F565E">
              <w:rPr>
                <w:rFonts w:ascii="Arial" w:hAnsi="Arial" w:cs="Arial"/>
                <w:color w:val="000000"/>
                <w:sz w:val="16"/>
                <w:szCs w:val="16"/>
                <w:lang w:val="es-CO" w:eastAsia="es-CO"/>
              </w:rPr>
              <w:t>}</w:t>
            </w:r>
          </w:p>
        </w:tc>
        <w:tc>
          <w:tcPr>
            <w:tcW w:w="2127" w:type="dxa"/>
            <w:tcBorders>
              <w:top w:val="single" w:sz="4" w:space="0" w:color="auto"/>
              <w:left w:val="nil"/>
              <w:bottom w:val="single" w:sz="4" w:space="0" w:color="auto"/>
              <w:right w:val="single" w:sz="4" w:space="0" w:color="auto"/>
            </w:tcBorders>
            <w:noWrap/>
            <w:vAlign w:val="center"/>
          </w:tcPr>
          <w:p w14:paraId="615F54B2" w14:textId="488394B8" w:rsidR="004E738F" w:rsidRDefault="000F565E" w:rsidP="00602375">
            <w:pPr>
              <w:widowControl/>
              <w:adjustRightInd/>
              <w:spacing w:line="240" w:lineRule="auto"/>
              <w:jc w:val="center"/>
              <w:textAlignment w:val="auto"/>
              <w:rPr>
                <w:rFonts w:ascii="Arial" w:hAnsi="Arial" w:cs="Arial"/>
                <w:color w:val="000000"/>
                <w:sz w:val="16"/>
                <w:szCs w:val="16"/>
                <w:lang w:val="es-CO" w:eastAsia="es-CO"/>
              </w:rPr>
            </w:pPr>
            <w:r w:rsidRPr="000F565E">
              <w:rPr>
                <w:rFonts w:ascii="Arial" w:hAnsi="Arial" w:cs="Arial"/>
                <w:color w:val="000000"/>
                <w:sz w:val="16"/>
                <w:szCs w:val="16"/>
                <w:lang w:val="es-CO" w:eastAsia="es-CO"/>
              </w:rPr>
              <w:t>${TARIF_</w:t>
            </w:r>
            <w:r>
              <w:rPr>
                <w:rFonts w:ascii="Arial" w:hAnsi="Arial" w:cs="Arial"/>
                <w:color w:val="000000"/>
                <w:sz w:val="16"/>
                <w:szCs w:val="16"/>
                <w:lang w:val="es-CO" w:eastAsia="es-CO"/>
              </w:rPr>
              <w:t>5</w:t>
            </w:r>
            <w:r w:rsidRPr="000F565E">
              <w:rPr>
                <w:rFonts w:ascii="Arial" w:hAnsi="Arial" w:cs="Arial"/>
                <w:color w:val="000000"/>
                <w:sz w:val="16"/>
                <w:szCs w:val="16"/>
                <w:lang w:val="es-CO" w:eastAsia="es-CO"/>
              </w:rPr>
              <w:t>}</w:t>
            </w:r>
            <w:r w:rsidR="006116A2">
              <w:rPr>
                <w:rFonts w:ascii="Arial" w:hAnsi="Arial" w:cs="Arial"/>
                <w:color w:val="000000"/>
                <w:sz w:val="16"/>
                <w:szCs w:val="16"/>
                <w:lang w:val="es-CO" w:eastAsia="es-CO"/>
              </w:rPr>
              <w:t xml:space="preserve"> %</w:t>
            </w:r>
          </w:p>
        </w:tc>
      </w:tr>
    </w:tbl>
    <w:p w14:paraId="0FD0FFDD" w14:textId="5FF46F24" w:rsidR="001C7BE2" w:rsidRDefault="001C7BE2" w:rsidP="001C7BE2">
      <w:pPr>
        <w:widowControl/>
        <w:adjustRightInd/>
        <w:spacing w:line="240" w:lineRule="auto"/>
        <w:textAlignment w:val="auto"/>
        <w:rPr>
          <w:rFonts w:ascii="Arial" w:hAnsi="Arial" w:cs="Arial"/>
          <w:sz w:val="22"/>
          <w:szCs w:val="22"/>
          <w:lang w:val="es-MX"/>
        </w:rPr>
      </w:pPr>
    </w:p>
    <w:p w14:paraId="24C8B602" w14:textId="77777777" w:rsidR="005008EE" w:rsidRP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r w:rsidRPr="005008EE">
        <w:rPr>
          <w:rFonts w:ascii="Arial" w:eastAsia="Aptos" w:hAnsi="Arial" w:cs="Arial"/>
          <w:kern w:val="2"/>
          <w:sz w:val="22"/>
          <w:szCs w:val="22"/>
          <w:lang w:val="es-CO" w:eastAsia="en-US"/>
          <w14:ligatures w14:val="standardContextual"/>
        </w:rPr>
        <w:lastRenderedPageBreak/>
        <w:t>Que así mismo mediante Resolución 13849 de 2020, se dispuso a modificar las fechas de vencimiento del pago de la contribución a cargo de la Superintendencia Nacional de Salud, señalando como fecha de vencimiento el 18 de diciembre de 2020</w:t>
      </w:r>
    </w:p>
    <w:p w14:paraId="53829392" w14:textId="77777777" w:rsidR="000F565E" w:rsidRPr="0030077F" w:rsidRDefault="000F565E" w:rsidP="000F565E">
      <w:pPr>
        <w:pStyle w:val="Sinespaciado"/>
        <w:jc w:val="both"/>
        <w:rPr>
          <w:rFonts w:ascii="Arial" w:hAnsi="Arial" w:cs="Arial"/>
          <w:sz w:val="22"/>
          <w:szCs w:val="22"/>
        </w:rPr>
      </w:pPr>
    </w:p>
    <w:p w14:paraId="53643B6E" w14:textId="53DBCEDC" w:rsidR="000F565E" w:rsidRPr="0030077F" w:rsidRDefault="000F565E" w:rsidP="000F565E">
      <w:pPr>
        <w:pStyle w:val="Sinespaciado"/>
        <w:jc w:val="both"/>
        <w:rPr>
          <w:rFonts w:ascii="Arial" w:hAnsi="Arial" w:cs="Arial"/>
          <w:sz w:val="22"/>
          <w:szCs w:val="22"/>
        </w:rPr>
      </w:pPr>
      <w:r w:rsidRPr="0030077F">
        <w:rPr>
          <w:rFonts w:ascii="Arial" w:hAnsi="Arial" w:cs="Arial"/>
          <w:sz w:val="22"/>
          <w:szCs w:val="22"/>
        </w:rPr>
        <w:t xml:space="preserve">Que el contribuyente </w:t>
      </w:r>
      <w:r w:rsidRPr="000F565E">
        <w:rPr>
          <w:rFonts w:ascii="Arial" w:hAnsi="Arial" w:cs="Arial"/>
          <w:b/>
          <w:bCs/>
          <w:sz w:val="22"/>
          <w:szCs w:val="22"/>
        </w:rPr>
        <w:t>${CONTRI}</w:t>
      </w:r>
      <w:r>
        <w:rPr>
          <w:rFonts w:ascii="Arial" w:hAnsi="Arial" w:cs="Arial"/>
          <w:sz w:val="22"/>
          <w:szCs w:val="22"/>
        </w:rPr>
        <w:t xml:space="preserve"> </w:t>
      </w:r>
      <w:r w:rsidRPr="0030077F">
        <w:rPr>
          <w:rFonts w:ascii="Arial" w:hAnsi="Arial" w:cs="Arial"/>
          <w:sz w:val="22"/>
          <w:szCs w:val="22"/>
        </w:rPr>
        <w:t>identificado con</w:t>
      </w:r>
      <w:r w:rsidR="006C0EEC">
        <w:rPr>
          <w:rFonts w:ascii="Arial" w:hAnsi="Arial" w:cs="Arial"/>
          <w:sz w:val="22"/>
          <w:szCs w:val="22"/>
        </w:rPr>
        <w:t xml:space="preserve"> NIT</w:t>
      </w:r>
      <w:r w:rsidRPr="0030077F">
        <w:rPr>
          <w:rFonts w:ascii="Arial" w:hAnsi="Arial" w:cs="Arial"/>
          <w:sz w:val="22"/>
          <w:szCs w:val="22"/>
        </w:rPr>
        <w:t xml:space="preserve"> </w:t>
      </w:r>
      <w:r w:rsidRPr="000F565E">
        <w:rPr>
          <w:rFonts w:ascii="Arial" w:hAnsi="Arial" w:cs="Arial"/>
          <w:b/>
          <w:bCs/>
          <w:sz w:val="22"/>
          <w:szCs w:val="22"/>
        </w:rPr>
        <w:t>${NIT_NO}</w:t>
      </w:r>
      <w:r w:rsidRPr="000F565E">
        <w:rPr>
          <w:rFonts w:ascii="Arial" w:hAnsi="Arial" w:cs="Arial"/>
          <w:sz w:val="22"/>
          <w:szCs w:val="22"/>
        </w:rPr>
        <w:t>,</w:t>
      </w:r>
      <w:r w:rsidRPr="0030077F">
        <w:rPr>
          <w:rFonts w:ascii="Arial" w:hAnsi="Arial" w:cs="Arial"/>
          <w:sz w:val="22"/>
          <w:szCs w:val="22"/>
        </w:rPr>
        <w:t xml:space="preserve"> no ha cumplido con el deber de reporte de información correspondiente a la vigencia 20</w:t>
      </w:r>
      <w:r w:rsidR="00A83F1D">
        <w:rPr>
          <w:rFonts w:ascii="Arial" w:hAnsi="Arial" w:cs="Arial"/>
          <w:sz w:val="22"/>
          <w:szCs w:val="22"/>
        </w:rPr>
        <w:t>19</w:t>
      </w:r>
      <w:r w:rsidRPr="0030077F">
        <w:rPr>
          <w:rFonts w:ascii="Arial" w:hAnsi="Arial" w:cs="Arial"/>
          <w:sz w:val="22"/>
          <w:szCs w:val="22"/>
        </w:rPr>
        <w:t xml:space="preserve">, necesario </w:t>
      </w:r>
      <w:r w:rsidR="00A83F1D">
        <w:rPr>
          <w:rFonts w:ascii="Arial" w:hAnsi="Arial" w:cs="Arial"/>
          <w:sz w:val="22"/>
          <w:szCs w:val="22"/>
        </w:rPr>
        <w:t xml:space="preserve">para proceder a </w:t>
      </w:r>
      <w:r w:rsidRPr="0030077F">
        <w:rPr>
          <w:rFonts w:ascii="Arial" w:hAnsi="Arial" w:cs="Arial"/>
          <w:sz w:val="22"/>
          <w:szCs w:val="22"/>
        </w:rPr>
        <w:t>la liquidación de la contribución especial</w:t>
      </w:r>
      <w:r w:rsidR="008B6AA6">
        <w:rPr>
          <w:rFonts w:ascii="Arial" w:hAnsi="Arial" w:cs="Arial"/>
          <w:sz w:val="22"/>
          <w:szCs w:val="22"/>
        </w:rPr>
        <w:t xml:space="preserve"> por la vigencia 2020 tal y como </w:t>
      </w:r>
      <w:r w:rsidR="004B4CAF">
        <w:rPr>
          <w:rFonts w:ascii="Arial" w:hAnsi="Arial" w:cs="Arial"/>
          <w:sz w:val="22"/>
          <w:szCs w:val="22"/>
        </w:rPr>
        <w:t xml:space="preserve">se indicó </w:t>
      </w:r>
      <w:r w:rsidR="005733A0">
        <w:rPr>
          <w:rFonts w:ascii="Arial" w:hAnsi="Arial" w:cs="Arial"/>
          <w:sz w:val="22"/>
          <w:szCs w:val="22"/>
        </w:rPr>
        <w:t xml:space="preserve">precedentemente. </w:t>
      </w:r>
    </w:p>
    <w:p w14:paraId="685ABCAB" w14:textId="77777777" w:rsidR="00B90206" w:rsidRPr="00B90206" w:rsidRDefault="00B90206" w:rsidP="00B90206">
      <w:pPr>
        <w:pStyle w:val="Sinespaciado"/>
        <w:rPr>
          <w:rFonts w:ascii="Arial" w:hAnsi="Arial" w:cs="Arial"/>
          <w:sz w:val="22"/>
          <w:szCs w:val="22"/>
        </w:rPr>
      </w:pPr>
    </w:p>
    <w:p w14:paraId="162A4987" w14:textId="5601904B"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r w:rsidRPr="005008EE">
        <w:rPr>
          <w:rFonts w:ascii="Arial" w:eastAsia="Aptos" w:hAnsi="Arial" w:cs="Arial"/>
          <w:kern w:val="2"/>
          <w:sz w:val="22"/>
          <w:szCs w:val="22"/>
          <w:lang w:val="es-CO" w:eastAsia="en-US"/>
          <w14:ligatures w14:val="standardContextual"/>
        </w:rPr>
        <w:t>Que en virtud de las competencias asignadas a la Administración y en cumplimiento del deber legal de velar por la correcta gestión, fiscalización y recaudo de las contribuciones a su cargo, se estima procedente iniciar de oficio una actuación administrativa orientada a la verificación, determinación y liquidación del valor por concepto de la referida contribución. Lo anterior, en aplicación de lo dispuesto en el artículo 35 de la Ley 1437 de 2011, Código de Procedimiento Administrativo y de lo Contencioso Administrativo, el cual faculta a las autoridades administrativas para iniciar actuaciones administrativas por iniciativa propia cuando adviertan la existencia de hechos que puedan dar lugar al ejercicio de sus funciones o competencias.</w:t>
      </w:r>
    </w:p>
    <w:p w14:paraId="647D9FF6" w14:textId="77777777"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7A29D256" w14:textId="77777777" w:rsidR="005008EE" w:rsidRP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r w:rsidRPr="005008EE">
        <w:rPr>
          <w:rFonts w:ascii="Arial" w:eastAsia="Aptos" w:hAnsi="Arial" w:cs="Arial"/>
          <w:kern w:val="2"/>
          <w:sz w:val="22"/>
          <w:szCs w:val="22"/>
          <w:lang w:val="es-CO" w:eastAsia="en-US"/>
          <w14:ligatures w14:val="standardContextual"/>
        </w:rPr>
        <w:t>Que esta actuación administrativa tiene por objeto garantizar la correcta cuantificación de la obligación tributaria. De igual forma, el inicio de esta actuación permite a la Administración ejercer sus facultades de verificación y control, y, al mismo tiempo, brinda al sujeto pasivo de la obligación las garantías propias del debido proceso, entre ellas el derecho a ser oído, a aportar y controvertir pruebas y a presentar alegaciones en defensa de sus intereses, conforme a lo previsto en el marco normativo vigente.</w:t>
      </w:r>
    </w:p>
    <w:p w14:paraId="27ED9FE7" w14:textId="77777777"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3E46F541" w14:textId="3C86DE71" w:rsidR="005008EE" w:rsidRPr="0030077F" w:rsidRDefault="005008EE" w:rsidP="005008EE">
      <w:pPr>
        <w:pStyle w:val="Sinespaciado"/>
        <w:jc w:val="both"/>
        <w:rPr>
          <w:rFonts w:ascii="Arial" w:hAnsi="Arial" w:cs="Arial"/>
          <w:sz w:val="22"/>
          <w:szCs w:val="22"/>
        </w:rPr>
      </w:pPr>
      <w:r w:rsidRPr="0030077F">
        <w:rPr>
          <w:rFonts w:ascii="Arial" w:hAnsi="Arial" w:cs="Arial"/>
          <w:sz w:val="22"/>
          <w:szCs w:val="22"/>
        </w:rPr>
        <w:t xml:space="preserve">Que el presente procedimiento no tiene naturaleza sancionatoria ni persigue la imposición de medidas administrativas </w:t>
      </w:r>
      <w:r>
        <w:rPr>
          <w:rFonts w:ascii="Arial" w:hAnsi="Arial" w:cs="Arial"/>
          <w:sz w:val="22"/>
          <w:szCs w:val="22"/>
        </w:rPr>
        <w:t>que impliquen la imposición de sanciones</w:t>
      </w:r>
      <w:r w:rsidRPr="0030077F">
        <w:rPr>
          <w:rFonts w:ascii="Arial" w:hAnsi="Arial" w:cs="Arial"/>
          <w:sz w:val="22"/>
          <w:szCs w:val="22"/>
        </w:rPr>
        <w:t xml:space="preserve">, sino que se enmarca exclusivamente en el ámbito de la determinación y liquidación de la contribución correspondiente a la vigencia fiscal 2020, </w:t>
      </w:r>
      <w:r w:rsidR="00CE15E6">
        <w:rPr>
          <w:rFonts w:ascii="Arial" w:hAnsi="Arial" w:cs="Arial"/>
          <w:sz w:val="22"/>
          <w:szCs w:val="22"/>
        </w:rPr>
        <w:t xml:space="preserve">con arreglo </w:t>
      </w:r>
      <w:r w:rsidR="00B8725D">
        <w:rPr>
          <w:rFonts w:ascii="Arial" w:hAnsi="Arial" w:cs="Arial"/>
          <w:sz w:val="22"/>
          <w:szCs w:val="22"/>
        </w:rPr>
        <w:t xml:space="preserve">a la información correspondiente a la vigencia 2019, </w:t>
      </w:r>
      <w:r w:rsidRPr="0030077F">
        <w:rPr>
          <w:rFonts w:ascii="Arial" w:hAnsi="Arial" w:cs="Arial"/>
          <w:sz w:val="22"/>
          <w:szCs w:val="22"/>
        </w:rPr>
        <w:t xml:space="preserve">así como la </w:t>
      </w:r>
      <w:proofErr w:type="spellStart"/>
      <w:r w:rsidRPr="0030077F">
        <w:rPr>
          <w:rFonts w:ascii="Arial" w:hAnsi="Arial" w:cs="Arial"/>
          <w:sz w:val="22"/>
          <w:szCs w:val="22"/>
        </w:rPr>
        <w:t>causación</w:t>
      </w:r>
      <w:proofErr w:type="spellEnd"/>
      <w:r w:rsidRPr="0030077F">
        <w:rPr>
          <w:rFonts w:ascii="Arial" w:hAnsi="Arial" w:cs="Arial"/>
          <w:sz w:val="22"/>
          <w:szCs w:val="22"/>
        </w:rPr>
        <w:t xml:space="preserve"> y exigibilidad de los intereses moratorios conforme a la normativa vigente.</w:t>
      </w:r>
    </w:p>
    <w:p w14:paraId="6FB679C4" w14:textId="77777777"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5F1FF418" w14:textId="77777777" w:rsidR="005008EE" w:rsidRPr="00EA56DA" w:rsidRDefault="005008EE" w:rsidP="005008EE">
      <w:pPr>
        <w:pStyle w:val="Sinespaciado"/>
        <w:jc w:val="both"/>
        <w:rPr>
          <w:rFonts w:ascii="Arial" w:hAnsi="Arial" w:cs="Arial"/>
          <w:sz w:val="22"/>
          <w:szCs w:val="22"/>
        </w:rPr>
      </w:pPr>
      <w:r w:rsidRPr="00EA56DA">
        <w:rPr>
          <w:rFonts w:ascii="Arial" w:hAnsi="Arial" w:cs="Arial"/>
          <w:sz w:val="22"/>
          <w:szCs w:val="22"/>
        </w:rPr>
        <w:t>Que cuando un vigilado no ha reportado oportunamente sus Ingresos Operacionales del Sector Causado (IOSC) y además no se dispone de información que permita aplicar una estimación con base en datos de otras vigencias, se hace necesario adoptar una metodología presuntiva para establecer su base gravable. Esta metodología parte de la identificación de la tipología del vigilado, clasificándolo según su actividad económica (por ejemplo, Instituciones Prestadoras de Servicios de Salud, Empresas Promotoras de Salud, Productores de licores, entre otros), conforme a las categorías previamente definidas por las Delegaturas y registradas en la plataforma financiera GENESIS. Esta clasificación permite ubicar al vigilado dentro de un universo de entidades comparables, lo que constituye el punto de partida para el cálculo presuntivo.</w:t>
      </w:r>
    </w:p>
    <w:p w14:paraId="021E4A95" w14:textId="77777777"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42373874" w14:textId="77777777" w:rsidR="005008EE" w:rsidRPr="00EA56DA" w:rsidRDefault="005008EE" w:rsidP="005008EE">
      <w:pPr>
        <w:pStyle w:val="Sinespaciado"/>
        <w:jc w:val="both"/>
        <w:rPr>
          <w:rFonts w:ascii="Arial" w:hAnsi="Arial" w:cs="Arial"/>
          <w:sz w:val="22"/>
          <w:szCs w:val="22"/>
        </w:rPr>
      </w:pPr>
      <w:r w:rsidRPr="00EA56DA">
        <w:rPr>
          <w:rFonts w:ascii="Arial" w:hAnsi="Arial" w:cs="Arial"/>
          <w:sz w:val="22"/>
          <w:szCs w:val="22"/>
        </w:rPr>
        <w:t>Que una vez identificada la tipología del vigilado, se procede a asignar un rango de ingresos operacionales con base en la información reportada por los demás vigilados que pertenecen a la misma categoría. Para ello, se analizan los ingresos reportados por los pares tipológicos y se determina el rango dentro del cual se concentra la mayor parte de dichos ingresos, conforme a los rangos establecidos por la resolución vigente de contribución. Este rango se asigna al vigilado sin reporte, ya que representa un comportamiento típico dentro de su grupo económico, y permite avanzar hacia una estimación razonable de su base gravable.</w:t>
      </w:r>
    </w:p>
    <w:p w14:paraId="16D7CD63" w14:textId="77777777"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3A79932C" w14:textId="20A1EE7B" w:rsidR="005008EE" w:rsidRDefault="005008EE" w:rsidP="005008EE">
      <w:pPr>
        <w:pStyle w:val="Sinespaciado"/>
        <w:jc w:val="both"/>
        <w:rPr>
          <w:rFonts w:ascii="Arial" w:hAnsi="Arial" w:cs="Arial"/>
          <w:sz w:val="22"/>
          <w:szCs w:val="22"/>
        </w:rPr>
      </w:pPr>
      <w:proofErr w:type="gramStart"/>
      <w:r w:rsidRPr="00EA56DA">
        <w:rPr>
          <w:rFonts w:ascii="Arial" w:hAnsi="Arial" w:cs="Arial"/>
          <w:sz w:val="22"/>
          <w:szCs w:val="22"/>
        </w:rPr>
        <w:t>Que</w:t>
      </w:r>
      <w:proofErr w:type="gramEnd"/>
      <w:r w:rsidRPr="00EA56DA">
        <w:rPr>
          <w:rFonts w:ascii="Arial" w:hAnsi="Arial" w:cs="Arial"/>
          <w:sz w:val="22"/>
          <w:szCs w:val="22"/>
        </w:rPr>
        <w:t xml:space="preserve"> dentro del rango asignado, se calcula como valor presuntivo el </w:t>
      </w:r>
      <w:r>
        <w:rPr>
          <w:rFonts w:ascii="Arial" w:hAnsi="Arial" w:cs="Arial"/>
          <w:sz w:val="22"/>
          <w:szCs w:val="22"/>
        </w:rPr>
        <w:t xml:space="preserve">cuarto </w:t>
      </w:r>
      <w:r w:rsidRPr="00EA56DA">
        <w:rPr>
          <w:rFonts w:ascii="Arial" w:hAnsi="Arial" w:cs="Arial"/>
          <w:b/>
          <w:bCs/>
          <w:sz w:val="22"/>
          <w:szCs w:val="22"/>
        </w:rPr>
        <w:t>cuartil (Q</w:t>
      </w:r>
      <w:r>
        <w:rPr>
          <w:rFonts w:ascii="Arial" w:hAnsi="Arial" w:cs="Arial"/>
          <w:b/>
          <w:bCs/>
          <w:sz w:val="22"/>
          <w:szCs w:val="22"/>
        </w:rPr>
        <w:t>4</w:t>
      </w:r>
      <w:r w:rsidRPr="00EA56DA">
        <w:rPr>
          <w:rFonts w:ascii="Arial" w:hAnsi="Arial" w:cs="Arial"/>
          <w:b/>
          <w:bCs/>
          <w:sz w:val="22"/>
          <w:szCs w:val="22"/>
        </w:rPr>
        <w:t>)</w:t>
      </w:r>
      <w:r w:rsidRPr="00EA56DA">
        <w:rPr>
          <w:rFonts w:ascii="Arial" w:hAnsi="Arial" w:cs="Arial"/>
          <w:sz w:val="22"/>
          <w:szCs w:val="22"/>
        </w:rPr>
        <w:t xml:space="preserve"> de los ingresos operacionales reportados por las entidades comparables, es decir, el valor por debajo del cual se encuentra el </w:t>
      </w:r>
      <w:r>
        <w:rPr>
          <w:rFonts w:ascii="Arial" w:hAnsi="Arial" w:cs="Arial"/>
          <w:sz w:val="22"/>
          <w:szCs w:val="22"/>
        </w:rPr>
        <w:t>75</w:t>
      </w:r>
      <w:r w:rsidRPr="00EA56DA">
        <w:rPr>
          <w:rFonts w:ascii="Arial" w:hAnsi="Arial" w:cs="Arial"/>
          <w:sz w:val="22"/>
          <w:szCs w:val="22"/>
        </w:rPr>
        <w:t xml:space="preserve"> % de los ingresos observados en ese grupo. La elección del Q</w:t>
      </w:r>
      <w:r>
        <w:rPr>
          <w:rFonts w:ascii="Arial" w:hAnsi="Arial" w:cs="Arial"/>
          <w:sz w:val="22"/>
          <w:szCs w:val="22"/>
        </w:rPr>
        <w:t>4</w:t>
      </w:r>
      <w:r w:rsidRPr="00EA56DA">
        <w:rPr>
          <w:rFonts w:ascii="Arial" w:hAnsi="Arial" w:cs="Arial"/>
          <w:sz w:val="22"/>
          <w:szCs w:val="22"/>
        </w:rPr>
        <w:t xml:space="preserve"> como valor de referencia responde a principios de equidad y proporcionalidad, pues evita imponer contribuciones excesivas cuando no existe información directa del vigilado. Este enfoque garantiza que el cálculo se </w:t>
      </w:r>
      <w:r w:rsidR="00843B69">
        <w:rPr>
          <w:rFonts w:ascii="Arial" w:hAnsi="Arial" w:cs="Arial"/>
          <w:sz w:val="22"/>
          <w:szCs w:val="22"/>
        </w:rPr>
        <w:t>fundamente</w:t>
      </w:r>
      <w:r w:rsidRPr="00EA56DA">
        <w:rPr>
          <w:rFonts w:ascii="Arial" w:hAnsi="Arial" w:cs="Arial"/>
          <w:sz w:val="22"/>
          <w:szCs w:val="22"/>
        </w:rPr>
        <w:t xml:space="preserve"> en datos reales de entidades similares, dentro de un marco normativo claro y previsible, y fomenta el cumplimiento al establecer consecuencias razonables para quienes no reportan su información financiera. </w:t>
      </w:r>
    </w:p>
    <w:p w14:paraId="7ACD3EE6" w14:textId="77777777"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60B8E385" w14:textId="7C650427" w:rsidR="005008EE" w:rsidRPr="0030077F" w:rsidRDefault="005008EE" w:rsidP="005008EE">
      <w:pPr>
        <w:pStyle w:val="Sinespaciado"/>
        <w:jc w:val="both"/>
        <w:rPr>
          <w:rFonts w:ascii="Arial" w:hAnsi="Arial" w:cs="Arial"/>
          <w:sz w:val="22"/>
          <w:szCs w:val="22"/>
        </w:rPr>
      </w:pPr>
      <w:r w:rsidRPr="0030077F">
        <w:rPr>
          <w:rFonts w:ascii="Arial" w:hAnsi="Arial" w:cs="Arial"/>
          <w:sz w:val="22"/>
          <w:szCs w:val="22"/>
        </w:rPr>
        <w:lastRenderedPageBreak/>
        <w:t xml:space="preserve">Que </w:t>
      </w:r>
      <w:r w:rsidR="00843B69">
        <w:rPr>
          <w:rFonts w:ascii="Arial" w:hAnsi="Arial" w:cs="Arial"/>
          <w:sz w:val="22"/>
          <w:szCs w:val="22"/>
        </w:rPr>
        <w:t xml:space="preserve">la determinación </w:t>
      </w:r>
      <w:r w:rsidRPr="0030077F">
        <w:rPr>
          <w:rFonts w:ascii="Arial" w:hAnsi="Arial" w:cs="Arial"/>
          <w:sz w:val="22"/>
          <w:szCs w:val="22"/>
        </w:rPr>
        <w:t xml:space="preserve">de las bases gravables para determinar una obligación tributaria se refiere a la utilización de elementos o indicios que permiten inferir o estimar el monto de la base gravable sobre la cual se calculará el tributo a pagar. En el contexto tributario, la base gravable es el valor o monto sobre el cual se aplica la tarifa de la contribución para determinar la obligación tributaria del contribuyente. </w:t>
      </w:r>
    </w:p>
    <w:p w14:paraId="2FFD5842" w14:textId="77777777" w:rsidR="005008EE" w:rsidRPr="0030077F" w:rsidRDefault="005008EE" w:rsidP="005008EE">
      <w:pPr>
        <w:pStyle w:val="Sinespaciado"/>
        <w:jc w:val="both"/>
        <w:rPr>
          <w:rFonts w:ascii="Arial" w:hAnsi="Arial" w:cs="Arial"/>
          <w:sz w:val="22"/>
          <w:szCs w:val="22"/>
        </w:rPr>
      </w:pPr>
    </w:p>
    <w:p w14:paraId="252FA7E2" w14:textId="77777777" w:rsidR="005008EE" w:rsidRPr="0030077F" w:rsidRDefault="005008EE" w:rsidP="005008EE">
      <w:pPr>
        <w:pStyle w:val="Sinespaciado"/>
        <w:jc w:val="both"/>
        <w:rPr>
          <w:rFonts w:ascii="Arial" w:hAnsi="Arial" w:cs="Arial"/>
          <w:sz w:val="22"/>
          <w:szCs w:val="22"/>
        </w:rPr>
      </w:pPr>
      <w:r w:rsidRPr="0030077F">
        <w:rPr>
          <w:rFonts w:ascii="Arial" w:hAnsi="Arial" w:cs="Arial"/>
          <w:sz w:val="22"/>
          <w:szCs w:val="22"/>
        </w:rPr>
        <w:t xml:space="preserve">Que la determinación de la base gravable puede ser directa o indirecta. La determinación directa se realiza a partir de los hechos económicos que generan la obligación tributaria, mientras que la determinación indirecta se lleva a cabo mediante la utilización de indicios, cuando no es posible obtener información suficiente y confiable para establecer la base gravable de manera directa. </w:t>
      </w:r>
    </w:p>
    <w:p w14:paraId="30483CA7" w14:textId="77777777" w:rsidR="005008EE" w:rsidRPr="0030077F" w:rsidRDefault="005008EE" w:rsidP="005008EE">
      <w:pPr>
        <w:pStyle w:val="Sinespaciado"/>
        <w:jc w:val="both"/>
        <w:rPr>
          <w:rFonts w:ascii="Arial" w:hAnsi="Arial" w:cs="Arial"/>
          <w:sz w:val="22"/>
          <w:szCs w:val="22"/>
        </w:rPr>
      </w:pPr>
    </w:p>
    <w:p w14:paraId="5E4BAB4E" w14:textId="0F055436" w:rsidR="005008EE" w:rsidRPr="0030077F" w:rsidRDefault="005008EE" w:rsidP="005008EE">
      <w:pPr>
        <w:pStyle w:val="Sinespaciado"/>
        <w:jc w:val="both"/>
        <w:rPr>
          <w:rFonts w:ascii="Arial" w:hAnsi="Arial" w:cs="Arial"/>
          <w:sz w:val="22"/>
          <w:szCs w:val="22"/>
        </w:rPr>
      </w:pPr>
      <w:r w:rsidRPr="0030077F">
        <w:rPr>
          <w:rFonts w:ascii="Arial" w:hAnsi="Arial" w:cs="Arial"/>
          <w:sz w:val="22"/>
          <w:szCs w:val="22"/>
        </w:rPr>
        <w:t>Que el indicio de las bases gravables es una herramienta utilizada por las administraciones tributarias para estimar la obligación tributaria de un contribuyente cuando no se dispone de información suficiente</w:t>
      </w:r>
      <w:r w:rsidR="00823EC3">
        <w:rPr>
          <w:rFonts w:ascii="Arial" w:hAnsi="Arial" w:cs="Arial"/>
          <w:sz w:val="22"/>
          <w:szCs w:val="22"/>
        </w:rPr>
        <w:t xml:space="preserve">, en este caso ante la omisión en el reporte de información de </w:t>
      </w:r>
      <w:r w:rsidR="003F4992">
        <w:rPr>
          <w:rFonts w:ascii="Arial" w:hAnsi="Arial" w:cs="Arial"/>
          <w:sz w:val="22"/>
          <w:szCs w:val="22"/>
        </w:rPr>
        <w:t>l</w:t>
      </w:r>
      <w:r w:rsidR="00823EC3">
        <w:rPr>
          <w:rFonts w:ascii="Arial" w:hAnsi="Arial" w:cs="Arial"/>
          <w:sz w:val="22"/>
          <w:szCs w:val="22"/>
        </w:rPr>
        <w:t xml:space="preserve">os </w:t>
      </w:r>
      <w:r w:rsidR="006F269E">
        <w:rPr>
          <w:rFonts w:ascii="Arial" w:hAnsi="Arial" w:cs="Arial"/>
          <w:sz w:val="22"/>
          <w:szCs w:val="22"/>
        </w:rPr>
        <w:t xml:space="preserve">contribuyentes vigilados. </w:t>
      </w:r>
      <w:r w:rsidRPr="0030077F">
        <w:rPr>
          <w:rFonts w:ascii="Arial" w:hAnsi="Arial" w:cs="Arial"/>
          <w:sz w:val="22"/>
          <w:szCs w:val="22"/>
        </w:rPr>
        <w:t xml:space="preserve"> Sin embargo, su aplicación debe realizarse de manera justa y fundamentada, respetando los derechos del contribuyente y garantizando la legalidad en el proceso de determinación de impuestos.</w:t>
      </w:r>
    </w:p>
    <w:p w14:paraId="79E33F7C" w14:textId="77777777"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74674DC4" w14:textId="0191F5C4"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r w:rsidRPr="0030077F">
        <w:rPr>
          <w:rFonts w:ascii="Arial" w:hAnsi="Arial" w:cs="Arial"/>
          <w:sz w:val="22"/>
          <w:szCs w:val="22"/>
        </w:rPr>
        <w:t xml:space="preserve">Que conforme a la información obrante </w:t>
      </w:r>
      <w:r>
        <w:rPr>
          <w:rFonts w:ascii="Arial" w:hAnsi="Arial" w:cs="Arial"/>
          <w:sz w:val="22"/>
          <w:szCs w:val="22"/>
        </w:rPr>
        <w:t>y según la metodología indicada</w:t>
      </w:r>
      <w:r w:rsidRPr="0030077F">
        <w:rPr>
          <w:rFonts w:ascii="Arial" w:hAnsi="Arial" w:cs="Arial"/>
          <w:sz w:val="22"/>
          <w:szCs w:val="22"/>
        </w:rPr>
        <w:t>, se pudo establecer como ingresos operacionales del sector para la vigencia 20</w:t>
      </w:r>
      <w:r w:rsidR="002F7408">
        <w:rPr>
          <w:rFonts w:ascii="Arial" w:hAnsi="Arial" w:cs="Arial"/>
          <w:sz w:val="22"/>
          <w:szCs w:val="22"/>
        </w:rPr>
        <w:t xml:space="preserve">19 </w:t>
      </w:r>
      <w:r w:rsidRPr="0030077F">
        <w:rPr>
          <w:rFonts w:ascii="Arial" w:hAnsi="Arial" w:cs="Arial"/>
          <w:sz w:val="22"/>
          <w:szCs w:val="22"/>
        </w:rPr>
        <w:t>el valor de</w:t>
      </w:r>
      <w:r w:rsidR="00882829">
        <w:rPr>
          <w:rFonts w:ascii="Arial" w:hAnsi="Arial" w:cs="Arial"/>
          <w:sz w:val="22"/>
          <w:szCs w:val="22"/>
        </w:rPr>
        <w:t xml:space="preserve"> </w:t>
      </w:r>
      <w:r w:rsidR="001316DD">
        <w:rPr>
          <w:rFonts w:ascii="Arial" w:hAnsi="Arial" w:cs="Arial"/>
          <w:sz w:val="22"/>
          <w:szCs w:val="22"/>
        </w:rPr>
        <w:t xml:space="preserve">$ </w:t>
      </w:r>
      <w:r w:rsidR="00A221BB">
        <w:rPr>
          <w:rFonts w:ascii="Arial" w:hAnsi="Arial" w:cs="Arial"/>
          <w:b/>
          <w:bCs/>
          <w:sz w:val="22"/>
          <w:szCs w:val="22"/>
        </w:rPr>
        <w:t>${VALOR</w:t>
      </w:r>
      <w:r w:rsidR="003C2A9E" w:rsidRPr="003C2A9E">
        <w:rPr>
          <w:rFonts w:ascii="Arial" w:hAnsi="Arial" w:cs="Arial"/>
          <w:b/>
          <w:bCs/>
          <w:sz w:val="22"/>
          <w:szCs w:val="22"/>
        </w:rPr>
        <w:t>},</w:t>
      </w:r>
      <w:r w:rsidRPr="0030077F">
        <w:rPr>
          <w:rFonts w:ascii="Arial" w:hAnsi="Arial" w:cs="Arial"/>
          <w:sz w:val="22"/>
          <w:szCs w:val="22"/>
        </w:rPr>
        <w:t xml:space="preserve"> que aplicada la tarifa vigente para </w:t>
      </w:r>
      <w:r w:rsidR="002F7408">
        <w:rPr>
          <w:rFonts w:ascii="Arial" w:hAnsi="Arial" w:cs="Arial"/>
          <w:sz w:val="22"/>
          <w:szCs w:val="22"/>
        </w:rPr>
        <w:t>la</w:t>
      </w:r>
      <w:r w:rsidRPr="0030077F">
        <w:rPr>
          <w:rFonts w:ascii="Arial" w:hAnsi="Arial" w:cs="Arial"/>
          <w:sz w:val="22"/>
          <w:szCs w:val="22"/>
        </w:rPr>
        <w:t xml:space="preserve"> vigencia</w:t>
      </w:r>
      <w:r w:rsidR="00203C56">
        <w:rPr>
          <w:rFonts w:ascii="Arial" w:hAnsi="Arial" w:cs="Arial"/>
          <w:sz w:val="22"/>
          <w:szCs w:val="22"/>
        </w:rPr>
        <w:t xml:space="preserve"> 2020</w:t>
      </w:r>
      <w:r w:rsidRPr="0030077F">
        <w:rPr>
          <w:rFonts w:ascii="Arial" w:hAnsi="Arial" w:cs="Arial"/>
          <w:sz w:val="22"/>
          <w:szCs w:val="22"/>
        </w:rPr>
        <w:t xml:space="preserve"> equivalente a </w:t>
      </w:r>
      <w:r w:rsidR="00882829" w:rsidRPr="00882829">
        <w:rPr>
          <w:rFonts w:ascii="Arial" w:hAnsi="Arial" w:cs="Arial"/>
          <w:b/>
          <w:bCs/>
          <w:sz w:val="22"/>
          <w:szCs w:val="22"/>
          <w:lang w:val="es-CO"/>
        </w:rPr>
        <w:t>${TARIF_2} %</w:t>
      </w:r>
      <w:r w:rsidRPr="00882829">
        <w:rPr>
          <w:rFonts w:ascii="Arial" w:hAnsi="Arial" w:cs="Arial"/>
          <w:b/>
          <w:bCs/>
          <w:sz w:val="22"/>
          <w:szCs w:val="22"/>
        </w:rPr>
        <w:t>,</w:t>
      </w:r>
      <w:r w:rsidRPr="0030077F">
        <w:rPr>
          <w:rFonts w:ascii="Arial" w:hAnsi="Arial" w:cs="Arial"/>
          <w:sz w:val="22"/>
          <w:szCs w:val="22"/>
        </w:rPr>
        <w:t xml:space="preserve"> se obtiene una contribución de</w:t>
      </w:r>
      <w:r w:rsidR="001316DD">
        <w:rPr>
          <w:rFonts w:ascii="Arial" w:hAnsi="Arial" w:cs="Arial"/>
          <w:sz w:val="22"/>
          <w:szCs w:val="22"/>
        </w:rPr>
        <w:t xml:space="preserve"> </w:t>
      </w:r>
      <w:r w:rsidR="001316DD" w:rsidRPr="002B14A9">
        <w:rPr>
          <w:rFonts w:ascii="Arial" w:hAnsi="Arial" w:cs="Arial"/>
          <w:b/>
          <w:bCs/>
          <w:sz w:val="22"/>
          <w:szCs w:val="22"/>
        </w:rPr>
        <w:t>${VAL_LETR}</w:t>
      </w:r>
      <w:r w:rsidR="001316DD">
        <w:rPr>
          <w:rFonts w:ascii="Arial" w:hAnsi="Arial" w:cs="Arial"/>
          <w:b/>
          <w:bCs/>
          <w:sz w:val="22"/>
          <w:szCs w:val="22"/>
        </w:rPr>
        <w:t xml:space="preserve"> $ </w:t>
      </w:r>
      <w:r w:rsidR="001316DD" w:rsidRPr="00691932">
        <w:rPr>
          <w:rFonts w:ascii="Arial" w:hAnsi="Arial" w:cs="Arial"/>
          <w:b/>
          <w:bCs/>
          <w:sz w:val="22"/>
          <w:szCs w:val="22"/>
        </w:rPr>
        <w:t>${VAL_CONT}</w:t>
      </w:r>
      <w:r w:rsidR="003C2A9E">
        <w:rPr>
          <w:rFonts w:ascii="Arial" w:hAnsi="Arial" w:cs="Arial"/>
          <w:b/>
          <w:bCs/>
          <w:sz w:val="22"/>
          <w:szCs w:val="22"/>
        </w:rPr>
        <w:t xml:space="preserve">, </w:t>
      </w:r>
      <w:r w:rsidRPr="0030077F">
        <w:rPr>
          <w:rFonts w:ascii="Arial" w:hAnsi="Arial" w:cs="Arial"/>
          <w:sz w:val="22"/>
          <w:szCs w:val="22"/>
        </w:rPr>
        <w:t>a lo que se deberá adicionar el valor de los interese de mora liquidados desde la fecha de vencimiento del plazo para pagar la contribución, a la fecha del pago efectivo a la tasa dispuesta en el artículo 635 del Estatuto Tributario Nacional.</w:t>
      </w:r>
    </w:p>
    <w:p w14:paraId="782F2BC9" w14:textId="77777777" w:rsidR="005008EE" w:rsidRDefault="005008EE" w:rsidP="005008EE">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4B76F68D" w14:textId="61F21CCC" w:rsidR="0026190C" w:rsidRPr="0026190C" w:rsidRDefault="0026190C" w:rsidP="0026190C">
      <w:pPr>
        <w:widowControl/>
        <w:adjustRightInd/>
        <w:spacing w:line="240" w:lineRule="auto"/>
        <w:textAlignment w:val="auto"/>
        <w:rPr>
          <w:rFonts w:ascii="Arial" w:eastAsia="Aptos" w:hAnsi="Arial" w:cs="Arial"/>
          <w:kern w:val="2"/>
          <w:sz w:val="22"/>
          <w:szCs w:val="22"/>
          <w:lang w:val="es-CO" w:eastAsia="en-US"/>
          <w14:ligatures w14:val="standardContextual"/>
        </w:rPr>
      </w:pPr>
      <w:r w:rsidRPr="0026190C">
        <w:rPr>
          <w:rFonts w:ascii="Arial" w:eastAsia="Aptos" w:hAnsi="Arial" w:cs="Arial"/>
          <w:kern w:val="2"/>
          <w:sz w:val="22"/>
          <w:szCs w:val="22"/>
          <w:lang w:val="es-CO" w:eastAsia="en-US"/>
          <w14:ligatures w14:val="standardContextual"/>
        </w:rPr>
        <w:t xml:space="preserve">Que con el propósito de salvaguardar las garantías fundamentales del debido proceso y el derecho de defensa consagrados en el artículo 29 de la Constitución Política, y en concordancia con lo dispuesto en el artículo 40 de la Ley 1437 de 2011, Código de Procedimiento Administrativo y de lo Contencioso Administrativo, se otorga al sujeto vigilado un término procesal razonable para que, dentro del mismo, </w:t>
      </w:r>
      <w:r w:rsidR="00203C56">
        <w:rPr>
          <w:rFonts w:ascii="Arial" w:eastAsia="Aptos" w:hAnsi="Arial" w:cs="Arial"/>
          <w:kern w:val="2"/>
          <w:sz w:val="22"/>
          <w:szCs w:val="22"/>
          <w:lang w:val="es-CO" w:eastAsia="en-US"/>
          <w14:ligatures w14:val="standardContextual"/>
        </w:rPr>
        <w:t xml:space="preserve">para que indique el valor que estime como sus ingresos </w:t>
      </w:r>
      <w:r w:rsidR="008B08B4">
        <w:rPr>
          <w:rFonts w:ascii="Arial" w:eastAsia="Aptos" w:hAnsi="Arial" w:cs="Arial"/>
          <w:kern w:val="2"/>
          <w:sz w:val="22"/>
          <w:szCs w:val="22"/>
          <w:lang w:val="es-CO" w:eastAsia="en-US"/>
          <w14:ligatures w14:val="standardContextual"/>
        </w:rPr>
        <w:t xml:space="preserve">operacionales del sector salud, que servirá de base gravable para la liquidación </w:t>
      </w:r>
      <w:r w:rsidR="002B0B0F">
        <w:rPr>
          <w:rFonts w:ascii="Arial" w:eastAsia="Aptos" w:hAnsi="Arial" w:cs="Arial"/>
          <w:kern w:val="2"/>
          <w:sz w:val="22"/>
          <w:szCs w:val="22"/>
          <w:lang w:val="es-CO" w:eastAsia="en-US"/>
          <w14:ligatures w14:val="standardContextual"/>
        </w:rPr>
        <w:t xml:space="preserve">del tributo y/o allegue las pruebas que considere pertinentes, con el fin de determinar </w:t>
      </w:r>
      <w:r w:rsidR="00C75D7A">
        <w:rPr>
          <w:rFonts w:ascii="Arial" w:eastAsia="Aptos" w:hAnsi="Arial" w:cs="Arial"/>
          <w:kern w:val="2"/>
          <w:sz w:val="22"/>
          <w:szCs w:val="22"/>
          <w:lang w:val="es-CO" w:eastAsia="en-US"/>
          <w14:ligatures w14:val="standardContextual"/>
        </w:rPr>
        <w:t>la contribución a favor de la Superintendencia Nacional de Salud correspondiente a la vigencia 2020</w:t>
      </w:r>
      <w:r w:rsidRPr="0026190C">
        <w:rPr>
          <w:rFonts w:ascii="Arial" w:eastAsia="Aptos" w:hAnsi="Arial" w:cs="Arial"/>
          <w:kern w:val="2"/>
          <w:sz w:val="22"/>
          <w:szCs w:val="22"/>
          <w:lang w:val="es-CO" w:eastAsia="en-US"/>
          <w14:ligatures w14:val="standardContextual"/>
        </w:rPr>
        <w:t>. Esta actuación tiene como finalidad garantizar la eficacia del principio de contradicción y asegurar el equilibrio procesal, permitiendo al interesado participar activamente en la construcción del material probatorio que ha de sustentar la decisión administrativa respectiva</w:t>
      </w:r>
    </w:p>
    <w:p w14:paraId="2DDD67C0" w14:textId="77777777" w:rsidR="0026190C" w:rsidRPr="0026190C" w:rsidRDefault="0026190C" w:rsidP="0026190C">
      <w:pPr>
        <w:widowControl/>
        <w:adjustRightInd/>
        <w:spacing w:line="240" w:lineRule="auto"/>
        <w:textAlignment w:val="auto"/>
        <w:rPr>
          <w:rFonts w:ascii="Arial" w:eastAsia="Aptos" w:hAnsi="Arial" w:cs="Arial"/>
          <w:kern w:val="2"/>
          <w:sz w:val="22"/>
          <w:szCs w:val="22"/>
          <w:lang w:val="es-CO" w:eastAsia="en-US"/>
          <w14:ligatures w14:val="standardContextual"/>
        </w:rPr>
      </w:pPr>
    </w:p>
    <w:p w14:paraId="21E1F323" w14:textId="77777777" w:rsidR="0026190C" w:rsidRPr="0026190C" w:rsidRDefault="0026190C" w:rsidP="0026190C">
      <w:pPr>
        <w:widowControl/>
        <w:adjustRightInd/>
        <w:spacing w:line="240" w:lineRule="auto"/>
        <w:textAlignment w:val="auto"/>
        <w:rPr>
          <w:rFonts w:ascii="Arial" w:eastAsia="Aptos" w:hAnsi="Arial" w:cs="Arial"/>
          <w:kern w:val="2"/>
          <w:sz w:val="22"/>
          <w:szCs w:val="22"/>
          <w:lang w:val="es-CO" w:eastAsia="en-US"/>
          <w14:ligatures w14:val="standardContextual"/>
        </w:rPr>
      </w:pPr>
      <w:proofErr w:type="gramStart"/>
      <w:r w:rsidRPr="0026190C">
        <w:rPr>
          <w:rFonts w:ascii="Arial" w:eastAsia="Aptos" w:hAnsi="Arial" w:cs="Arial"/>
          <w:kern w:val="2"/>
          <w:sz w:val="22"/>
          <w:szCs w:val="22"/>
          <w:lang w:val="es-CO" w:eastAsia="en-US"/>
          <w14:ligatures w14:val="standardContextual"/>
        </w:rPr>
        <w:t>Que</w:t>
      </w:r>
      <w:proofErr w:type="gramEnd"/>
      <w:r w:rsidRPr="0026190C">
        <w:rPr>
          <w:rFonts w:ascii="Arial" w:eastAsia="Aptos" w:hAnsi="Arial" w:cs="Arial"/>
          <w:kern w:val="2"/>
          <w:sz w:val="22"/>
          <w:szCs w:val="22"/>
          <w:lang w:val="es-CO" w:eastAsia="en-US"/>
          <w14:ligatures w14:val="standardContextual"/>
        </w:rPr>
        <w:t xml:space="preserve"> en consecuencia</w:t>
      </w:r>
    </w:p>
    <w:p w14:paraId="118E853C" w14:textId="69EF5421" w:rsidR="008F13CF" w:rsidRPr="000F565E" w:rsidRDefault="008F13CF" w:rsidP="002B65FB">
      <w:pPr>
        <w:tabs>
          <w:tab w:val="left" w:pos="3180"/>
        </w:tabs>
        <w:spacing w:line="240" w:lineRule="auto"/>
        <w:rPr>
          <w:rFonts w:ascii="Arial" w:hAnsi="Arial" w:cs="Arial"/>
          <w:sz w:val="21"/>
          <w:szCs w:val="21"/>
          <w:lang w:val="es-CO"/>
        </w:rPr>
      </w:pPr>
    </w:p>
    <w:p w14:paraId="5D337D99" w14:textId="77777777" w:rsidR="0087512A" w:rsidRDefault="0087512A" w:rsidP="0087512A">
      <w:pPr>
        <w:jc w:val="center"/>
        <w:rPr>
          <w:rFonts w:ascii="Arial" w:hAnsi="Arial" w:cs="Arial"/>
          <w:b/>
          <w:bCs/>
          <w:sz w:val="22"/>
          <w:szCs w:val="22"/>
        </w:rPr>
      </w:pPr>
      <w:r w:rsidRPr="0030077F">
        <w:rPr>
          <w:rFonts w:ascii="Arial" w:hAnsi="Arial" w:cs="Arial"/>
          <w:b/>
          <w:bCs/>
          <w:sz w:val="22"/>
          <w:szCs w:val="22"/>
        </w:rPr>
        <w:t>RESUELVE:</w:t>
      </w:r>
    </w:p>
    <w:p w14:paraId="519DF1A4" w14:textId="77777777" w:rsidR="00BE7EC7" w:rsidRPr="0030077F" w:rsidRDefault="00BE7EC7" w:rsidP="0087512A">
      <w:pPr>
        <w:jc w:val="center"/>
        <w:rPr>
          <w:rFonts w:ascii="Arial" w:hAnsi="Arial" w:cs="Arial"/>
          <w:sz w:val="22"/>
          <w:szCs w:val="22"/>
        </w:rPr>
      </w:pPr>
    </w:p>
    <w:p w14:paraId="719D5698" w14:textId="1D41210A" w:rsidR="006C337F" w:rsidRDefault="006C337F" w:rsidP="00BE7EC7">
      <w:pPr>
        <w:spacing w:line="240" w:lineRule="auto"/>
        <w:rPr>
          <w:rFonts w:ascii="Arial" w:hAnsi="Arial" w:cs="Arial"/>
          <w:b/>
          <w:bCs/>
          <w:sz w:val="22"/>
          <w:szCs w:val="22"/>
        </w:rPr>
      </w:pPr>
      <w:r w:rsidRPr="009C030B">
        <w:rPr>
          <w:rFonts w:ascii="Arial" w:hAnsi="Arial" w:cs="Arial"/>
          <w:b/>
          <w:bCs/>
          <w:sz w:val="22"/>
          <w:szCs w:val="22"/>
        </w:rPr>
        <w:t xml:space="preserve">ARTÍCULO PRIMERO. </w:t>
      </w:r>
      <w:r w:rsidR="003C2A9E" w:rsidRPr="003C2A9E">
        <w:rPr>
          <w:rFonts w:ascii="Arial" w:eastAsia="Aptos" w:hAnsi="Arial" w:cs="Arial"/>
          <w:kern w:val="2"/>
          <w:sz w:val="22"/>
          <w:szCs w:val="22"/>
          <w:lang w:val="es-CO" w:eastAsia="en-US"/>
          <w14:ligatures w14:val="standardContextual"/>
        </w:rPr>
        <w:t>Iniciar de oficio la actuación administrativa para determinar la contribución especial correspondiente a la vigencia 2020 a cargo del contribuyente</w:t>
      </w:r>
      <w:r w:rsidR="003C2A9E" w:rsidRPr="00691932">
        <w:rPr>
          <w:rFonts w:ascii="Arial" w:hAnsi="Arial" w:cs="Arial"/>
          <w:b/>
          <w:bCs/>
          <w:sz w:val="22"/>
          <w:szCs w:val="22"/>
        </w:rPr>
        <w:t xml:space="preserve"> </w:t>
      </w:r>
      <w:r w:rsidRPr="00691932">
        <w:rPr>
          <w:rFonts w:ascii="Arial" w:hAnsi="Arial" w:cs="Arial"/>
          <w:b/>
          <w:bCs/>
          <w:sz w:val="22"/>
          <w:szCs w:val="22"/>
        </w:rPr>
        <w:t xml:space="preserve">${VIGILADO} </w:t>
      </w:r>
      <w:r w:rsidRPr="009C030B">
        <w:rPr>
          <w:rFonts w:ascii="Arial" w:hAnsi="Arial" w:cs="Arial"/>
          <w:sz w:val="22"/>
          <w:szCs w:val="22"/>
        </w:rPr>
        <w:t xml:space="preserve">identificado con NIT </w:t>
      </w:r>
      <w:r w:rsidRPr="00691932">
        <w:rPr>
          <w:rFonts w:ascii="Arial" w:hAnsi="Arial" w:cs="Arial"/>
          <w:b/>
          <w:bCs/>
          <w:sz w:val="22"/>
          <w:szCs w:val="22"/>
        </w:rPr>
        <w:t>${NIT_VIG</w:t>
      </w:r>
      <w:r w:rsidR="00A937EF" w:rsidRPr="00691932">
        <w:rPr>
          <w:rFonts w:ascii="Arial" w:hAnsi="Arial" w:cs="Arial"/>
          <w:b/>
          <w:bCs/>
          <w:sz w:val="22"/>
          <w:szCs w:val="22"/>
        </w:rPr>
        <w:t>}</w:t>
      </w:r>
      <w:r w:rsidR="003C2A9E">
        <w:rPr>
          <w:rFonts w:ascii="Arial" w:hAnsi="Arial" w:cs="Arial"/>
          <w:b/>
          <w:bCs/>
          <w:sz w:val="22"/>
          <w:szCs w:val="22"/>
        </w:rPr>
        <w:t>.</w:t>
      </w:r>
    </w:p>
    <w:p w14:paraId="5F874AD5" w14:textId="77777777" w:rsidR="003C2A9E" w:rsidRPr="009C030B" w:rsidRDefault="003C2A9E" w:rsidP="00BE7EC7">
      <w:pPr>
        <w:spacing w:line="240" w:lineRule="auto"/>
        <w:rPr>
          <w:rFonts w:ascii="Arial" w:hAnsi="Arial" w:cs="Arial"/>
          <w:sz w:val="22"/>
          <w:szCs w:val="22"/>
        </w:rPr>
      </w:pPr>
    </w:p>
    <w:p w14:paraId="21EDEA10" w14:textId="7E362044" w:rsidR="00866F52" w:rsidRDefault="006C337F" w:rsidP="00BE7EC7">
      <w:pPr>
        <w:spacing w:line="240" w:lineRule="auto"/>
        <w:rPr>
          <w:rFonts w:ascii="Arial" w:hAnsi="Arial" w:cs="Arial"/>
          <w:b/>
          <w:bCs/>
          <w:sz w:val="22"/>
          <w:szCs w:val="22"/>
        </w:rPr>
      </w:pPr>
      <w:r w:rsidRPr="009C030B">
        <w:rPr>
          <w:rFonts w:ascii="Arial" w:hAnsi="Arial" w:cs="Arial"/>
          <w:b/>
          <w:bCs/>
          <w:sz w:val="22"/>
          <w:szCs w:val="22"/>
        </w:rPr>
        <w:t xml:space="preserve">ARTÍCULO SEGUNDO. </w:t>
      </w:r>
      <w:r w:rsidR="003C2A9E" w:rsidRPr="003C2A9E">
        <w:rPr>
          <w:rFonts w:ascii="Arial" w:hAnsi="Arial" w:cs="Arial"/>
          <w:sz w:val="22"/>
          <w:szCs w:val="22"/>
        </w:rPr>
        <w:t xml:space="preserve">Conceder al contribuyente un término de diez (10) días hábiles, contados a partir del día siguiente a la comunicación del presente acto, para que indique el valor que estime como sus </w:t>
      </w:r>
      <w:r w:rsidR="003C2A9E" w:rsidRPr="006E1C43">
        <w:rPr>
          <w:rFonts w:ascii="Arial" w:hAnsi="Arial" w:cs="Arial"/>
          <w:b/>
          <w:bCs/>
          <w:sz w:val="22"/>
          <w:szCs w:val="22"/>
        </w:rPr>
        <w:t>ingresos operacionales del sector salud</w:t>
      </w:r>
      <w:r w:rsidR="006E1C43">
        <w:rPr>
          <w:rFonts w:ascii="Arial" w:hAnsi="Arial" w:cs="Arial"/>
          <w:sz w:val="22"/>
          <w:szCs w:val="22"/>
        </w:rPr>
        <w:t xml:space="preserve"> </w:t>
      </w:r>
      <w:r w:rsidR="006E1C43" w:rsidRPr="006E1C43">
        <w:rPr>
          <w:rFonts w:ascii="Arial" w:hAnsi="Arial" w:cs="Arial"/>
          <w:b/>
          <w:bCs/>
          <w:sz w:val="22"/>
          <w:szCs w:val="22"/>
        </w:rPr>
        <w:t xml:space="preserve">a 31 de </w:t>
      </w:r>
      <w:proofErr w:type="gramStart"/>
      <w:r w:rsidR="006E1C43" w:rsidRPr="006E1C43">
        <w:rPr>
          <w:rFonts w:ascii="Arial" w:hAnsi="Arial" w:cs="Arial"/>
          <w:b/>
          <w:bCs/>
          <w:sz w:val="22"/>
          <w:szCs w:val="22"/>
        </w:rPr>
        <w:t>Diciembre</w:t>
      </w:r>
      <w:proofErr w:type="gramEnd"/>
      <w:r w:rsidR="006E1C43" w:rsidRPr="006E1C43">
        <w:rPr>
          <w:rFonts w:ascii="Arial" w:hAnsi="Arial" w:cs="Arial"/>
          <w:b/>
          <w:bCs/>
          <w:sz w:val="22"/>
          <w:szCs w:val="22"/>
        </w:rPr>
        <w:t xml:space="preserve"> de 2019</w:t>
      </w:r>
      <w:r w:rsidR="003C2A9E" w:rsidRPr="003C2A9E">
        <w:rPr>
          <w:rFonts w:ascii="Arial" w:hAnsi="Arial" w:cs="Arial"/>
          <w:sz w:val="22"/>
          <w:szCs w:val="22"/>
        </w:rPr>
        <w:t xml:space="preserve"> que servirá de base gravable para la liquidación del tributo y/o allegue las pruebas que considere pertinentes, con el fin de determinar la contribución a favor de la Superintendencia Nacional de Salud correspondiente a la vigencia 2020.</w:t>
      </w:r>
    </w:p>
    <w:p w14:paraId="3CF84CE6" w14:textId="77777777" w:rsidR="003C2A9E" w:rsidRDefault="003C2A9E" w:rsidP="00BE7EC7">
      <w:pPr>
        <w:spacing w:line="240" w:lineRule="auto"/>
        <w:rPr>
          <w:rFonts w:ascii="Arial" w:hAnsi="Arial" w:cs="Arial"/>
          <w:b/>
          <w:bCs/>
          <w:sz w:val="22"/>
          <w:szCs w:val="22"/>
        </w:rPr>
      </w:pPr>
    </w:p>
    <w:p w14:paraId="398F0992" w14:textId="3DFAF77E" w:rsidR="003C2A9E" w:rsidRPr="003C2A9E" w:rsidRDefault="006C337F" w:rsidP="003C2A9E">
      <w:pPr>
        <w:spacing w:line="240" w:lineRule="auto"/>
        <w:rPr>
          <w:rFonts w:ascii="Arial" w:hAnsi="Arial" w:cs="Arial"/>
          <w:sz w:val="22"/>
          <w:szCs w:val="22"/>
          <w:lang w:val="es-CO"/>
        </w:rPr>
      </w:pPr>
      <w:r w:rsidRPr="003C2A9E">
        <w:rPr>
          <w:rFonts w:ascii="Arial" w:hAnsi="Arial" w:cs="Arial"/>
          <w:b/>
          <w:bCs/>
          <w:sz w:val="22"/>
          <w:szCs w:val="22"/>
        </w:rPr>
        <w:t>ARTÍCULO TERCERO:</w:t>
      </w:r>
      <w:r w:rsidRPr="003C2A9E">
        <w:rPr>
          <w:rFonts w:ascii="Arial" w:hAnsi="Arial" w:cs="Arial"/>
          <w:sz w:val="22"/>
          <w:szCs w:val="22"/>
        </w:rPr>
        <w:t xml:space="preserve"> </w:t>
      </w:r>
      <w:r w:rsidR="003C2A9E" w:rsidRPr="003C2A9E">
        <w:rPr>
          <w:rFonts w:ascii="Arial" w:hAnsi="Arial" w:cs="Arial"/>
          <w:b/>
          <w:bCs/>
          <w:sz w:val="22"/>
          <w:szCs w:val="22"/>
          <w:lang w:val="es-CO"/>
        </w:rPr>
        <w:t>COMUNICAR </w:t>
      </w:r>
      <w:r w:rsidR="003C2A9E" w:rsidRPr="003C2A9E">
        <w:rPr>
          <w:rFonts w:ascii="Arial" w:hAnsi="Arial" w:cs="Arial"/>
          <w:sz w:val="22"/>
          <w:szCs w:val="22"/>
          <w:lang w:val="es-CO"/>
        </w:rPr>
        <w:t xml:space="preserve">la presente resolución conforme a lo dispuesto en el artículo 37 del CPACA, al correo electrónico </w:t>
      </w:r>
      <w:r w:rsidR="003C2A9E" w:rsidRPr="003C2A9E">
        <w:rPr>
          <w:rFonts w:ascii="Arial" w:hAnsi="Arial" w:cs="Arial"/>
          <w:b/>
          <w:bCs/>
          <w:sz w:val="22"/>
          <w:szCs w:val="22"/>
        </w:rPr>
        <w:t>${EMAIL_CONTRI}</w:t>
      </w:r>
      <w:r w:rsidR="003C2A9E" w:rsidRPr="003C2A9E">
        <w:rPr>
          <w:rFonts w:ascii="Arial" w:hAnsi="Arial" w:cs="Arial"/>
          <w:sz w:val="22"/>
          <w:szCs w:val="22"/>
          <w:lang w:val="es-CO"/>
        </w:rPr>
        <w:t xml:space="preserve"> . Del envío de la comunicación se dejará constancia en el expediente.</w:t>
      </w:r>
    </w:p>
    <w:p w14:paraId="3F6F06EC" w14:textId="77777777" w:rsidR="003C2A9E" w:rsidRPr="003C2A9E" w:rsidRDefault="003C2A9E" w:rsidP="003C2A9E">
      <w:pPr>
        <w:spacing w:line="240" w:lineRule="auto"/>
        <w:rPr>
          <w:rFonts w:ascii="Arial" w:hAnsi="Arial" w:cs="Arial"/>
          <w:sz w:val="22"/>
          <w:szCs w:val="22"/>
          <w:lang w:val="es-CO"/>
        </w:rPr>
      </w:pPr>
      <w:r w:rsidRPr="003C2A9E">
        <w:rPr>
          <w:rFonts w:ascii="Arial" w:hAnsi="Arial" w:cs="Arial"/>
          <w:sz w:val="22"/>
          <w:szCs w:val="22"/>
          <w:lang w:val="es-CO"/>
        </w:rPr>
        <w:t> </w:t>
      </w:r>
    </w:p>
    <w:p w14:paraId="21696041" w14:textId="69151E51" w:rsidR="003C2A9E" w:rsidRPr="003C2A9E" w:rsidRDefault="003C2A9E" w:rsidP="003C2A9E">
      <w:pPr>
        <w:spacing w:line="240" w:lineRule="auto"/>
        <w:rPr>
          <w:rFonts w:ascii="Arial" w:hAnsi="Arial" w:cs="Arial"/>
          <w:sz w:val="22"/>
          <w:szCs w:val="22"/>
          <w:lang w:val="es-CO"/>
        </w:rPr>
      </w:pPr>
      <w:r w:rsidRPr="003C2A9E">
        <w:rPr>
          <w:rFonts w:ascii="Arial" w:hAnsi="Arial" w:cs="Arial"/>
          <w:b/>
          <w:bCs/>
          <w:sz w:val="22"/>
          <w:szCs w:val="22"/>
          <w:lang w:val="es-CO"/>
        </w:rPr>
        <w:lastRenderedPageBreak/>
        <w:t>PARÁGRAFO PRIMERO: </w:t>
      </w:r>
      <w:r w:rsidRPr="003C2A9E">
        <w:rPr>
          <w:rFonts w:ascii="Arial" w:hAnsi="Arial" w:cs="Arial"/>
          <w:sz w:val="22"/>
          <w:szCs w:val="22"/>
          <w:lang w:val="es-CO"/>
        </w:rPr>
        <w:t xml:space="preserve">De resultar fallida por cualquier motivo la comunicación al (los) correo (s) electrónico (s) señalado (s), </w:t>
      </w:r>
      <w:r w:rsidRPr="003C2A9E">
        <w:rPr>
          <w:rFonts w:ascii="Arial" w:hAnsi="Arial" w:cs="Arial"/>
          <w:b/>
          <w:bCs/>
          <w:sz w:val="22"/>
          <w:szCs w:val="22"/>
          <w:lang w:val="es-CO"/>
        </w:rPr>
        <w:t xml:space="preserve">REMITIRLA </w:t>
      </w:r>
      <w:r w:rsidRPr="003C2A9E">
        <w:rPr>
          <w:rFonts w:ascii="Arial" w:hAnsi="Arial" w:cs="Arial"/>
          <w:sz w:val="22"/>
          <w:szCs w:val="22"/>
          <w:lang w:val="es-CO"/>
        </w:rPr>
        <w:t>al representante legal, a quien haga sus veces o al apoderado (</w:t>
      </w:r>
      <w:proofErr w:type="gramStart"/>
      <w:r w:rsidRPr="003C2A9E">
        <w:rPr>
          <w:rFonts w:ascii="Arial" w:hAnsi="Arial" w:cs="Arial"/>
          <w:sz w:val="22"/>
          <w:szCs w:val="22"/>
          <w:lang w:val="es-CO"/>
        </w:rPr>
        <w:t>a)  de</w:t>
      </w:r>
      <w:proofErr w:type="gramEnd"/>
      <w:r w:rsidRPr="003C2A9E">
        <w:rPr>
          <w:rFonts w:ascii="Arial" w:hAnsi="Arial" w:cs="Arial"/>
          <w:sz w:val="22"/>
          <w:szCs w:val="22"/>
          <w:lang w:val="es-CO"/>
        </w:rPr>
        <w:t> </w:t>
      </w:r>
      <w:r w:rsidR="004D6DCA" w:rsidRPr="004D6DCA">
        <w:rPr>
          <w:rFonts w:ascii="Arial" w:hAnsi="Arial" w:cs="Arial"/>
          <w:b/>
          <w:bCs/>
          <w:sz w:val="22"/>
          <w:szCs w:val="22"/>
        </w:rPr>
        <w:t>${CONTRI}</w:t>
      </w:r>
      <w:r w:rsidRPr="003C2A9E">
        <w:rPr>
          <w:rFonts w:ascii="Arial" w:hAnsi="Arial" w:cs="Arial"/>
          <w:sz w:val="22"/>
          <w:szCs w:val="22"/>
          <w:lang w:val="es-CO"/>
        </w:rPr>
        <w:t xml:space="preserve"> a la </w:t>
      </w:r>
      <w:r w:rsidR="009C6CC2">
        <w:rPr>
          <w:rFonts w:ascii="Arial" w:hAnsi="Arial" w:cs="Arial"/>
          <w:b/>
          <w:bCs/>
          <w:sz w:val="22"/>
          <w:szCs w:val="22"/>
        </w:rPr>
        <w:t>${DIR_CONTRI</w:t>
      </w:r>
      <w:r w:rsidR="009C6CC2" w:rsidRPr="004D6DCA">
        <w:rPr>
          <w:rFonts w:ascii="Arial" w:hAnsi="Arial" w:cs="Arial"/>
          <w:b/>
          <w:bCs/>
          <w:sz w:val="22"/>
          <w:szCs w:val="22"/>
        </w:rPr>
        <w:t>}</w:t>
      </w:r>
      <w:r w:rsidRPr="003C2A9E">
        <w:rPr>
          <w:rFonts w:ascii="Arial" w:hAnsi="Arial" w:cs="Arial"/>
          <w:sz w:val="22"/>
          <w:szCs w:val="22"/>
          <w:lang w:val="es-CO"/>
        </w:rPr>
        <w:t xml:space="preserve"> en la ciudad de </w:t>
      </w:r>
      <w:r w:rsidR="009C6CC2">
        <w:rPr>
          <w:rFonts w:ascii="Arial" w:hAnsi="Arial" w:cs="Arial"/>
          <w:b/>
          <w:bCs/>
          <w:sz w:val="22"/>
          <w:szCs w:val="22"/>
        </w:rPr>
        <w:t>${IDTR_MUNIC</w:t>
      </w:r>
      <w:r w:rsidR="009C6CC2" w:rsidRPr="004D6DCA">
        <w:rPr>
          <w:rFonts w:ascii="Arial" w:hAnsi="Arial" w:cs="Arial"/>
          <w:b/>
          <w:bCs/>
          <w:sz w:val="22"/>
          <w:szCs w:val="22"/>
        </w:rPr>
        <w:t>}</w:t>
      </w:r>
      <w:r w:rsidRPr="003C2A9E">
        <w:rPr>
          <w:rFonts w:ascii="Arial" w:hAnsi="Arial" w:cs="Arial"/>
          <w:sz w:val="22"/>
          <w:szCs w:val="22"/>
          <w:lang w:val="es-CO"/>
        </w:rPr>
        <w:t>. Del envío de la comunicación se dejará constancia en el expediente.</w:t>
      </w:r>
    </w:p>
    <w:p w14:paraId="629E7341" w14:textId="77777777" w:rsidR="003C2A9E" w:rsidRPr="003C2A9E" w:rsidRDefault="003C2A9E" w:rsidP="003C2A9E">
      <w:pPr>
        <w:spacing w:line="240" w:lineRule="auto"/>
        <w:rPr>
          <w:rFonts w:ascii="Arial" w:hAnsi="Arial" w:cs="Arial"/>
          <w:sz w:val="22"/>
          <w:szCs w:val="22"/>
          <w:lang w:val="es-CO"/>
        </w:rPr>
      </w:pPr>
      <w:r w:rsidRPr="003C2A9E">
        <w:rPr>
          <w:rFonts w:ascii="Arial" w:hAnsi="Arial" w:cs="Arial"/>
          <w:sz w:val="22"/>
          <w:szCs w:val="22"/>
          <w:lang w:val="es-CO"/>
        </w:rPr>
        <w:t> </w:t>
      </w:r>
    </w:p>
    <w:p w14:paraId="73B8760D" w14:textId="6D50A15F" w:rsidR="003C2A9E" w:rsidRPr="003C2A9E" w:rsidRDefault="003C2A9E" w:rsidP="003C2A9E">
      <w:pPr>
        <w:spacing w:line="240" w:lineRule="auto"/>
        <w:rPr>
          <w:rFonts w:ascii="Arial" w:hAnsi="Arial" w:cs="Arial"/>
          <w:sz w:val="22"/>
          <w:szCs w:val="22"/>
          <w:lang w:val="es-CO"/>
        </w:rPr>
      </w:pPr>
      <w:r w:rsidRPr="003C2A9E">
        <w:rPr>
          <w:rFonts w:ascii="Arial" w:hAnsi="Arial" w:cs="Arial"/>
          <w:b/>
          <w:bCs/>
          <w:sz w:val="22"/>
          <w:szCs w:val="22"/>
          <w:lang w:val="es-CO"/>
        </w:rPr>
        <w:t xml:space="preserve">ARTÍCULO </w:t>
      </w:r>
      <w:r w:rsidR="00C11035">
        <w:rPr>
          <w:rFonts w:ascii="Arial" w:hAnsi="Arial" w:cs="Arial"/>
          <w:b/>
          <w:bCs/>
          <w:sz w:val="22"/>
          <w:szCs w:val="22"/>
          <w:lang w:val="es-CO"/>
        </w:rPr>
        <w:t>CUARTO</w:t>
      </w:r>
      <w:r w:rsidRPr="003C2A9E">
        <w:rPr>
          <w:rFonts w:ascii="Arial" w:hAnsi="Arial" w:cs="Arial"/>
          <w:b/>
          <w:bCs/>
          <w:sz w:val="22"/>
          <w:szCs w:val="22"/>
          <w:lang w:val="es-CO"/>
        </w:rPr>
        <w:t xml:space="preserve">. </w:t>
      </w:r>
      <w:r w:rsidRPr="003C2A9E">
        <w:rPr>
          <w:rFonts w:ascii="Arial" w:hAnsi="Arial" w:cs="Arial"/>
          <w:sz w:val="22"/>
          <w:szCs w:val="22"/>
          <w:lang w:val="es-CO"/>
        </w:rPr>
        <w:t>Contra este acto no proceden recursos por cuanto es un acto de trámite según lo dispuesto por el artículo 75 de la Ley 1437 de 2011 - Código de Procedimiento Administrativo y de lo Contencioso Administrativo.</w:t>
      </w:r>
    </w:p>
    <w:p w14:paraId="11F7C727" w14:textId="0695D114" w:rsidR="003C2A9E" w:rsidRDefault="003C2A9E" w:rsidP="006C337F">
      <w:pPr>
        <w:spacing w:line="240" w:lineRule="auto"/>
        <w:rPr>
          <w:rFonts w:ascii="Arial" w:hAnsi="Arial" w:cs="Arial"/>
          <w:sz w:val="22"/>
          <w:szCs w:val="22"/>
        </w:rPr>
      </w:pPr>
    </w:p>
    <w:p w14:paraId="5CFB0505" w14:textId="77777777" w:rsidR="00E14DCD" w:rsidRPr="00553D34" w:rsidRDefault="00E14DCD" w:rsidP="00046BB8">
      <w:pPr>
        <w:spacing w:line="240" w:lineRule="auto"/>
        <w:rPr>
          <w:rFonts w:ascii="Arial" w:hAnsi="Arial" w:cs="Arial"/>
          <w:sz w:val="21"/>
          <w:szCs w:val="21"/>
        </w:rPr>
      </w:pPr>
    </w:p>
    <w:p w14:paraId="7D88A30C" w14:textId="39D612AF" w:rsidR="00E14DCD" w:rsidRPr="00553D34" w:rsidRDefault="00505899" w:rsidP="00046BB8">
      <w:pPr>
        <w:spacing w:line="240" w:lineRule="auto"/>
        <w:rPr>
          <w:rFonts w:ascii="Arial" w:hAnsi="Arial" w:cs="Arial"/>
          <w:sz w:val="21"/>
          <w:szCs w:val="21"/>
        </w:rPr>
      </w:pPr>
      <w:r w:rsidRPr="00553D34">
        <w:rPr>
          <w:rFonts w:ascii="Arial" w:hAnsi="Arial" w:cs="Arial"/>
          <w:sz w:val="21"/>
          <w:szCs w:val="21"/>
        </w:rPr>
        <w:t xml:space="preserve">Dada en Bogotá D.C., a los </w:t>
      </w:r>
      <w:r w:rsidR="004C32D1" w:rsidRPr="00553D34">
        <w:rPr>
          <w:rFonts w:ascii="Arial" w:hAnsi="Arial" w:cs="Arial"/>
          <w:sz w:val="21"/>
          <w:szCs w:val="21"/>
        </w:rPr>
        <w:t>${</w:t>
      </w:r>
      <w:r w:rsidRPr="00553D34">
        <w:rPr>
          <w:rFonts w:ascii="Arial" w:hAnsi="Arial" w:cs="Arial"/>
          <w:sz w:val="21"/>
          <w:szCs w:val="21"/>
        </w:rPr>
        <w:t>DIA_S</w:t>
      </w:r>
      <w:r w:rsidR="004C32D1" w:rsidRPr="00553D34">
        <w:rPr>
          <w:rFonts w:ascii="Arial" w:hAnsi="Arial" w:cs="Arial"/>
          <w:sz w:val="21"/>
          <w:szCs w:val="21"/>
        </w:rPr>
        <w:t>}</w:t>
      </w:r>
      <w:r w:rsidRPr="00553D34">
        <w:rPr>
          <w:rFonts w:ascii="Arial" w:hAnsi="Arial" w:cs="Arial"/>
          <w:sz w:val="21"/>
          <w:szCs w:val="21"/>
        </w:rPr>
        <w:t xml:space="preserve"> días del mes </w:t>
      </w:r>
      <w:r w:rsidR="004C32D1" w:rsidRPr="00553D34">
        <w:rPr>
          <w:rFonts w:ascii="Arial" w:hAnsi="Arial" w:cs="Arial"/>
          <w:sz w:val="21"/>
          <w:szCs w:val="21"/>
        </w:rPr>
        <w:t>${</w:t>
      </w:r>
      <w:r w:rsidRPr="00553D34">
        <w:rPr>
          <w:rFonts w:ascii="Arial" w:hAnsi="Arial" w:cs="Arial"/>
          <w:sz w:val="21"/>
          <w:szCs w:val="21"/>
        </w:rPr>
        <w:t>MES_S</w:t>
      </w:r>
      <w:r w:rsidR="004C32D1" w:rsidRPr="00553D34">
        <w:rPr>
          <w:rFonts w:ascii="Arial" w:hAnsi="Arial" w:cs="Arial"/>
          <w:sz w:val="21"/>
          <w:szCs w:val="21"/>
        </w:rPr>
        <w:t>}</w:t>
      </w:r>
      <w:r w:rsidRPr="00553D34">
        <w:rPr>
          <w:rFonts w:ascii="Arial" w:hAnsi="Arial" w:cs="Arial"/>
          <w:sz w:val="21"/>
          <w:szCs w:val="21"/>
        </w:rPr>
        <w:t xml:space="preserve"> de </w:t>
      </w:r>
      <w:r w:rsidR="004C32D1" w:rsidRPr="00553D34">
        <w:rPr>
          <w:rFonts w:ascii="Arial" w:hAnsi="Arial" w:cs="Arial"/>
          <w:sz w:val="21"/>
          <w:szCs w:val="21"/>
        </w:rPr>
        <w:t>${</w:t>
      </w:r>
      <w:r w:rsidRPr="00553D34">
        <w:rPr>
          <w:rFonts w:ascii="Arial" w:hAnsi="Arial" w:cs="Arial"/>
          <w:sz w:val="21"/>
          <w:szCs w:val="21"/>
        </w:rPr>
        <w:t>ANHO_S</w:t>
      </w:r>
      <w:r w:rsidR="004C32D1" w:rsidRPr="00553D34">
        <w:rPr>
          <w:rFonts w:ascii="Arial" w:hAnsi="Arial" w:cs="Arial"/>
          <w:sz w:val="21"/>
          <w:szCs w:val="21"/>
        </w:rPr>
        <w:t>}</w:t>
      </w:r>
      <w:r w:rsidRPr="00553D34">
        <w:rPr>
          <w:rFonts w:ascii="Arial" w:hAnsi="Arial" w:cs="Arial"/>
          <w:sz w:val="21"/>
          <w:szCs w:val="21"/>
        </w:rPr>
        <w:t>.</w:t>
      </w:r>
    </w:p>
    <w:p w14:paraId="2188E9F6" w14:textId="77777777" w:rsidR="00B270EE" w:rsidRPr="00553D34" w:rsidRDefault="00B270EE" w:rsidP="00046BB8">
      <w:pPr>
        <w:spacing w:line="240" w:lineRule="auto"/>
        <w:rPr>
          <w:rFonts w:ascii="Arial" w:hAnsi="Arial" w:cs="Arial"/>
          <w:sz w:val="21"/>
          <w:szCs w:val="21"/>
        </w:rPr>
      </w:pPr>
    </w:p>
    <w:p w14:paraId="1C8439BE" w14:textId="77777777" w:rsidR="00B270EE" w:rsidRPr="00553D34" w:rsidRDefault="00B270EE" w:rsidP="00046BB8">
      <w:pPr>
        <w:spacing w:line="240" w:lineRule="auto"/>
        <w:rPr>
          <w:rFonts w:ascii="Arial" w:hAnsi="Arial" w:cs="Arial"/>
          <w:sz w:val="21"/>
          <w:szCs w:val="21"/>
        </w:rPr>
      </w:pPr>
    </w:p>
    <w:p w14:paraId="1FD8CDC9" w14:textId="64E5478C" w:rsidR="00B270EE" w:rsidRPr="00553D34" w:rsidRDefault="00046BB8" w:rsidP="0087512A">
      <w:pPr>
        <w:pStyle w:val="Ttulo3"/>
        <w:spacing w:before="0" w:after="0" w:line="240" w:lineRule="auto"/>
        <w:jc w:val="center"/>
        <w:rPr>
          <w:sz w:val="21"/>
          <w:szCs w:val="21"/>
        </w:rPr>
      </w:pPr>
      <w:r w:rsidRPr="00553D34">
        <w:rPr>
          <w:sz w:val="21"/>
          <w:szCs w:val="21"/>
        </w:rPr>
        <w:t xml:space="preserve">COMUNÍQUESE </w:t>
      </w:r>
      <w:r w:rsidR="00E14DCD" w:rsidRPr="00553D34">
        <w:rPr>
          <w:sz w:val="21"/>
          <w:szCs w:val="21"/>
        </w:rPr>
        <w:t>Y</w:t>
      </w:r>
      <w:r w:rsidR="00B270EE" w:rsidRPr="00553D34">
        <w:rPr>
          <w:sz w:val="21"/>
          <w:szCs w:val="21"/>
        </w:rPr>
        <w:t xml:space="preserve"> CÚMPLASE</w:t>
      </w:r>
    </w:p>
    <w:p w14:paraId="089291E4" w14:textId="77777777" w:rsidR="00212E24" w:rsidRPr="00553D34" w:rsidRDefault="00212E24" w:rsidP="00046BB8">
      <w:pPr>
        <w:spacing w:line="240" w:lineRule="auto"/>
        <w:rPr>
          <w:rFonts w:ascii="Arial" w:hAnsi="Arial" w:cs="Arial"/>
          <w:sz w:val="21"/>
          <w:szCs w:val="21"/>
        </w:rPr>
      </w:pPr>
    </w:p>
    <w:p w14:paraId="2C9648BC" w14:textId="77777777" w:rsidR="0087512A" w:rsidRDefault="0087512A" w:rsidP="00046BB8">
      <w:pPr>
        <w:spacing w:line="240" w:lineRule="auto"/>
        <w:ind w:left="1416" w:firstLine="708"/>
        <w:jc w:val="center"/>
        <w:rPr>
          <w:rStyle w:val="tl8wme"/>
          <w:rFonts w:ascii="Arial" w:hAnsi="Arial" w:cs="Arial"/>
          <w:sz w:val="21"/>
          <w:szCs w:val="21"/>
        </w:rPr>
      </w:pPr>
    </w:p>
    <w:p w14:paraId="3B826CB5" w14:textId="0BA9F0FB" w:rsidR="008A4EAA" w:rsidRPr="00553D34" w:rsidRDefault="00A937EF" w:rsidP="00990833">
      <w:pPr>
        <w:spacing w:line="240" w:lineRule="auto"/>
        <w:ind w:left="1416" w:firstLine="708"/>
        <w:jc w:val="center"/>
        <w:rPr>
          <w:rFonts w:ascii="Arial" w:hAnsi="Arial" w:cs="Arial"/>
          <w:b/>
          <w:sz w:val="21"/>
          <w:szCs w:val="21"/>
          <w:u w:val="single"/>
        </w:rPr>
      </w:pPr>
      <w:r w:rsidRPr="004E53DF">
        <w:rPr>
          <w:rStyle w:val="tl8wme"/>
          <w:rFonts w:ascii="Arial" w:hAnsi="Arial" w:cs="Arial"/>
          <w:i/>
          <w:sz w:val="21"/>
          <w:szCs w:val="21"/>
          <w:highlight w:val="lightGray"/>
        </w:rPr>
        <w:t>${FIRMA}</w:t>
      </w:r>
    </w:p>
    <w:p w14:paraId="0AE80256" w14:textId="65774BB5" w:rsidR="00BD7213" w:rsidRPr="00553D34" w:rsidRDefault="00BD7213" w:rsidP="00046BB8">
      <w:pPr>
        <w:spacing w:line="240" w:lineRule="auto"/>
        <w:rPr>
          <w:rFonts w:ascii="Arial" w:hAnsi="Arial" w:cs="Arial"/>
          <w:sz w:val="21"/>
          <w:szCs w:val="21"/>
        </w:rPr>
      </w:pPr>
      <w:bookmarkStart w:id="3" w:name="_GoBack"/>
      <w:bookmarkEnd w:id="3"/>
    </w:p>
    <w:p w14:paraId="7393F7B2" w14:textId="518BA115" w:rsidR="004D6DCA" w:rsidRPr="004D6DCA" w:rsidRDefault="00A937EF" w:rsidP="004D6DCA">
      <w:pPr>
        <w:spacing w:line="240" w:lineRule="auto"/>
        <w:jc w:val="center"/>
        <w:rPr>
          <w:rFonts w:ascii="Arial" w:hAnsi="Arial" w:cs="Arial"/>
          <w:b/>
          <w:bCs/>
          <w:sz w:val="21"/>
          <w:szCs w:val="21"/>
          <w:lang w:val="es-CO"/>
        </w:rPr>
      </w:pPr>
      <w:r>
        <w:rPr>
          <w:rFonts w:ascii="Arial" w:hAnsi="Arial" w:cs="Arial"/>
          <w:b/>
          <w:bCs/>
          <w:sz w:val="21"/>
          <w:szCs w:val="21"/>
        </w:rPr>
        <w:t>${FIRMANTE_NOMBRE}</w:t>
      </w:r>
    </w:p>
    <w:p w14:paraId="6380A794" w14:textId="2A8DA88A" w:rsidR="00C44C60" w:rsidRPr="00553D34" w:rsidRDefault="00A937EF" w:rsidP="00990833">
      <w:pPr>
        <w:spacing w:line="240" w:lineRule="auto"/>
        <w:jc w:val="center"/>
        <w:rPr>
          <w:rFonts w:ascii="Arial" w:hAnsi="Arial" w:cs="Arial"/>
          <w:b/>
          <w:bCs/>
          <w:sz w:val="21"/>
          <w:szCs w:val="21"/>
        </w:rPr>
      </w:pPr>
      <w:r>
        <w:rPr>
          <w:rFonts w:ascii="Arial" w:hAnsi="Arial" w:cs="Arial"/>
          <w:b/>
          <w:bCs/>
          <w:sz w:val="21"/>
          <w:szCs w:val="21"/>
        </w:rPr>
        <w:t>DIRECTOR(A)</w:t>
      </w:r>
      <w:r w:rsidR="004D6DCA">
        <w:rPr>
          <w:rFonts w:ascii="Arial" w:hAnsi="Arial" w:cs="Arial"/>
          <w:b/>
          <w:bCs/>
          <w:sz w:val="21"/>
          <w:szCs w:val="21"/>
        </w:rPr>
        <w:t xml:space="preserve"> </w:t>
      </w:r>
      <w:r w:rsidR="00BD7213" w:rsidRPr="00BD7213">
        <w:rPr>
          <w:rFonts w:ascii="Arial" w:hAnsi="Arial" w:cs="Arial"/>
          <w:b/>
          <w:bCs/>
          <w:sz w:val="21"/>
          <w:szCs w:val="21"/>
        </w:rPr>
        <w:t>FINANCIERA</w:t>
      </w:r>
    </w:p>
    <w:p w14:paraId="3A6044C7" w14:textId="77777777" w:rsidR="0087512A" w:rsidRDefault="0087512A" w:rsidP="00046BB8">
      <w:pPr>
        <w:spacing w:line="240" w:lineRule="auto"/>
        <w:rPr>
          <w:rFonts w:ascii="Arial" w:hAnsi="Arial" w:cs="Arial"/>
          <w:sz w:val="12"/>
          <w:szCs w:val="12"/>
        </w:rPr>
      </w:pPr>
    </w:p>
    <w:p w14:paraId="5F0AA496" w14:textId="1C711C88" w:rsidR="00505899" w:rsidRPr="00270F86" w:rsidRDefault="00505899" w:rsidP="00046BB8">
      <w:pPr>
        <w:spacing w:line="240" w:lineRule="auto"/>
        <w:rPr>
          <w:rFonts w:ascii="Arial" w:hAnsi="Arial" w:cs="Arial"/>
          <w:sz w:val="12"/>
          <w:szCs w:val="12"/>
        </w:rPr>
      </w:pPr>
      <w:r w:rsidRPr="00270F86">
        <w:rPr>
          <w:rFonts w:ascii="Arial" w:hAnsi="Arial" w:cs="Arial"/>
          <w:sz w:val="12"/>
          <w:szCs w:val="12"/>
        </w:rPr>
        <w:t xml:space="preserve">Proyectó: </w:t>
      </w:r>
      <w:r w:rsidR="004C32D1">
        <w:rPr>
          <w:rFonts w:ascii="Arial" w:hAnsi="Arial" w:cs="Arial"/>
          <w:sz w:val="12"/>
          <w:szCs w:val="12"/>
        </w:rPr>
        <w:t>${</w:t>
      </w:r>
      <w:r w:rsidRPr="00270F86">
        <w:rPr>
          <w:rFonts w:ascii="Arial" w:hAnsi="Arial" w:cs="Arial"/>
          <w:sz w:val="12"/>
          <w:szCs w:val="12"/>
        </w:rPr>
        <w:t>USUA_PROYECTO</w:t>
      </w:r>
      <w:r w:rsidR="004C32D1">
        <w:rPr>
          <w:rFonts w:ascii="Arial" w:hAnsi="Arial" w:cs="Arial"/>
          <w:sz w:val="12"/>
          <w:szCs w:val="12"/>
        </w:rPr>
        <w:t>}</w:t>
      </w:r>
    </w:p>
    <w:p w14:paraId="52EB65FD" w14:textId="62DDBFA8" w:rsidR="00B16758" w:rsidRPr="00490FE5" w:rsidRDefault="00505899" w:rsidP="00490FE5">
      <w:pPr>
        <w:spacing w:line="240" w:lineRule="auto"/>
        <w:rPr>
          <w:rFonts w:ascii="Arial" w:hAnsi="Arial" w:cs="Arial"/>
          <w:sz w:val="12"/>
          <w:szCs w:val="12"/>
        </w:rPr>
      </w:pPr>
      <w:r w:rsidRPr="00270F86">
        <w:rPr>
          <w:rFonts w:ascii="Arial" w:hAnsi="Arial" w:cs="Arial"/>
          <w:sz w:val="12"/>
          <w:szCs w:val="12"/>
        </w:rPr>
        <w:t xml:space="preserve">Aprobó: </w:t>
      </w:r>
      <w:r w:rsidR="004C32D1">
        <w:rPr>
          <w:rFonts w:ascii="Arial" w:hAnsi="Arial" w:cs="Arial"/>
          <w:sz w:val="12"/>
          <w:szCs w:val="12"/>
        </w:rPr>
        <w:t>${</w:t>
      </w:r>
      <w:r w:rsidRPr="00270F86">
        <w:rPr>
          <w:rFonts w:ascii="Arial" w:hAnsi="Arial" w:cs="Arial"/>
          <w:sz w:val="12"/>
          <w:szCs w:val="12"/>
        </w:rPr>
        <w:t>USUA_APROBO</w:t>
      </w:r>
      <w:r w:rsidR="004C32D1">
        <w:rPr>
          <w:rFonts w:ascii="Arial" w:hAnsi="Arial" w:cs="Arial"/>
          <w:sz w:val="12"/>
          <w:szCs w:val="12"/>
        </w:rPr>
        <w:t>}</w:t>
      </w:r>
    </w:p>
    <w:sectPr w:rsidR="00B16758" w:rsidRPr="00490FE5" w:rsidSect="00F172D6">
      <w:headerReference w:type="default" r:id="rId13"/>
      <w:footerReference w:type="default" r:id="rId14"/>
      <w:headerReference w:type="first" r:id="rId15"/>
      <w:footerReference w:type="first" r:id="rId16"/>
      <w:pgSz w:w="12240" w:h="18720" w:code="14"/>
      <w:pgMar w:top="1985" w:right="1418" w:bottom="1985" w:left="1418" w:header="567"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3B54C4" w14:textId="77777777" w:rsidR="00FF0A31" w:rsidRDefault="00FF0A31" w:rsidP="00B270EE">
      <w:pPr>
        <w:spacing w:line="240" w:lineRule="auto"/>
      </w:pPr>
      <w:r>
        <w:separator/>
      </w:r>
    </w:p>
  </w:endnote>
  <w:endnote w:type="continuationSeparator" w:id="0">
    <w:p w14:paraId="714622BC" w14:textId="77777777" w:rsidR="00FF0A31" w:rsidRDefault="00FF0A31" w:rsidP="00B27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1E569" w14:textId="420B0384" w:rsidR="00886A37" w:rsidRPr="00E940DF" w:rsidRDefault="00886A37">
    <w:pPr>
      <w:tabs>
        <w:tab w:val="center" w:pos="4550"/>
        <w:tab w:val="left" w:pos="5818"/>
      </w:tabs>
      <w:ind w:right="260"/>
      <w:jc w:val="right"/>
      <w:rPr>
        <w:rFonts w:ascii="Arial" w:hAnsi="Arial" w:cs="Arial"/>
        <w:sz w:val="16"/>
        <w:szCs w:val="16"/>
      </w:rPr>
    </w:pPr>
    <w:r>
      <w:rPr>
        <w:rFonts w:ascii="Arial" w:hAnsi="Arial" w:cs="Arial"/>
        <w:spacing w:val="60"/>
        <w:sz w:val="16"/>
        <w:szCs w:val="16"/>
      </w:rPr>
      <w:t>GJFT07</w:t>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sidRPr="00E940DF">
      <w:rPr>
        <w:rFonts w:ascii="Arial" w:hAnsi="Arial" w:cs="Arial"/>
        <w:spacing w:val="60"/>
        <w:sz w:val="16"/>
        <w:szCs w:val="16"/>
      </w:rPr>
      <w:t>Página</w:t>
    </w:r>
    <w:r w:rsidRPr="00E940DF">
      <w:rPr>
        <w:rFonts w:ascii="Arial" w:hAnsi="Arial" w:cs="Arial"/>
        <w:sz w:val="16"/>
        <w:szCs w:val="16"/>
      </w:rPr>
      <w:t xml:space="preserve"> </w:t>
    </w:r>
    <w:r w:rsidRPr="00E940DF">
      <w:rPr>
        <w:rFonts w:ascii="Arial" w:hAnsi="Arial" w:cs="Arial"/>
        <w:sz w:val="16"/>
        <w:szCs w:val="16"/>
      </w:rPr>
      <w:fldChar w:fldCharType="begin"/>
    </w:r>
    <w:r w:rsidRPr="00E940DF">
      <w:rPr>
        <w:rFonts w:ascii="Arial" w:hAnsi="Arial" w:cs="Arial"/>
        <w:sz w:val="16"/>
        <w:szCs w:val="16"/>
      </w:rPr>
      <w:instrText>PAGE   \* MERGEFORMAT</w:instrText>
    </w:r>
    <w:r w:rsidRPr="00E940DF">
      <w:rPr>
        <w:rFonts w:ascii="Arial" w:hAnsi="Arial" w:cs="Arial"/>
        <w:sz w:val="16"/>
        <w:szCs w:val="16"/>
      </w:rPr>
      <w:fldChar w:fldCharType="separate"/>
    </w:r>
    <w:r w:rsidR="00572C62">
      <w:rPr>
        <w:rFonts w:ascii="Arial" w:hAnsi="Arial" w:cs="Arial"/>
        <w:noProof/>
        <w:sz w:val="16"/>
        <w:szCs w:val="16"/>
      </w:rPr>
      <w:t>4</w:t>
    </w:r>
    <w:r w:rsidRPr="00E940DF">
      <w:rPr>
        <w:rFonts w:ascii="Arial" w:hAnsi="Arial" w:cs="Arial"/>
        <w:sz w:val="16"/>
        <w:szCs w:val="16"/>
      </w:rPr>
      <w:fldChar w:fldCharType="end"/>
    </w:r>
    <w:r w:rsidRPr="00E940DF">
      <w:rPr>
        <w:rFonts w:ascii="Arial" w:hAnsi="Arial" w:cs="Arial"/>
        <w:sz w:val="16"/>
        <w:szCs w:val="16"/>
      </w:rPr>
      <w:t xml:space="preserve"> | </w:t>
    </w:r>
    <w:r w:rsidRPr="00E940DF">
      <w:rPr>
        <w:rFonts w:ascii="Arial" w:hAnsi="Arial" w:cs="Arial"/>
        <w:sz w:val="16"/>
        <w:szCs w:val="16"/>
      </w:rPr>
      <w:fldChar w:fldCharType="begin"/>
    </w:r>
    <w:r w:rsidRPr="00E940DF">
      <w:rPr>
        <w:rFonts w:ascii="Arial" w:hAnsi="Arial" w:cs="Arial"/>
        <w:sz w:val="16"/>
        <w:szCs w:val="16"/>
      </w:rPr>
      <w:instrText>NUMPAGES  \* Arabic  \* MERGEFORMAT</w:instrText>
    </w:r>
    <w:r w:rsidRPr="00E940DF">
      <w:rPr>
        <w:rFonts w:ascii="Arial" w:hAnsi="Arial" w:cs="Arial"/>
        <w:sz w:val="16"/>
        <w:szCs w:val="16"/>
      </w:rPr>
      <w:fldChar w:fldCharType="separate"/>
    </w:r>
    <w:r w:rsidR="00572C62">
      <w:rPr>
        <w:rFonts w:ascii="Arial" w:hAnsi="Arial" w:cs="Arial"/>
        <w:noProof/>
        <w:sz w:val="16"/>
        <w:szCs w:val="16"/>
      </w:rPr>
      <w:t>4</w:t>
    </w:r>
    <w:r w:rsidRPr="00E940DF">
      <w:rPr>
        <w:rFonts w:ascii="Arial" w:hAnsi="Arial" w:cs="Arial"/>
        <w:sz w:val="16"/>
        <w:szCs w:val="16"/>
      </w:rPr>
      <w:fldChar w:fldCharType="end"/>
    </w:r>
  </w:p>
  <w:p w14:paraId="19EF215B" w14:textId="77777777" w:rsidR="00886A37" w:rsidRPr="00E940DF" w:rsidRDefault="00886A3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3F4CE" w14:textId="5A360FDB" w:rsidR="00886A37" w:rsidRPr="00E940DF" w:rsidRDefault="00886A37" w:rsidP="00E940DF">
    <w:pPr>
      <w:tabs>
        <w:tab w:val="center" w:pos="4550"/>
        <w:tab w:val="left" w:pos="5818"/>
      </w:tabs>
      <w:ind w:right="260"/>
      <w:jc w:val="left"/>
      <w:rPr>
        <w:rFonts w:ascii="Arial" w:hAnsi="Arial" w:cs="Arial"/>
        <w:sz w:val="16"/>
        <w:szCs w:val="16"/>
      </w:rPr>
    </w:pPr>
    <w:r>
      <w:rPr>
        <w:rFonts w:ascii="Arial" w:hAnsi="Arial" w:cs="Arial"/>
        <w:spacing w:val="60"/>
        <w:sz w:val="16"/>
        <w:szCs w:val="16"/>
      </w:rPr>
      <w:t>GJFT07</w:t>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sidRPr="00E940DF">
      <w:rPr>
        <w:rFonts w:ascii="Arial" w:hAnsi="Arial" w:cs="Arial"/>
        <w:spacing w:val="60"/>
        <w:sz w:val="16"/>
        <w:szCs w:val="16"/>
      </w:rPr>
      <w:t>Página</w:t>
    </w:r>
    <w:r w:rsidRPr="00E940DF">
      <w:rPr>
        <w:rFonts w:ascii="Arial" w:hAnsi="Arial" w:cs="Arial"/>
        <w:sz w:val="16"/>
        <w:szCs w:val="16"/>
      </w:rPr>
      <w:t xml:space="preserve"> </w:t>
    </w:r>
    <w:r w:rsidRPr="00E940DF">
      <w:rPr>
        <w:rFonts w:ascii="Arial" w:hAnsi="Arial" w:cs="Arial"/>
        <w:sz w:val="16"/>
        <w:szCs w:val="16"/>
      </w:rPr>
      <w:fldChar w:fldCharType="begin"/>
    </w:r>
    <w:r w:rsidRPr="00E940DF">
      <w:rPr>
        <w:rFonts w:ascii="Arial" w:hAnsi="Arial" w:cs="Arial"/>
        <w:sz w:val="16"/>
        <w:szCs w:val="16"/>
      </w:rPr>
      <w:instrText>PAGE   \* MERGEFORMAT</w:instrText>
    </w:r>
    <w:r w:rsidRPr="00E940DF">
      <w:rPr>
        <w:rFonts w:ascii="Arial" w:hAnsi="Arial" w:cs="Arial"/>
        <w:sz w:val="16"/>
        <w:szCs w:val="16"/>
      </w:rPr>
      <w:fldChar w:fldCharType="separate"/>
    </w:r>
    <w:r w:rsidR="00801720">
      <w:rPr>
        <w:rFonts w:ascii="Arial" w:hAnsi="Arial" w:cs="Arial"/>
        <w:noProof/>
        <w:sz w:val="16"/>
        <w:szCs w:val="16"/>
      </w:rPr>
      <w:t>1</w:t>
    </w:r>
    <w:r w:rsidRPr="00E940DF">
      <w:rPr>
        <w:rFonts w:ascii="Arial" w:hAnsi="Arial" w:cs="Arial"/>
        <w:sz w:val="16"/>
        <w:szCs w:val="16"/>
      </w:rPr>
      <w:fldChar w:fldCharType="end"/>
    </w:r>
    <w:r w:rsidRPr="00E940DF">
      <w:rPr>
        <w:rFonts w:ascii="Arial" w:hAnsi="Arial" w:cs="Arial"/>
        <w:sz w:val="16"/>
        <w:szCs w:val="16"/>
      </w:rPr>
      <w:t xml:space="preserve"> / </w:t>
    </w:r>
    <w:r w:rsidRPr="00E940DF">
      <w:rPr>
        <w:rFonts w:ascii="Arial" w:hAnsi="Arial" w:cs="Arial"/>
        <w:sz w:val="16"/>
        <w:szCs w:val="16"/>
      </w:rPr>
      <w:fldChar w:fldCharType="begin"/>
    </w:r>
    <w:r w:rsidRPr="00E940DF">
      <w:rPr>
        <w:rFonts w:ascii="Arial" w:hAnsi="Arial" w:cs="Arial"/>
        <w:sz w:val="16"/>
        <w:szCs w:val="16"/>
      </w:rPr>
      <w:instrText>NUMPAGES  \* Arabic  \* MERGEFORMAT</w:instrText>
    </w:r>
    <w:r w:rsidRPr="00E940DF">
      <w:rPr>
        <w:rFonts w:ascii="Arial" w:hAnsi="Arial" w:cs="Arial"/>
        <w:sz w:val="16"/>
        <w:szCs w:val="16"/>
      </w:rPr>
      <w:fldChar w:fldCharType="separate"/>
    </w:r>
    <w:r w:rsidR="00801720">
      <w:rPr>
        <w:rFonts w:ascii="Arial" w:hAnsi="Arial" w:cs="Arial"/>
        <w:noProof/>
        <w:sz w:val="16"/>
        <w:szCs w:val="16"/>
      </w:rPr>
      <w:t>4</w:t>
    </w:r>
    <w:r w:rsidRPr="00E940DF">
      <w:rPr>
        <w:rFonts w:ascii="Arial" w:hAnsi="Arial" w:cs="Arial"/>
        <w:sz w:val="16"/>
        <w:szCs w:val="16"/>
      </w:rPr>
      <w:fldChar w:fldCharType="end"/>
    </w:r>
  </w:p>
  <w:p w14:paraId="7EA5DD9E" w14:textId="77777777" w:rsidR="00886A37" w:rsidRDefault="00886A3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2C228E" w14:textId="77777777" w:rsidR="00FF0A31" w:rsidRDefault="00FF0A31" w:rsidP="00B270EE">
      <w:pPr>
        <w:spacing w:line="240" w:lineRule="auto"/>
      </w:pPr>
      <w:r>
        <w:separator/>
      </w:r>
    </w:p>
  </w:footnote>
  <w:footnote w:type="continuationSeparator" w:id="0">
    <w:p w14:paraId="5E1079F6" w14:textId="77777777" w:rsidR="00FF0A31" w:rsidRDefault="00FF0A31" w:rsidP="00B270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EDBD5" w14:textId="35B32D33" w:rsidR="00886A37" w:rsidRPr="00997236" w:rsidRDefault="00886A37">
    <w:pPr>
      <w:pStyle w:val="Encabezado"/>
      <w:jc w:val="center"/>
      <w:rPr>
        <w:u w:val="single"/>
      </w:rPr>
    </w:pPr>
    <w:r>
      <w:rPr>
        <w:sz w:val="22"/>
      </w:rPr>
      <w:t>RESOLUCIÓN No ${RA_NOTI_S}</w:t>
    </w:r>
    <w:r>
      <w:rPr>
        <w:sz w:val="32"/>
      </w:rPr>
      <w:t xml:space="preserve"> </w:t>
    </w:r>
    <w:r>
      <w:rPr>
        <w:sz w:val="22"/>
      </w:rPr>
      <w:t xml:space="preserve">DE ${ANHO_S} </w:t>
    </w:r>
    <w:r w:rsidRPr="000010E4">
      <w:rPr>
        <w:sz w:val="22"/>
        <w:lang w:val="es-ES"/>
      </w:rPr>
      <w:t xml:space="preserve">Página </w:t>
    </w:r>
    <w:r w:rsidRPr="000010E4">
      <w:rPr>
        <w:b/>
        <w:bCs/>
        <w:sz w:val="22"/>
      </w:rPr>
      <w:fldChar w:fldCharType="begin"/>
    </w:r>
    <w:r w:rsidRPr="000010E4">
      <w:rPr>
        <w:b/>
        <w:bCs/>
        <w:sz w:val="22"/>
      </w:rPr>
      <w:instrText>PAGE  \* Arabic  \* MERGEFORMAT</w:instrText>
    </w:r>
    <w:r w:rsidRPr="000010E4">
      <w:rPr>
        <w:b/>
        <w:bCs/>
        <w:sz w:val="22"/>
      </w:rPr>
      <w:fldChar w:fldCharType="separate"/>
    </w:r>
    <w:r w:rsidR="00572C62" w:rsidRPr="00572C62">
      <w:rPr>
        <w:b/>
        <w:bCs/>
        <w:noProof/>
        <w:sz w:val="22"/>
        <w:lang w:val="es-ES"/>
      </w:rPr>
      <w:t>4</w:t>
    </w:r>
    <w:r w:rsidRPr="000010E4">
      <w:rPr>
        <w:b/>
        <w:bCs/>
        <w:sz w:val="22"/>
      </w:rPr>
      <w:fldChar w:fldCharType="end"/>
    </w:r>
    <w:r w:rsidRPr="000010E4">
      <w:rPr>
        <w:sz w:val="22"/>
        <w:lang w:val="es-ES"/>
      </w:rPr>
      <w:t xml:space="preserve"> de </w:t>
    </w:r>
    <w:r w:rsidRPr="000010E4">
      <w:rPr>
        <w:b/>
        <w:bCs/>
        <w:sz w:val="22"/>
      </w:rPr>
      <w:fldChar w:fldCharType="begin"/>
    </w:r>
    <w:r w:rsidRPr="000010E4">
      <w:rPr>
        <w:b/>
        <w:bCs/>
        <w:sz w:val="22"/>
      </w:rPr>
      <w:instrText>NUMPAGES  \* Arabic  \* MERGEFORMAT</w:instrText>
    </w:r>
    <w:r w:rsidRPr="000010E4">
      <w:rPr>
        <w:b/>
        <w:bCs/>
        <w:sz w:val="22"/>
      </w:rPr>
      <w:fldChar w:fldCharType="separate"/>
    </w:r>
    <w:r w:rsidR="00572C62" w:rsidRPr="00572C62">
      <w:rPr>
        <w:b/>
        <w:bCs/>
        <w:noProof/>
        <w:sz w:val="22"/>
        <w:lang w:val="es-ES"/>
      </w:rPr>
      <w:t>4</w:t>
    </w:r>
    <w:r w:rsidRPr="000010E4">
      <w:rPr>
        <w:b/>
        <w:bCs/>
        <w:sz w:val="22"/>
      </w:rPr>
      <w:fldChar w:fldCharType="end"/>
    </w:r>
  </w:p>
  <w:p w14:paraId="55D8B744" w14:textId="77777777" w:rsidR="00886A37" w:rsidRDefault="00886A37" w:rsidP="00AB3E28">
    <w:pPr>
      <w:spacing w:line="240" w:lineRule="auto"/>
      <w:jc w:val="center"/>
      <w:rPr>
        <w:rFonts w:ascii="Arial" w:hAnsi="Arial" w:cs="Arial"/>
        <w:sz w:val="22"/>
        <w:szCs w:val="22"/>
      </w:rPr>
    </w:pPr>
    <w:r>
      <w:rPr>
        <w:noProof/>
        <w:spacing w:val="12"/>
        <w:lang w:val="en-US" w:eastAsia="en-US"/>
      </w:rPr>
      <mc:AlternateContent>
        <mc:Choice Requires="wps">
          <w:drawing>
            <wp:anchor distT="0" distB="0" distL="114300" distR="114300" simplePos="0" relativeHeight="251659264" behindDoc="1" locked="0" layoutInCell="1" allowOverlap="1" wp14:anchorId="6A9ADCE4" wp14:editId="20E613D3">
              <wp:simplePos x="0" y="0"/>
              <wp:positionH relativeFrom="column">
                <wp:posOffset>-186055</wp:posOffset>
              </wp:positionH>
              <wp:positionV relativeFrom="paragraph">
                <wp:posOffset>97155</wp:posOffset>
              </wp:positionV>
              <wp:extent cx="6362065" cy="10677525"/>
              <wp:effectExtent l="0" t="0" r="19685" b="28575"/>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67752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95795DA" id="Rectangle 4" o:spid="_x0000_s1026" style="position:absolute;margin-left:-14.65pt;margin-top:7.65pt;width:500.95pt;height:84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">
              <v:stroke endcap="round"/>
            </v:roundrect>
          </w:pict>
        </mc:Fallback>
      </mc:AlternateContent>
    </w:r>
    <w:r>
      <w:rPr>
        <w:rFonts w:ascii="Arial" w:hAnsi="Arial" w:cs="Arial"/>
        <w:sz w:val="22"/>
        <w:szCs w:val="22"/>
      </w:rPr>
      <w:t xml:space="preserve">                                                                                                                                         </w:t>
    </w:r>
  </w:p>
  <w:p w14:paraId="506C7291" w14:textId="77777777" w:rsidR="00886A37" w:rsidRDefault="00886A37" w:rsidP="00AB3E28">
    <w:pPr>
      <w:spacing w:line="240" w:lineRule="auto"/>
      <w:jc w:val="center"/>
      <w:rPr>
        <w:rFonts w:ascii="Arial" w:hAnsi="Arial" w:cs="Arial"/>
        <w:sz w:val="22"/>
        <w:szCs w:val="22"/>
      </w:rPr>
    </w:pPr>
  </w:p>
  <w:p w14:paraId="5524624E" w14:textId="6F386686" w:rsidR="00886A37" w:rsidRPr="000A377E" w:rsidRDefault="00886A37" w:rsidP="00AB3E28">
    <w:pPr>
      <w:spacing w:line="240" w:lineRule="auto"/>
      <w:jc w:val="center"/>
      <w:rPr>
        <w:rFonts w:ascii="Arial" w:hAnsi="Arial" w:cs="Arial"/>
        <w:sz w:val="22"/>
        <w:szCs w:val="22"/>
      </w:rPr>
    </w:pPr>
    <w:r w:rsidRPr="002A15A8">
      <w:rPr>
        <w:rFonts w:ascii="Arial" w:hAnsi="Arial" w:cs="Arial"/>
      </w:rPr>
      <w:t>Continuación de la resolución,</w:t>
    </w:r>
    <w:r w:rsidRPr="002A15A8">
      <w:rPr>
        <w:rFonts w:ascii="Arial" w:hAnsi="Arial" w:cs="Arial"/>
        <w:b/>
      </w:rPr>
      <w:t xml:space="preserve"> </w:t>
    </w:r>
    <w:r>
      <w:rPr>
        <w:rFonts w:ascii="Arial" w:hAnsi="Arial" w:cs="Arial"/>
        <w:b/>
      </w:rPr>
      <w:t>${</w:t>
    </w:r>
    <w:r w:rsidRPr="00505899">
      <w:rPr>
        <w:rFonts w:ascii="Arial" w:hAnsi="Arial" w:cs="Arial"/>
        <w:b/>
      </w:rPr>
      <w:t>RA_ASUN</w:t>
    </w:r>
    <w:r>
      <w:rPr>
        <w:rFonts w:ascii="Arial" w:hAnsi="Arial" w:cs="Arial"/>
        <w:b/>
      </w:rPr>
      <w:t>}</w:t>
    </w:r>
  </w:p>
  <w:p w14:paraId="6FDC21B3" w14:textId="000E8E05" w:rsidR="00886A37" w:rsidRDefault="00886A37" w:rsidP="00AB3E28">
    <w:pPr>
      <w:pStyle w:val="Ttulo5"/>
      <w:spacing w:line="240" w:lineRule="auto"/>
      <w:rPr>
        <w:rFonts w:ascii="Arial Narrow" w:hAnsi="Arial Narrow"/>
        <w:i w:val="0"/>
      </w:rPr>
    </w:pPr>
    <w:r>
      <w:rPr>
        <w:rFonts w:ascii="Arial Narrow" w:hAnsi="Arial Narrow"/>
        <w:i w:val="0"/>
        <w:noProof/>
        <w:lang w:val="en-US" w:eastAsia="en-US"/>
      </w:rPr>
      <mc:AlternateContent>
        <mc:Choice Requires="wps">
          <w:drawing>
            <wp:anchor distT="4294967295" distB="4294967295" distL="114300" distR="114300" simplePos="0" relativeHeight="251655168" behindDoc="0" locked="0" layoutInCell="1" allowOverlap="1" wp14:anchorId="22AD3818" wp14:editId="1A9BB9D1">
              <wp:simplePos x="0" y="0"/>
              <wp:positionH relativeFrom="column">
                <wp:posOffset>22860</wp:posOffset>
              </wp:positionH>
              <wp:positionV relativeFrom="paragraph">
                <wp:posOffset>29844</wp:posOffset>
              </wp:positionV>
              <wp:extent cx="5688965" cy="0"/>
              <wp:effectExtent l="0" t="0" r="2603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8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B3FC28F" id="_x0000_t32" coordsize="21600,21600" o:spt="32" o:oned="t" path="m,l21600,21600e" filled="f">
              <v:path arrowok="t" fillok="f" o:connecttype="none"/>
              <o:lock v:ext="edit" shapetype="t"/>
            </v:shapetype>
            <v:shape id="AutoShape 3" o:spid="_x0000_s1026" type="#_x0000_t32" style="position:absolute;margin-left:1.8pt;margin-top:2.35pt;width:447.9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"/>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186E3" w14:textId="00C3B8C2" w:rsidR="00886A37" w:rsidRDefault="004B6538" w:rsidP="00246E53">
    <w:pPr>
      <w:pStyle w:val="Encabezado"/>
      <w:rPr>
        <w:spacing w:val="12"/>
      </w:rPr>
    </w:pPr>
    <w:r>
      <w:rPr>
        <w:noProof/>
        <w:lang w:val="en-US" w:eastAsia="en-US"/>
      </w:rPr>
      <w:drawing>
        <wp:inline distT="0" distB="0" distL="0" distR="0" wp14:anchorId="6F939EA0" wp14:editId="0D394A27">
          <wp:extent cx="1095375" cy="6037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006" cy="604649"/>
                  </a:xfrm>
                  <a:prstGeom prst="rect">
                    <a:avLst/>
                  </a:prstGeom>
                  <a:noFill/>
                  <a:ln>
                    <a:noFill/>
                  </a:ln>
                </pic:spPr>
              </pic:pic>
            </a:graphicData>
          </a:graphic>
        </wp:inline>
      </w:drawing>
    </w:r>
  </w:p>
  <w:p w14:paraId="0200A1BD" w14:textId="50D5A9D8" w:rsidR="00886A37" w:rsidRDefault="00886A37">
    <w:pPr>
      <w:pStyle w:val="Encabezado"/>
      <w:jc w:val="center"/>
    </w:pPr>
    <w:r>
      <w:rPr>
        <w:noProof/>
        <w:lang w:val="en-US" w:eastAsia="en-US"/>
      </w:rPr>
      <mc:AlternateContent>
        <mc:Choice Requires="wps">
          <w:drawing>
            <wp:anchor distT="0" distB="0" distL="114300" distR="114300" simplePos="0" relativeHeight="251658240" behindDoc="0" locked="0" layoutInCell="1" allowOverlap="1" wp14:anchorId="2FE19178" wp14:editId="6D93CBBD">
              <wp:simplePos x="0" y="0"/>
              <wp:positionH relativeFrom="column">
                <wp:posOffset>-138430</wp:posOffset>
              </wp:positionH>
              <wp:positionV relativeFrom="paragraph">
                <wp:posOffset>128905</wp:posOffset>
              </wp:positionV>
              <wp:extent cx="6362065" cy="10239375"/>
              <wp:effectExtent l="0" t="0" r="19685" b="28575"/>
              <wp:wrapNone/>
              <wp:docPr id="7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23937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287CCF0" id="Rectangle 4" o:spid="_x0000_s1026" style="position:absolute;margin-left:-10.9pt;margin-top:10.15pt;width:500.95pt;height:806.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">
              <v:stroke endcap="round"/>
            </v:roundrect>
          </w:pict>
        </mc:Fallback>
      </mc:AlternateContent>
    </w:r>
  </w:p>
  <w:p w14:paraId="6D497905" w14:textId="20859601" w:rsidR="00886A37" w:rsidRDefault="00886A37">
    <w:pPr>
      <w:pStyle w:val="Encabezado"/>
      <w:jc w:val="center"/>
    </w:pPr>
    <w:r>
      <w:rPr>
        <w:noProof/>
        <w:lang w:val="en-US" w:eastAsia="en-US"/>
      </w:rPr>
      <mc:AlternateContent>
        <mc:Choice Requires="wps">
          <w:drawing>
            <wp:anchor distT="0" distB="0" distL="114300" distR="114300" simplePos="0" relativeHeight="251656192" behindDoc="1" locked="0" layoutInCell="0" allowOverlap="1" wp14:anchorId="7E5859AA" wp14:editId="68719367">
              <wp:simplePos x="0" y="0"/>
              <wp:positionH relativeFrom="column">
                <wp:posOffset>2028190</wp:posOffset>
              </wp:positionH>
              <wp:positionV relativeFrom="paragraph">
                <wp:posOffset>250190</wp:posOffset>
              </wp:positionV>
              <wp:extent cx="1737995" cy="635"/>
              <wp:effectExtent l="0" t="19050" r="14605" b="5651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995" cy="635"/>
                      </a:xfrm>
                      <a:prstGeom prst="line">
                        <a:avLst/>
                      </a:prstGeom>
                      <a:noFill/>
                      <a:ln w="508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6C3ED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pt,19.7pt" to="296.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" o:allowincell="f" strokecolor="white" strokeweight="4pt"/>
          </w:pict>
        </mc:Fallback>
      </mc:AlternateContent>
    </w:r>
  </w:p>
  <w:p w14:paraId="36B498D9" w14:textId="77777777" w:rsidR="00886A37" w:rsidRDefault="00886A3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620A8"/>
    <w:multiLevelType w:val="hybridMultilevel"/>
    <w:tmpl w:val="EF3A089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C12513"/>
    <w:multiLevelType w:val="hybridMultilevel"/>
    <w:tmpl w:val="15909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FCC4D99"/>
    <w:multiLevelType w:val="hybridMultilevel"/>
    <w:tmpl w:val="B378A1D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B861BF9"/>
    <w:multiLevelType w:val="hybridMultilevel"/>
    <w:tmpl w:val="BE8A4E5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0EE"/>
    <w:rsid w:val="000010E4"/>
    <w:rsid w:val="000034B2"/>
    <w:rsid w:val="00005C58"/>
    <w:rsid w:val="0001003F"/>
    <w:rsid w:val="0001121A"/>
    <w:rsid w:val="000121E0"/>
    <w:rsid w:val="0001297E"/>
    <w:rsid w:val="0001335A"/>
    <w:rsid w:val="000150AD"/>
    <w:rsid w:val="00015F22"/>
    <w:rsid w:val="000178B1"/>
    <w:rsid w:val="00022E24"/>
    <w:rsid w:val="0002303A"/>
    <w:rsid w:val="000269A7"/>
    <w:rsid w:val="0002775F"/>
    <w:rsid w:val="0003440D"/>
    <w:rsid w:val="00036A00"/>
    <w:rsid w:val="0004065D"/>
    <w:rsid w:val="00042AD2"/>
    <w:rsid w:val="00042D99"/>
    <w:rsid w:val="00046BB8"/>
    <w:rsid w:val="000512A2"/>
    <w:rsid w:val="0005328A"/>
    <w:rsid w:val="00056576"/>
    <w:rsid w:val="0006048F"/>
    <w:rsid w:val="00066F95"/>
    <w:rsid w:val="00067779"/>
    <w:rsid w:val="00067B7C"/>
    <w:rsid w:val="00070E14"/>
    <w:rsid w:val="000719DC"/>
    <w:rsid w:val="00071F4A"/>
    <w:rsid w:val="00072031"/>
    <w:rsid w:val="000725C3"/>
    <w:rsid w:val="000759E3"/>
    <w:rsid w:val="000759FD"/>
    <w:rsid w:val="00086654"/>
    <w:rsid w:val="000933DD"/>
    <w:rsid w:val="0009790C"/>
    <w:rsid w:val="000A2299"/>
    <w:rsid w:val="000A25D6"/>
    <w:rsid w:val="000A2907"/>
    <w:rsid w:val="000A3461"/>
    <w:rsid w:val="000A3AB4"/>
    <w:rsid w:val="000A4A42"/>
    <w:rsid w:val="000A5BD3"/>
    <w:rsid w:val="000A6C47"/>
    <w:rsid w:val="000B462B"/>
    <w:rsid w:val="000C1C1F"/>
    <w:rsid w:val="000C2700"/>
    <w:rsid w:val="000C5F85"/>
    <w:rsid w:val="000C77D7"/>
    <w:rsid w:val="000D4356"/>
    <w:rsid w:val="000D46F7"/>
    <w:rsid w:val="000D621E"/>
    <w:rsid w:val="000D6365"/>
    <w:rsid w:val="000E0B33"/>
    <w:rsid w:val="000E6798"/>
    <w:rsid w:val="000F0DDE"/>
    <w:rsid w:val="000F3AED"/>
    <w:rsid w:val="000F54BD"/>
    <w:rsid w:val="000F565E"/>
    <w:rsid w:val="000F75CF"/>
    <w:rsid w:val="00101A5E"/>
    <w:rsid w:val="001050A8"/>
    <w:rsid w:val="001062B8"/>
    <w:rsid w:val="00110DEA"/>
    <w:rsid w:val="00111D75"/>
    <w:rsid w:val="00115157"/>
    <w:rsid w:val="001155EF"/>
    <w:rsid w:val="0011656F"/>
    <w:rsid w:val="00117820"/>
    <w:rsid w:val="00120D90"/>
    <w:rsid w:val="0012275A"/>
    <w:rsid w:val="00123121"/>
    <w:rsid w:val="00123C2C"/>
    <w:rsid w:val="001243AB"/>
    <w:rsid w:val="001246D1"/>
    <w:rsid w:val="001316B5"/>
    <w:rsid w:val="001316DD"/>
    <w:rsid w:val="00132803"/>
    <w:rsid w:val="00132C48"/>
    <w:rsid w:val="001333E6"/>
    <w:rsid w:val="00134C9D"/>
    <w:rsid w:val="00137623"/>
    <w:rsid w:val="00140286"/>
    <w:rsid w:val="00140359"/>
    <w:rsid w:val="00144E41"/>
    <w:rsid w:val="00145E93"/>
    <w:rsid w:val="00146AA0"/>
    <w:rsid w:val="00146C6F"/>
    <w:rsid w:val="00147AC8"/>
    <w:rsid w:val="00154759"/>
    <w:rsid w:val="00157EC9"/>
    <w:rsid w:val="00161FD1"/>
    <w:rsid w:val="00163A45"/>
    <w:rsid w:val="001667C2"/>
    <w:rsid w:val="00170C1F"/>
    <w:rsid w:val="00170E49"/>
    <w:rsid w:val="00170FBE"/>
    <w:rsid w:val="001727D8"/>
    <w:rsid w:val="00172D2A"/>
    <w:rsid w:val="00174C0B"/>
    <w:rsid w:val="00175AD9"/>
    <w:rsid w:val="00176A61"/>
    <w:rsid w:val="00177CE1"/>
    <w:rsid w:val="00183CDF"/>
    <w:rsid w:val="0018740D"/>
    <w:rsid w:val="001902DC"/>
    <w:rsid w:val="00190372"/>
    <w:rsid w:val="0019395B"/>
    <w:rsid w:val="001949AF"/>
    <w:rsid w:val="0019571B"/>
    <w:rsid w:val="00197530"/>
    <w:rsid w:val="001A06EB"/>
    <w:rsid w:val="001A39DA"/>
    <w:rsid w:val="001A5733"/>
    <w:rsid w:val="001B0B9D"/>
    <w:rsid w:val="001B1066"/>
    <w:rsid w:val="001B1BE4"/>
    <w:rsid w:val="001B41C1"/>
    <w:rsid w:val="001B496A"/>
    <w:rsid w:val="001B6370"/>
    <w:rsid w:val="001B6ED2"/>
    <w:rsid w:val="001C0CAD"/>
    <w:rsid w:val="001C2565"/>
    <w:rsid w:val="001C37FA"/>
    <w:rsid w:val="001C6D20"/>
    <w:rsid w:val="001C789C"/>
    <w:rsid w:val="001C7BE2"/>
    <w:rsid w:val="001D3044"/>
    <w:rsid w:val="001D453B"/>
    <w:rsid w:val="001E1B36"/>
    <w:rsid w:val="001E405D"/>
    <w:rsid w:val="001F0EB2"/>
    <w:rsid w:val="001F5F53"/>
    <w:rsid w:val="001F76FE"/>
    <w:rsid w:val="001F79CB"/>
    <w:rsid w:val="00200999"/>
    <w:rsid w:val="00200C45"/>
    <w:rsid w:val="002023BE"/>
    <w:rsid w:val="00202B4B"/>
    <w:rsid w:val="00203947"/>
    <w:rsid w:val="00203C56"/>
    <w:rsid w:val="00204578"/>
    <w:rsid w:val="002059E4"/>
    <w:rsid w:val="002059E8"/>
    <w:rsid w:val="00206CF3"/>
    <w:rsid w:val="00212E24"/>
    <w:rsid w:val="00213367"/>
    <w:rsid w:val="00223ACE"/>
    <w:rsid w:val="002250C0"/>
    <w:rsid w:val="0022573B"/>
    <w:rsid w:val="00225EFC"/>
    <w:rsid w:val="00226F99"/>
    <w:rsid w:val="00232B4B"/>
    <w:rsid w:val="002347C1"/>
    <w:rsid w:val="00236A07"/>
    <w:rsid w:val="00237A27"/>
    <w:rsid w:val="00237B76"/>
    <w:rsid w:val="002453E7"/>
    <w:rsid w:val="00246591"/>
    <w:rsid w:val="00246A22"/>
    <w:rsid w:val="00246E53"/>
    <w:rsid w:val="002470E2"/>
    <w:rsid w:val="002476AD"/>
    <w:rsid w:val="002538F1"/>
    <w:rsid w:val="00256E34"/>
    <w:rsid w:val="0026190C"/>
    <w:rsid w:val="00261CD6"/>
    <w:rsid w:val="00262592"/>
    <w:rsid w:val="00265A65"/>
    <w:rsid w:val="00265B04"/>
    <w:rsid w:val="00265C92"/>
    <w:rsid w:val="00270F86"/>
    <w:rsid w:val="002751A9"/>
    <w:rsid w:val="0027697D"/>
    <w:rsid w:val="00276FDB"/>
    <w:rsid w:val="002819C9"/>
    <w:rsid w:val="00282CE2"/>
    <w:rsid w:val="002833B0"/>
    <w:rsid w:val="00283F5D"/>
    <w:rsid w:val="00286933"/>
    <w:rsid w:val="002879CA"/>
    <w:rsid w:val="00290057"/>
    <w:rsid w:val="00290345"/>
    <w:rsid w:val="00290C36"/>
    <w:rsid w:val="002959E7"/>
    <w:rsid w:val="00296B19"/>
    <w:rsid w:val="002A0645"/>
    <w:rsid w:val="002A15A8"/>
    <w:rsid w:val="002A4B9E"/>
    <w:rsid w:val="002A54E7"/>
    <w:rsid w:val="002A6AA5"/>
    <w:rsid w:val="002B09F0"/>
    <w:rsid w:val="002B0B0F"/>
    <w:rsid w:val="002B14A9"/>
    <w:rsid w:val="002B1A91"/>
    <w:rsid w:val="002B2145"/>
    <w:rsid w:val="002B65FB"/>
    <w:rsid w:val="002C11EC"/>
    <w:rsid w:val="002C2573"/>
    <w:rsid w:val="002C2B31"/>
    <w:rsid w:val="002C4567"/>
    <w:rsid w:val="002C4C3F"/>
    <w:rsid w:val="002D0B51"/>
    <w:rsid w:val="002E0441"/>
    <w:rsid w:val="002E3AE3"/>
    <w:rsid w:val="002E5C94"/>
    <w:rsid w:val="002F151D"/>
    <w:rsid w:val="002F40DD"/>
    <w:rsid w:val="002F59AE"/>
    <w:rsid w:val="002F7408"/>
    <w:rsid w:val="002F7E0E"/>
    <w:rsid w:val="00300004"/>
    <w:rsid w:val="00301D18"/>
    <w:rsid w:val="00311ACE"/>
    <w:rsid w:val="0031493B"/>
    <w:rsid w:val="00317614"/>
    <w:rsid w:val="003238BD"/>
    <w:rsid w:val="0032398C"/>
    <w:rsid w:val="00323C74"/>
    <w:rsid w:val="00323E3E"/>
    <w:rsid w:val="00324381"/>
    <w:rsid w:val="00324839"/>
    <w:rsid w:val="00330406"/>
    <w:rsid w:val="00330DE1"/>
    <w:rsid w:val="00331A0B"/>
    <w:rsid w:val="003328E8"/>
    <w:rsid w:val="00333072"/>
    <w:rsid w:val="00333371"/>
    <w:rsid w:val="00333D64"/>
    <w:rsid w:val="00340692"/>
    <w:rsid w:val="00341340"/>
    <w:rsid w:val="00342705"/>
    <w:rsid w:val="00344BA8"/>
    <w:rsid w:val="00352B1A"/>
    <w:rsid w:val="00354914"/>
    <w:rsid w:val="003576B3"/>
    <w:rsid w:val="00362C60"/>
    <w:rsid w:val="003633DC"/>
    <w:rsid w:val="003668DB"/>
    <w:rsid w:val="00371D9E"/>
    <w:rsid w:val="003742F3"/>
    <w:rsid w:val="003758B3"/>
    <w:rsid w:val="00377F82"/>
    <w:rsid w:val="00380599"/>
    <w:rsid w:val="00380E94"/>
    <w:rsid w:val="003818F4"/>
    <w:rsid w:val="00384E3D"/>
    <w:rsid w:val="00385386"/>
    <w:rsid w:val="0039025B"/>
    <w:rsid w:val="00393CDB"/>
    <w:rsid w:val="003971FF"/>
    <w:rsid w:val="003A08B5"/>
    <w:rsid w:val="003A233A"/>
    <w:rsid w:val="003A23B3"/>
    <w:rsid w:val="003A4227"/>
    <w:rsid w:val="003A4754"/>
    <w:rsid w:val="003A5289"/>
    <w:rsid w:val="003A549A"/>
    <w:rsid w:val="003B0F44"/>
    <w:rsid w:val="003B51A4"/>
    <w:rsid w:val="003C1E6E"/>
    <w:rsid w:val="003C2A9E"/>
    <w:rsid w:val="003C2B71"/>
    <w:rsid w:val="003C683B"/>
    <w:rsid w:val="003C794D"/>
    <w:rsid w:val="003D5AC7"/>
    <w:rsid w:val="003D7EAA"/>
    <w:rsid w:val="003E1C18"/>
    <w:rsid w:val="003E5623"/>
    <w:rsid w:val="003E5B04"/>
    <w:rsid w:val="003E5F98"/>
    <w:rsid w:val="003F0597"/>
    <w:rsid w:val="003F3C54"/>
    <w:rsid w:val="003F4992"/>
    <w:rsid w:val="003F4E23"/>
    <w:rsid w:val="003F5BAE"/>
    <w:rsid w:val="003F70B5"/>
    <w:rsid w:val="003F7CE5"/>
    <w:rsid w:val="0040097D"/>
    <w:rsid w:val="00400B2A"/>
    <w:rsid w:val="00403236"/>
    <w:rsid w:val="0040454A"/>
    <w:rsid w:val="00412B55"/>
    <w:rsid w:val="00415DDB"/>
    <w:rsid w:val="00417784"/>
    <w:rsid w:val="00417C5D"/>
    <w:rsid w:val="0042146E"/>
    <w:rsid w:val="00423209"/>
    <w:rsid w:val="00424041"/>
    <w:rsid w:val="004257B2"/>
    <w:rsid w:val="00427DC6"/>
    <w:rsid w:val="004311C3"/>
    <w:rsid w:val="00433F6C"/>
    <w:rsid w:val="004347D6"/>
    <w:rsid w:val="00435FAF"/>
    <w:rsid w:val="004366AE"/>
    <w:rsid w:val="00441B12"/>
    <w:rsid w:val="00441C95"/>
    <w:rsid w:val="00444BC8"/>
    <w:rsid w:val="004507C1"/>
    <w:rsid w:val="00453752"/>
    <w:rsid w:val="00455074"/>
    <w:rsid w:val="004550D4"/>
    <w:rsid w:val="00457D05"/>
    <w:rsid w:val="00460F40"/>
    <w:rsid w:val="004650EE"/>
    <w:rsid w:val="0046588B"/>
    <w:rsid w:val="00470766"/>
    <w:rsid w:val="004724D2"/>
    <w:rsid w:val="0047278E"/>
    <w:rsid w:val="00472CD5"/>
    <w:rsid w:val="00474CB8"/>
    <w:rsid w:val="0047509B"/>
    <w:rsid w:val="0047584A"/>
    <w:rsid w:val="00476100"/>
    <w:rsid w:val="00480890"/>
    <w:rsid w:val="00481BF4"/>
    <w:rsid w:val="00481CAF"/>
    <w:rsid w:val="00485B43"/>
    <w:rsid w:val="00490B54"/>
    <w:rsid w:val="00490FE5"/>
    <w:rsid w:val="00492165"/>
    <w:rsid w:val="00492898"/>
    <w:rsid w:val="00492A1F"/>
    <w:rsid w:val="00495943"/>
    <w:rsid w:val="00497C7C"/>
    <w:rsid w:val="00497FC1"/>
    <w:rsid w:val="004A744F"/>
    <w:rsid w:val="004B1D47"/>
    <w:rsid w:val="004B3EF1"/>
    <w:rsid w:val="004B4CAF"/>
    <w:rsid w:val="004B6538"/>
    <w:rsid w:val="004C26C7"/>
    <w:rsid w:val="004C32D1"/>
    <w:rsid w:val="004C6261"/>
    <w:rsid w:val="004C642B"/>
    <w:rsid w:val="004C7F43"/>
    <w:rsid w:val="004D03FC"/>
    <w:rsid w:val="004D2109"/>
    <w:rsid w:val="004D2924"/>
    <w:rsid w:val="004D2F0B"/>
    <w:rsid w:val="004D448F"/>
    <w:rsid w:val="004D455E"/>
    <w:rsid w:val="004D5901"/>
    <w:rsid w:val="004D6525"/>
    <w:rsid w:val="004D6DCA"/>
    <w:rsid w:val="004D7416"/>
    <w:rsid w:val="004E1613"/>
    <w:rsid w:val="004E26D8"/>
    <w:rsid w:val="004E2E70"/>
    <w:rsid w:val="004E6CED"/>
    <w:rsid w:val="004E738F"/>
    <w:rsid w:val="004F057A"/>
    <w:rsid w:val="004F07A0"/>
    <w:rsid w:val="004F1059"/>
    <w:rsid w:val="004F2FA2"/>
    <w:rsid w:val="004F3755"/>
    <w:rsid w:val="004F71AD"/>
    <w:rsid w:val="005002C5"/>
    <w:rsid w:val="005003E6"/>
    <w:rsid w:val="005008EE"/>
    <w:rsid w:val="005009C1"/>
    <w:rsid w:val="00503E29"/>
    <w:rsid w:val="0050478F"/>
    <w:rsid w:val="00504F7D"/>
    <w:rsid w:val="00505899"/>
    <w:rsid w:val="0050619F"/>
    <w:rsid w:val="005078A7"/>
    <w:rsid w:val="00507E65"/>
    <w:rsid w:val="00512931"/>
    <w:rsid w:val="0051342F"/>
    <w:rsid w:val="0051747C"/>
    <w:rsid w:val="00517998"/>
    <w:rsid w:val="00520B1F"/>
    <w:rsid w:val="00522040"/>
    <w:rsid w:val="00522FB0"/>
    <w:rsid w:val="00524913"/>
    <w:rsid w:val="00524A4D"/>
    <w:rsid w:val="00536280"/>
    <w:rsid w:val="00536F16"/>
    <w:rsid w:val="00537981"/>
    <w:rsid w:val="00537AB6"/>
    <w:rsid w:val="005400B1"/>
    <w:rsid w:val="005438FD"/>
    <w:rsid w:val="005446B5"/>
    <w:rsid w:val="00546FE1"/>
    <w:rsid w:val="0055022A"/>
    <w:rsid w:val="00550B55"/>
    <w:rsid w:val="00552C5D"/>
    <w:rsid w:val="00553D34"/>
    <w:rsid w:val="0055555F"/>
    <w:rsid w:val="0055573E"/>
    <w:rsid w:val="0055691A"/>
    <w:rsid w:val="00561020"/>
    <w:rsid w:val="005647CE"/>
    <w:rsid w:val="00564F06"/>
    <w:rsid w:val="00571DBC"/>
    <w:rsid w:val="00572C62"/>
    <w:rsid w:val="005733A0"/>
    <w:rsid w:val="00575CD9"/>
    <w:rsid w:val="00576E30"/>
    <w:rsid w:val="00584C4B"/>
    <w:rsid w:val="00584CDD"/>
    <w:rsid w:val="0058593A"/>
    <w:rsid w:val="00586A8C"/>
    <w:rsid w:val="0059507A"/>
    <w:rsid w:val="00595650"/>
    <w:rsid w:val="00595778"/>
    <w:rsid w:val="00596DC4"/>
    <w:rsid w:val="005A1613"/>
    <w:rsid w:val="005A3329"/>
    <w:rsid w:val="005A43A2"/>
    <w:rsid w:val="005A4DE0"/>
    <w:rsid w:val="005A6F41"/>
    <w:rsid w:val="005B12A5"/>
    <w:rsid w:val="005B159C"/>
    <w:rsid w:val="005B2A42"/>
    <w:rsid w:val="005C1148"/>
    <w:rsid w:val="005C2675"/>
    <w:rsid w:val="005C5286"/>
    <w:rsid w:val="005C79EA"/>
    <w:rsid w:val="005D1DC5"/>
    <w:rsid w:val="005D290A"/>
    <w:rsid w:val="005D4D59"/>
    <w:rsid w:val="005E0F23"/>
    <w:rsid w:val="005E1D2C"/>
    <w:rsid w:val="005E25C5"/>
    <w:rsid w:val="005E262D"/>
    <w:rsid w:val="005E320D"/>
    <w:rsid w:val="005E6FD1"/>
    <w:rsid w:val="005F3F56"/>
    <w:rsid w:val="005F4A3F"/>
    <w:rsid w:val="00600185"/>
    <w:rsid w:val="00602375"/>
    <w:rsid w:val="0060360F"/>
    <w:rsid w:val="00603743"/>
    <w:rsid w:val="00610AE6"/>
    <w:rsid w:val="006116A2"/>
    <w:rsid w:val="006121C7"/>
    <w:rsid w:val="0061306A"/>
    <w:rsid w:val="00613EB2"/>
    <w:rsid w:val="00613F21"/>
    <w:rsid w:val="00615E14"/>
    <w:rsid w:val="00624049"/>
    <w:rsid w:val="00624DF1"/>
    <w:rsid w:val="00626338"/>
    <w:rsid w:val="00626504"/>
    <w:rsid w:val="00627BD5"/>
    <w:rsid w:val="006326F9"/>
    <w:rsid w:val="00635F01"/>
    <w:rsid w:val="0063692C"/>
    <w:rsid w:val="00642A08"/>
    <w:rsid w:val="00643DBB"/>
    <w:rsid w:val="00647A80"/>
    <w:rsid w:val="0065049D"/>
    <w:rsid w:val="0065333A"/>
    <w:rsid w:val="006535CD"/>
    <w:rsid w:val="00655B2F"/>
    <w:rsid w:val="0065745D"/>
    <w:rsid w:val="00666E53"/>
    <w:rsid w:val="0067142B"/>
    <w:rsid w:val="00673DD3"/>
    <w:rsid w:val="00675800"/>
    <w:rsid w:val="0067730A"/>
    <w:rsid w:val="00680173"/>
    <w:rsid w:val="00680369"/>
    <w:rsid w:val="00684678"/>
    <w:rsid w:val="00684BE7"/>
    <w:rsid w:val="00684E6A"/>
    <w:rsid w:val="0068776B"/>
    <w:rsid w:val="00690111"/>
    <w:rsid w:val="00690C0C"/>
    <w:rsid w:val="006925D0"/>
    <w:rsid w:val="00692AC1"/>
    <w:rsid w:val="006938D8"/>
    <w:rsid w:val="006A238F"/>
    <w:rsid w:val="006A2D19"/>
    <w:rsid w:val="006A3C16"/>
    <w:rsid w:val="006A3D3C"/>
    <w:rsid w:val="006B2935"/>
    <w:rsid w:val="006B3068"/>
    <w:rsid w:val="006B3F48"/>
    <w:rsid w:val="006B5B9D"/>
    <w:rsid w:val="006C0EEC"/>
    <w:rsid w:val="006C337F"/>
    <w:rsid w:val="006C3549"/>
    <w:rsid w:val="006C3816"/>
    <w:rsid w:val="006C38E4"/>
    <w:rsid w:val="006C4762"/>
    <w:rsid w:val="006D035F"/>
    <w:rsid w:val="006D36EB"/>
    <w:rsid w:val="006D5668"/>
    <w:rsid w:val="006E1C43"/>
    <w:rsid w:val="006E26EE"/>
    <w:rsid w:val="006E7C46"/>
    <w:rsid w:val="006F0F57"/>
    <w:rsid w:val="006F2388"/>
    <w:rsid w:val="006F269E"/>
    <w:rsid w:val="006F704E"/>
    <w:rsid w:val="0070028A"/>
    <w:rsid w:val="00701663"/>
    <w:rsid w:val="0070586C"/>
    <w:rsid w:val="007108D3"/>
    <w:rsid w:val="00710A7F"/>
    <w:rsid w:val="00712F93"/>
    <w:rsid w:val="00713A59"/>
    <w:rsid w:val="00713ED7"/>
    <w:rsid w:val="007154C0"/>
    <w:rsid w:val="00715A66"/>
    <w:rsid w:val="00715B67"/>
    <w:rsid w:val="00716A61"/>
    <w:rsid w:val="0071703C"/>
    <w:rsid w:val="00721EF5"/>
    <w:rsid w:val="007305CA"/>
    <w:rsid w:val="0073305A"/>
    <w:rsid w:val="00733336"/>
    <w:rsid w:val="007374B7"/>
    <w:rsid w:val="007435E0"/>
    <w:rsid w:val="00743E89"/>
    <w:rsid w:val="00746415"/>
    <w:rsid w:val="0075418D"/>
    <w:rsid w:val="007547B7"/>
    <w:rsid w:val="00754D67"/>
    <w:rsid w:val="00757862"/>
    <w:rsid w:val="00757F97"/>
    <w:rsid w:val="00762AFD"/>
    <w:rsid w:val="0076348C"/>
    <w:rsid w:val="00763FAE"/>
    <w:rsid w:val="00767324"/>
    <w:rsid w:val="00771EBD"/>
    <w:rsid w:val="00772429"/>
    <w:rsid w:val="00774364"/>
    <w:rsid w:val="00775879"/>
    <w:rsid w:val="0078083B"/>
    <w:rsid w:val="00782C34"/>
    <w:rsid w:val="0079409B"/>
    <w:rsid w:val="007968EF"/>
    <w:rsid w:val="00797A8C"/>
    <w:rsid w:val="00797F6F"/>
    <w:rsid w:val="007A0BD5"/>
    <w:rsid w:val="007A1700"/>
    <w:rsid w:val="007A228D"/>
    <w:rsid w:val="007A3153"/>
    <w:rsid w:val="007A47DA"/>
    <w:rsid w:val="007A4F1A"/>
    <w:rsid w:val="007A57A1"/>
    <w:rsid w:val="007B02AB"/>
    <w:rsid w:val="007B15C1"/>
    <w:rsid w:val="007B3655"/>
    <w:rsid w:val="007B57A2"/>
    <w:rsid w:val="007B57AC"/>
    <w:rsid w:val="007C5132"/>
    <w:rsid w:val="007C51DE"/>
    <w:rsid w:val="007C7730"/>
    <w:rsid w:val="007C7F2B"/>
    <w:rsid w:val="007D0971"/>
    <w:rsid w:val="007D1C37"/>
    <w:rsid w:val="007D303C"/>
    <w:rsid w:val="007E1C60"/>
    <w:rsid w:val="007E1E5E"/>
    <w:rsid w:val="007E258D"/>
    <w:rsid w:val="007F1C95"/>
    <w:rsid w:val="007F2159"/>
    <w:rsid w:val="00800514"/>
    <w:rsid w:val="00800EF4"/>
    <w:rsid w:val="00801720"/>
    <w:rsid w:val="00804401"/>
    <w:rsid w:val="00811263"/>
    <w:rsid w:val="0082199E"/>
    <w:rsid w:val="0082376D"/>
    <w:rsid w:val="00823EC3"/>
    <w:rsid w:val="00824223"/>
    <w:rsid w:val="00825B9F"/>
    <w:rsid w:val="00826054"/>
    <w:rsid w:val="00826368"/>
    <w:rsid w:val="00830036"/>
    <w:rsid w:val="00831087"/>
    <w:rsid w:val="0083342C"/>
    <w:rsid w:val="0083531B"/>
    <w:rsid w:val="00837EE2"/>
    <w:rsid w:val="00843B69"/>
    <w:rsid w:val="008443B0"/>
    <w:rsid w:val="008449D3"/>
    <w:rsid w:val="0084501B"/>
    <w:rsid w:val="00854073"/>
    <w:rsid w:val="00854E06"/>
    <w:rsid w:val="0086137E"/>
    <w:rsid w:val="00861CBC"/>
    <w:rsid w:val="008628BE"/>
    <w:rsid w:val="00862EAE"/>
    <w:rsid w:val="00864AFA"/>
    <w:rsid w:val="008657F1"/>
    <w:rsid w:val="00866F52"/>
    <w:rsid w:val="008670D0"/>
    <w:rsid w:val="00870CD0"/>
    <w:rsid w:val="0087512A"/>
    <w:rsid w:val="00876FE8"/>
    <w:rsid w:val="00882829"/>
    <w:rsid w:val="008844F1"/>
    <w:rsid w:val="0088586E"/>
    <w:rsid w:val="00885E03"/>
    <w:rsid w:val="00886A37"/>
    <w:rsid w:val="00886D61"/>
    <w:rsid w:val="008904CE"/>
    <w:rsid w:val="00890C2C"/>
    <w:rsid w:val="00892E03"/>
    <w:rsid w:val="008A2403"/>
    <w:rsid w:val="008A2A09"/>
    <w:rsid w:val="008A3D4E"/>
    <w:rsid w:val="008A4EAA"/>
    <w:rsid w:val="008A53FE"/>
    <w:rsid w:val="008A557A"/>
    <w:rsid w:val="008A73DC"/>
    <w:rsid w:val="008A7463"/>
    <w:rsid w:val="008B06D9"/>
    <w:rsid w:val="008B07C0"/>
    <w:rsid w:val="008B08B4"/>
    <w:rsid w:val="008B5BB9"/>
    <w:rsid w:val="008B6AA6"/>
    <w:rsid w:val="008B6EFF"/>
    <w:rsid w:val="008C09A6"/>
    <w:rsid w:val="008C548F"/>
    <w:rsid w:val="008C666F"/>
    <w:rsid w:val="008C682E"/>
    <w:rsid w:val="008C7ABB"/>
    <w:rsid w:val="008D0FAE"/>
    <w:rsid w:val="008D2632"/>
    <w:rsid w:val="008D3988"/>
    <w:rsid w:val="008D4257"/>
    <w:rsid w:val="008D5F4A"/>
    <w:rsid w:val="008D6D73"/>
    <w:rsid w:val="008D78C3"/>
    <w:rsid w:val="008D7BE7"/>
    <w:rsid w:val="008D7C66"/>
    <w:rsid w:val="008E5D6B"/>
    <w:rsid w:val="008F13CF"/>
    <w:rsid w:val="008F4A1D"/>
    <w:rsid w:val="008F4CF9"/>
    <w:rsid w:val="008F4FF9"/>
    <w:rsid w:val="008F60CC"/>
    <w:rsid w:val="00901E13"/>
    <w:rsid w:val="00902B4C"/>
    <w:rsid w:val="009042F3"/>
    <w:rsid w:val="009078DA"/>
    <w:rsid w:val="00913BEB"/>
    <w:rsid w:val="0091490D"/>
    <w:rsid w:val="00922D5E"/>
    <w:rsid w:val="00927709"/>
    <w:rsid w:val="009278D3"/>
    <w:rsid w:val="00932BF1"/>
    <w:rsid w:val="00932D6F"/>
    <w:rsid w:val="00935507"/>
    <w:rsid w:val="0093580D"/>
    <w:rsid w:val="009367D2"/>
    <w:rsid w:val="00941E0C"/>
    <w:rsid w:val="00944F23"/>
    <w:rsid w:val="009460B7"/>
    <w:rsid w:val="00953F3A"/>
    <w:rsid w:val="00954E72"/>
    <w:rsid w:val="009553DD"/>
    <w:rsid w:val="0095736A"/>
    <w:rsid w:val="009603FD"/>
    <w:rsid w:val="00960CFD"/>
    <w:rsid w:val="00960EE6"/>
    <w:rsid w:val="00964541"/>
    <w:rsid w:val="009657AA"/>
    <w:rsid w:val="0096755F"/>
    <w:rsid w:val="0096764D"/>
    <w:rsid w:val="009700E2"/>
    <w:rsid w:val="009708CF"/>
    <w:rsid w:val="00971F96"/>
    <w:rsid w:val="009733B8"/>
    <w:rsid w:val="009770D2"/>
    <w:rsid w:val="00977813"/>
    <w:rsid w:val="00982791"/>
    <w:rsid w:val="0098363E"/>
    <w:rsid w:val="009836D8"/>
    <w:rsid w:val="00984EB1"/>
    <w:rsid w:val="009879A7"/>
    <w:rsid w:val="00990833"/>
    <w:rsid w:val="00997552"/>
    <w:rsid w:val="009A7E18"/>
    <w:rsid w:val="009B3901"/>
    <w:rsid w:val="009B6015"/>
    <w:rsid w:val="009C00B8"/>
    <w:rsid w:val="009C021A"/>
    <w:rsid w:val="009C0997"/>
    <w:rsid w:val="009C184B"/>
    <w:rsid w:val="009C5E4D"/>
    <w:rsid w:val="009C6CC2"/>
    <w:rsid w:val="009C6F21"/>
    <w:rsid w:val="009D3E23"/>
    <w:rsid w:val="009D445E"/>
    <w:rsid w:val="009D4BC9"/>
    <w:rsid w:val="009D7981"/>
    <w:rsid w:val="009E1535"/>
    <w:rsid w:val="009E365E"/>
    <w:rsid w:val="009E3711"/>
    <w:rsid w:val="009E56FE"/>
    <w:rsid w:val="009E67B7"/>
    <w:rsid w:val="009F3BFF"/>
    <w:rsid w:val="009F5496"/>
    <w:rsid w:val="009F5BE1"/>
    <w:rsid w:val="009F7D84"/>
    <w:rsid w:val="00A0331D"/>
    <w:rsid w:val="00A040AC"/>
    <w:rsid w:val="00A10A28"/>
    <w:rsid w:val="00A124D0"/>
    <w:rsid w:val="00A1449C"/>
    <w:rsid w:val="00A1588A"/>
    <w:rsid w:val="00A172B4"/>
    <w:rsid w:val="00A215C9"/>
    <w:rsid w:val="00A221BB"/>
    <w:rsid w:val="00A222CE"/>
    <w:rsid w:val="00A248C7"/>
    <w:rsid w:val="00A259F3"/>
    <w:rsid w:val="00A261CD"/>
    <w:rsid w:val="00A26876"/>
    <w:rsid w:val="00A312E4"/>
    <w:rsid w:val="00A3171C"/>
    <w:rsid w:val="00A31CCE"/>
    <w:rsid w:val="00A34EE3"/>
    <w:rsid w:val="00A350F2"/>
    <w:rsid w:val="00A3545C"/>
    <w:rsid w:val="00A37EAD"/>
    <w:rsid w:val="00A408B4"/>
    <w:rsid w:val="00A42194"/>
    <w:rsid w:val="00A454F8"/>
    <w:rsid w:val="00A456DC"/>
    <w:rsid w:val="00A4599E"/>
    <w:rsid w:val="00A46012"/>
    <w:rsid w:val="00A4768B"/>
    <w:rsid w:val="00A50D9E"/>
    <w:rsid w:val="00A53687"/>
    <w:rsid w:val="00A561DD"/>
    <w:rsid w:val="00A65E8D"/>
    <w:rsid w:val="00A660DF"/>
    <w:rsid w:val="00A679BA"/>
    <w:rsid w:val="00A701A9"/>
    <w:rsid w:val="00A77CFE"/>
    <w:rsid w:val="00A80BE2"/>
    <w:rsid w:val="00A810CE"/>
    <w:rsid w:val="00A81A8C"/>
    <w:rsid w:val="00A82AFA"/>
    <w:rsid w:val="00A83F1D"/>
    <w:rsid w:val="00A90451"/>
    <w:rsid w:val="00A919D8"/>
    <w:rsid w:val="00A937EF"/>
    <w:rsid w:val="00A94D76"/>
    <w:rsid w:val="00AA12E2"/>
    <w:rsid w:val="00AA15F3"/>
    <w:rsid w:val="00AA2BD2"/>
    <w:rsid w:val="00AA2F04"/>
    <w:rsid w:val="00AA347A"/>
    <w:rsid w:val="00AA355A"/>
    <w:rsid w:val="00AA3781"/>
    <w:rsid w:val="00AA6AE2"/>
    <w:rsid w:val="00AB0BD5"/>
    <w:rsid w:val="00AB330B"/>
    <w:rsid w:val="00AB3E28"/>
    <w:rsid w:val="00AB7101"/>
    <w:rsid w:val="00AC1C30"/>
    <w:rsid w:val="00AC214E"/>
    <w:rsid w:val="00AC2285"/>
    <w:rsid w:val="00AD0041"/>
    <w:rsid w:val="00AD058B"/>
    <w:rsid w:val="00AD1CAB"/>
    <w:rsid w:val="00AD2DE9"/>
    <w:rsid w:val="00AD2EEF"/>
    <w:rsid w:val="00AD5B54"/>
    <w:rsid w:val="00AD6E76"/>
    <w:rsid w:val="00AE266B"/>
    <w:rsid w:val="00AE66E5"/>
    <w:rsid w:val="00AF2390"/>
    <w:rsid w:val="00B07447"/>
    <w:rsid w:val="00B119A5"/>
    <w:rsid w:val="00B11A09"/>
    <w:rsid w:val="00B11E2F"/>
    <w:rsid w:val="00B12223"/>
    <w:rsid w:val="00B13F34"/>
    <w:rsid w:val="00B16758"/>
    <w:rsid w:val="00B230D5"/>
    <w:rsid w:val="00B241CF"/>
    <w:rsid w:val="00B270EE"/>
    <w:rsid w:val="00B316BE"/>
    <w:rsid w:val="00B341BD"/>
    <w:rsid w:val="00B354DE"/>
    <w:rsid w:val="00B3745B"/>
    <w:rsid w:val="00B40BB2"/>
    <w:rsid w:val="00B44C1A"/>
    <w:rsid w:val="00B4726C"/>
    <w:rsid w:val="00B509C9"/>
    <w:rsid w:val="00B60AF2"/>
    <w:rsid w:val="00B61CEA"/>
    <w:rsid w:val="00B663FA"/>
    <w:rsid w:val="00B675BA"/>
    <w:rsid w:val="00B7128B"/>
    <w:rsid w:val="00B7477F"/>
    <w:rsid w:val="00B7495A"/>
    <w:rsid w:val="00B769BD"/>
    <w:rsid w:val="00B76C8D"/>
    <w:rsid w:val="00B77F2A"/>
    <w:rsid w:val="00B802D9"/>
    <w:rsid w:val="00B8106E"/>
    <w:rsid w:val="00B81E3A"/>
    <w:rsid w:val="00B827BF"/>
    <w:rsid w:val="00B8725D"/>
    <w:rsid w:val="00B872A6"/>
    <w:rsid w:val="00B90206"/>
    <w:rsid w:val="00B90AC3"/>
    <w:rsid w:val="00B950DF"/>
    <w:rsid w:val="00B964C6"/>
    <w:rsid w:val="00BA0457"/>
    <w:rsid w:val="00BA25A6"/>
    <w:rsid w:val="00BB0862"/>
    <w:rsid w:val="00BB2586"/>
    <w:rsid w:val="00BB3D3E"/>
    <w:rsid w:val="00BB3EA8"/>
    <w:rsid w:val="00BB724A"/>
    <w:rsid w:val="00BB72A1"/>
    <w:rsid w:val="00BC075E"/>
    <w:rsid w:val="00BC11AB"/>
    <w:rsid w:val="00BC468C"/>
    <w:rsid w:val="00BC657B"/>
    <w:rsid w:val="00BC66B2"/>
    <w:rsid w:val="00BC70FC"/>
    <w:rsid w:val="00BD03DC"/>
    <w:rsid w:val="00BD14AE"/>
    <w:rsid w:val="00BD2487"/>
    <w:rsid w:val="00BD2FA6"/>
    <w:rsid w:val="00BD6CD2"/>
    <w:rsid w:val="00BD7213"/>
    <w:rsid w:val="00BD72FD"/>
    <w:rsid w:val="00BE6074"/>
    <w:rsid w:val="00BE7EC7"/>
    <w:rsid w:val="00BF3273"/>
    <w:rsid w:val="00BF5738"/>
    <w:rsid w:val="00BF745F"/>
    <w:rsid w:val="00C00D62"/>
    <w:rsid w:val="00C0324D"/>
    <w:rsid w:val="00C04AC1"/>
    <w:rsid w:val="00C05FA8"/>
    <w:rsid w:val="00C10233"/>
    <w:rsid w:val="00C10D38"/>
    <w:rsid w:val="00C10DC0"/>
    <w:rsid w:val="00C10FEF"/>
    <w:rsid w:val="00C11035"/>
    <w:rsid w:val="00C1187C"/>
    <w:rsid w:val="00C145FB"/>
    <w:rsid w:val="00C14C59"/>
    <w:rsid w:val="00C15116"/>
    <w:rsid w:val="00C15E01"/>
    <w:rsid w:val="00C169FB"/>
    <w:rsid w:val="00C209E2"/>
    <w:rsid w:val="00C22D31"/>
    <w:rsid w:val="00C24669"/>
    <w:rsid w:val="00C26FD6"/>
    <w:rsid w:val="00C30F7C"/>
    <w:rsid w:val="00C335ED"/>
    <w:rsid w:val="00C33FFC"/>
    <w:rsid w:val="00C3524A"/>
    <w:rsid w:val="00C406FE"/>
    <w:rsid w:val="00C40AC6"/>
    <w:rsid w:val="00C43022"/>
    <w:rsid w:val="00C44C60"/>
    <w:rsid w:val="00C4593C"/>
    <w:rsid w:val="00C50E2B"/>
    <w:rsid w:val="00C544CE"/>
    <w:rsid w:val="00C559CD"/>
    <w:rsid w:val="00C622F4"/>
    <w:rsid w:val="00C662A3"/>
    <w:rsid w:val="00C70231"/>
    <w:rsid w:val="00C72193"/>
    <w:rsid w:val="00C75D7A"/>
    <w:rsid w:val="00C76564"/>
    <w:rsid w:val="00C8048A"/>
    <w:rsid w:val="00C804E6"/>
    <w:rsid w:val="00C82587"/>
    <w:rsid w:val="00C8415C"/>
    <w:rsid w:val="00C843C6"/>
    <w:rsid w:val="00C84CFA"/>
    <w:rsid w:val="00C86FBB"/>
    <w:rsid w:val="00C872E7"/>
    <w:rsid w:val="00C87E69"/>
    <w:rsid w:val="00C934C6"/>
    <w:rsid w:val="00C934E7"/>
    <w:rsid w:val="00CA2641"/>
    <w:rsid w:val="00CA29CA"/>
    <w:rsid w:val="00CA42AF"/>
    <w:rsid w:val="00CA4E56"/>
    <w:rsid w:val="00CA7D05"/>
    <w:rsid w:val="00CA7E0E"/>
    <w:rsid w:val="00CB0FD9"/>
    <w:rsid w:val="00CB2195"/>
    <w:rsid w:val="00CB2675"/>
    <w:rsid w:val="00CC1F26"/>
    <w:rsid w:val="00CC72F9"/>
    <w:rsid w:val="00CC7B45"/>
    <w:rsid w:val="00CD1FF9"/>
    <w:rsid w:val="00CD512C"/>
    <w:rsid w:val="00CD5571"/>
    <w:rsid w:val="00CD6AEC"/>
    <w:rsid w:val="00CD7ABB"/>
    <w:rsid w:val="00CE15E6"/>
    <w:rsid w:val="00CE193D"/>
    <w:rsid w:val="00CF373B"/>
    <w:rsid w:val="00CF392D"/>
    <w:rsid w:val="00CF44BE"/>
    <w:rsid w:val="00CF770B"/>
    <w:rsid w:val="00D00A34"/>
    <w:rsid w:val="00D01BF3"/>
    <w:rsid w:val="00D01FF0"/>
    <w:rsid w:val="00D05835"/>
    <w:rsid w:val="00D05DEB"/>
    <w:rsid w:val="00D12BD1"/>
    <w:rsid w:val="00D15DBD"/>
    <w:rsid w:val="00D20A73"/>
    <w:rsid w:val="00D238F7"/>
    <w:rsid w:val="00D2519D"/>
    <w:rsid w:val="00D31D33"/>
    <w:rsid w:val="00D34018"/>
    <w:rsid w:val="00D35BB7"/>
    <w:rsid w:val="00D36EA3"/>
    <w:rsid w:val="00D46961"/>
    <w:rsid w:val="00D46CCD"/>
    <w:rsid w:val="00D47A0C"/>
    <w:rsid w:val="00D52A9C"/>
    <w:rsid w:val="00D545BF"/>
    <w:rsid w:val="00D547BA"/>
    <w:rsid w:val="00D54B44"/>
    <w:rsid w:val="00D5624A"/>
    <w:rsid w:val="00D5628D"/>
    <w:rsid w:val="00D5685C"/>
    <w:rsid w:val="00D57696"/>
    <w:rsid w:val="00D63A4A"/>
    <w:rsid w:val="00D65BA3"/>
    <w:rsid w:val="00D662AD"/>
    <w:rsid w:val="00D737B9"/>
    <w:rsid w:val="00D73BF4"/>
    <w:rsid w:val="00D752C9"/>
    <w:rsid w:val="00D75FE8"/>
    <w:rsid w:val="00D762D3"/>
    <w:rsid w:val="00D81C9A"/>
    <w:rsid w:val="00D86775"/>
    <w:rsid w:val="00D87A99"/>
    <w:rsid w:val="00D92CC3"/>
    <w:rsid w:val="00D9365A"/>
    <w:rsid w:val="00D94CB4"/>
    <w:rsid w:val="00D972ED"/>
    <w:rsid w:val="00DA3398"/>
    <w:rsid w:val="00DA44AB"/>
    <w:rsid w:val="00DA5440"/>
    <w:rsid w:val="00DB056C"/>
    <w:rsid w:val="00DB0D3C"/>
    <w:rsid w:val="00DB299B"/>
    <w:rsid w:val="00DB2B94"/>
    <w:rsid w:val="00DB46E9"/>
    <w:rsid w:val="00DB5E09"/>
    <w:rsid w:val="00DC2499"/>
    <w:rsid w:val="00DC290E"/>
    <w:rsid w:val="00DC6667"/>
    <w:rsid w:val="00DD055A"/>
    <w:rsid w:val="00DD232B"/>
    <w:rsid w:val="00DD45AB"/>
    <w:rsid w:val="00DD5AB6"/>
    <w:rsid w:val="00DD7630"/>
    <w:rsid w:val="00DD7F47"/>
    <w:rsid w:val="00DE25BC"/>
    <w:rsid w:val="00DE2A9C"/>
    <w:rsid w:val="00DE5DCF"/>
    <w:rsid w:val="00DF16E8"/>
    <w:rsid w:val="00DF18B9"/>
    <w:rsid w:val="00DF1C8C"/>
    <w:rsid w:val="00DF2384"/>
    <w:rsid w:val="00DF381F"/>
    <w:rsid w:val="00DF59DC"/>
    <w:rsid w:val="00E006AD"/>
    <w:rsid w:val="00E02F05"/>
    <w:rsid w:val="00E04D40"/>
    <w:rsid w:val="00E06A0F"/>
    <w:rsid w:val="00E06A63"/>
    <w:rsid w:val="00E10D6F"/>
    <w:rsid w:val="00E14DCD"/>
    <w:rsid w:val="00E179D3"/>
    <w:rsid w:val="00E17E97"/>
    <w:rsid w:val="00E2194F"/>
    <w:rsid w:val="00E2283D"/>
    <w:rsid w:val="00E23332"/>
    <w:rsid w:val="00E25529"/>
    <w:rsid w:val="00E26459"/>
    <w:rsid w:val="00E27D9A"/>
    <w:rsid w:val="00E3287C"/>
    <w:rsid w:val="00E36B05"/>
    <w:rsid w:val="00E36BC3"/>
    <w:rsid w:val="00E37DCF"/>
    <w:rsid w:val="00E43D9F"/>
    <w:rsid w:val="00E440A8"/>
    <w:rsid w:val="00E4687B"/>
    <w:rsid w:val="00E46C49"/>
    <w:rsid w:val="00E46F60"/>
    <w:rsid w:val="00E501C2"/>
    <w:rsid w:val="00E51A7D"/>
    <w:rsid w:val="00E53053"/>
    <w:rsid w:val="00E53C1B"/>
    <w:rsid w:val="00E64625"/>
    <w:rsid w:val="00E64626"/>
    <w:rsid w:val="00E646FE"/>
    <w:rsid w:val="00E65D85"/>
    <w:rsid w:val="00E66405"/>
    <w:rsid w:val="00E66A14"/>
    <w:rsid w:val="00E6757D"/>
    <w:rsid w:val="00E70406"/>
    <w:rsid w:val="00E70DFC"/>
    <w:rsid w:val="00E75816"/>
    <w:rsid w:val="00E76F56"/>
    <w:rsid w:val="00E773AD"/>
    <w:rsid w:val="00E8179C"/>
    <w:rsid w:val="00E87DED"/>
    <w:rsid w:val="00E91050"/>
    <w:rsid w:val="00E92394"/>
    <w:rsid w:val="00E927A1"/>
    <w:rsid w:val="00E92D9A"/>
    <w:rsid w:val="00E930FA"/>
    <w:rsid w:val="00E940DF"/>
    <w:rsid w:val="00EA01E8"/>
    <w:rsid w:val="00EA08FF"/>
    <w:rsid w:val="00EA0EAD"/>
    <w:rsid w:val="00EA2DC9"/>
    <w:rsid w:val="00EA37C8"/>
    <w:rsid w:val="00EA455F"/>
    <w:rsid w:val="00EA5518"/>
    <w:rsid w:val="00EA558B"/>
    <w:rsid w:val="00EA5E02"/>
    <w:rsid w:val="00EA7120"/>
    <w:rsid w:val="00EB604C"/>
    <w:rsid w:val="00EB778C"/>
    <w:rsid w:val="00EB77FD"/>
    <w:rsid w:val="00EC05F3"/>
    <w:rsid w:val="00EC0AF8"/>
    <w:rsid w:val="00EC281F"/>
    <w:rsid w:val="00EC6E19"/>
    <w:rsid w:val="00EC7504"/>
    <w:rsid w:val="00ED169B"/>
    <w:rsid w:val="00ED18C7"/>
    <w:rsid w:val="00ED3C25"/>
    <w:rsid w:val="00EE2C0F"/>
    <w:rsid w:val="00EE3865"/>
    <w:rsid w:val="00EE3C6D"/>
    <w:rsid w:val="00EE6819"/>
    <w:rsid w:val="00EF1F74"/>
    <w:rsid w:val="00EF5368"/>
    <w:rsid w:val="00EF5520"/>
    <w:rsid w:val="00F02F17"/>
    <w:rsid w:val="00F02F6D"/>
    <w:rsid w:val="00F03127"/>
    <w:rsid w:val="00F10D98"/>
    <w:rsid w:val="00F10FA6"/>
    <w:rsid w:val="00F15048"/>
    <w:rsid w:val="00F16539"/>
    <w:rsid w:val="00F172D6"/>
    <w:rsid w:val="00F17550"/>
    <w:rsid w:val="00F176FD"/>
    <w:rsid w:val="00F20CDB"/>
    <w:rsid w:val="00F213E3"/>
    <w:rsid w:val="00F216FA"/>
    <w:rsid w:val="00F220A9"/>
    <w:rsid w:val="00F264B2"/>
    <w:rsid w:val="00F31444"/>
    <w:rsid w:val="00F33D59"/>
    <w:rsid w:val="00F34A9F"/>
    <w:rsid w:val="00F35A24"/>
    <w:rsid w:val="00F362D0"/>
    <w:rsid w:val="00F366EB"/>
    <w:rsid w:val="00F37708"/>
    <w:rsid w:val="00F4095F"/>
    <w:rsid w:val="00F424D1"/>
    <w:rsid w:val="00F470C1"/>
    <w:rsid w:val="00F47F2C"/>
    <w:rsid w:val="00F50C29"/>
    <w:rsid w:val="00F5241E"/>
    <w:rsid w:val="00F54D32"/>
    <w:rsid w:val="00F57D3C"/>
    <w:rsid w:val="00F60375"/>
    <w:rsid w:val="00F62B7C"/>
    <w:rsid w:val="00F6532A"/>
    <w:rsid w:val="00F6547D"/>
    <w:rsid w:val="00F72B16"/>
    <w:rsid w:val="00F74F2C"/>
    <w:rsid w:val="00F77C89"/>
    <w:rsid w:val="00F84C55"/>
    <w:rsid w:val="00F85A48"/>
    <w:rsid w:val="00F90D07"/>
    <w:rsid w:val="00F91A99"/>
    <w:rsid w:val="00F91E06"/>
    <w:rsid w:val="00F95127"/>
    <w:rsid w:val="00F9530B"/>
    <w:rsid w:val="00FA0436"/>
    <w:rsid w:val="00FA1BAB"/>
    <w:rsid w:val="00FA280C"/>
    <w:rsid w:val="00FA405E"/>
    <w:rsid w:val="00FA4F9C"/>
    <w:rsid w:val="00FA6EA7"/>
    <w:rsid w:val="00FB0231"/>
    <w:rsid w:val="00FB2FE3"/>
    <w:rsid w:val="00FB50FA"/>
    <w:rsid w:val="00FB5143"/>
    <w:rsid w:val="00FD1285"/>
    <w:rsid w:val="00FD4980"/>
    <w:rsid w:val="00FD64C1"/>
    <w:rsid w:val="00FD6686"/>
    <w:rsid w:val="00FE4A9E"/>
    <w:rsid w:val="00FE5BA5"/>
    <w:rsid w:val="00FE65B2"/>
    <w:rsid w:val="00FF0A31"/>
    <w:rsid w:val="00FF3A22"/>
    <w:rsid w:val="00FF3BFB"/>
    <w:rsid w:val="00FF5712"/>
    <w:rsid w:val="00FF64EB"/>
    <w:rsid w:val="00FF7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403CB"/>
  <w15:docId w15:val="{C85ADC6C-890F-4B6A-866B-E54C329F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0EE"/>
    <w:pPr>
      <w:widowControl w:val="0"/>
      <w:adjustRightInd w:val="0"/>
      <w:spacing w:line="360" w:lineRule="atLeast"/>
      <w:jc w:val="both"/>
      <w:textAlignment w:val="baseline"/>
    </w:pPr>
    <w:rPr>
      <w:rFonts w:ascii="Times New Roman" w:eastAsia="Times New Roman" w:hAnsi="Times New Roman"/>
      <w:lang w:val="es-ES" w:eastAsia="es-ES"/>
    </w:rPr>
  </w:style>
  <w:style w:type="paragraph" w:styleId="Ttulo1">
    <w:name w:val="heading 1"/>
    <w:basedOn w:val="Normal"/>
    <w:next w:val="Normal"/>
    <w:link w:val="Ttulo1Car"/>
    <w:qFormat/>
    <w:rsid w:val="00B270EE"/>
    <w:pPr>
      <w:keepNext/>
      <w:jc w:val="center"/>
      <w:outlineLvl w:val="0"/>
    </w:pPr>
    <w:rPr>
      <w:b/>
      <w:snapToGrid w:val="0"/>
      <w:sz w:val="28"/>
    </w:rPr>
  </w:style>
  <w:style w:type="paragraph" w:styleId="Ttulo2">
    <w:name w:val="heading 2"/>
    <w:basedOn w:val="Normal"/>
    <w:next w:val="Normal"/>
    <w:link w:val="Ttulo2Car"/>
    <w:qFormat/>
    <w:rsid w:val="00B270EE"/>
    <w:pPr>
      <w:keepNext/>
      <w:outlineLvl w:val="1"/>
    </w:pPr>
    <w:rPr>
      <w:rFonts w:ascii="Arial Narrow" w:hAnsi="Arial Narrow"/>
      <w:sz w:val="24"/>
    </w:rPr>
  </w:style>
  <w:style w:type="paragraph" w:styleId="Ttulo3">
    <w:name w:val="heading 3"/>
    <w:basedOn w:val="Normal"/>
    <w:next w:val="Normal"/>
    <w:link w:val="Ttulo3Car"/>
    <w:qFormat/>
    <w:rsid w:val="00B270EE"/>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B270EE"/>
    <w:pPr>
      <w:keepNext/>
      <w:jc w:val="center"/>
      <w:outlineLvl w:val="3"/>
    </w:pPr>
    <w:rPr>
      <w:rFonts w:ascii="Arial Narrow" w:hAnsi="Arial Narrow"/>
      <w:b/>
      <w:sz w:val="24"/>
      <w:lang w:val="es-ES_tradnl"/>
    </w:rPr>
  </w:style>
  <w:style w:type="paragraph" w:styleId="Ttulo5">
    <w:name w:val="heading 5"/>
    <w:basedOn w:val="Normal"/>
    <w:next w:val="Normal"/>
    <w:link w:val="Ttulo5Car"/>
    <w:qFormat/>
    <w:rsid w:val="00B270EE"/>
    <w:pPr>
      <w:spacing w:before="240" w:after="60"/>
      <w:outlineLvl w:val="4"/>
    </w:pPr>
    <w:rPr>
      <w:b/>
      <w:bCs/>
      <w:i/>
      <w:iCs/>
      <w:sz w:val="26"/>
      <w:szCs w:val="26"/>
    </w:rPr>
  </w:style>
  <w:style w:type="paragraph" w:styleId="Ttulo6">
    <w:name w:val="heading 6"/>
    <w:basedOn w:val="Normal"/>
    <w:next w:val="Normal"/>
    <w:link w:val="Ttulo6Car"/>
    <w:qFormat/>
    <w:rsid w:val="00B270EE"/>
    <w:pPr>
      <w:keepNext/>
      <w:autoSpaceDE w:val="0"/>
      <w:autoSpaceDN w:val="0"/>
      <w:outlineLvl w:val="5"/>
    </w:pPr>
    <w:rPr>
      <w:rFonts w:ascii="Arial" w:hAnsi="Arial" w:cs="Arial"/>
      <w:b/>
      <w:bCs/>
      <w:lang w:val="es-MX"/>
    </w:rPr>
  </w:style>
  <w:style w:type="paragraph" w:styleId="Ttulo7">
    <w:name w:val="heading 7"/>
    <w:basedOn w:val="Normal"/>
    <w:next w:val="Normal"/>
    <w:link w:val="Ttulo7Car"/>
    <w:qFormat/>
    <w:rsid w:val="00B270EE"/>
    <w:pPr>
      <w:keepNext/>
      <w:widowControl/>
      <w:tabs>
        <w:tab w:val="num" w:pos="1296"/>
      </w:tabs>
      <w:adjustRightInd/>
      <w:spacing w:line="360" w:lineRule="auto"/>
      <w:ind w:left="1296" w:hanging="1296"/>
      <w:jc w:val="center"/>
      <w:textAlignment w:val="auto"/>
      <w:outlineLvl w:val="6"/>
    </w:pPr>
    <w:rPr>
      <w:rFonts w:ascii="Arial" w:hAnsi="Arial"/>
      <w:b/>
      <w:sz w:val="28"/>
      <w:lang w:val="es-ES_tradnl"/>
    </w:rPr>
  </w:style>
  <w:style w:type="paragraph" w:styleId="Ttulo8">
    <w:name w:val="heading 8"/>
    <w:basedOn w:val="Normal"/>
    <w:next w:val="Normal"/>
    <w:link w:val="Ttulo8Car"/>
    <w:qFormat/>
    <w:rsid w:val="00B270EE"/>
    <w:pPr>
      <w:keepNext/>
      <w:widowControl/>
      <w:tabs>
        <w:tab w:val="num" w:pos="1440"/>
      </w:tabs>
      <w:adjustRightInd/>
      <w:spacing w:line="360" w:lineRule="auto"/>
      <w:ind w:left="1440" w:hanging="1440"/>
      <w:jc w:val="center"/>
      <w:textAlignment w:val="auto"/>
      <w:outlineLvl w:val="7"/>
    </w:pPr>
    <w:rPr>
      <w:rFonts w:ascii="Arial" w:hAnsi="Arial"/>
      <w:b/>
      <w:sz w:val="48"/>
      <w:lang w:val="es-CO"/>
    </w:rPr>
  </w:style>
  <w:style w:type="paragraph" w:styleId="Ttulo9">
    <w:name w:val="heading 9"/>
    <w:basedOn w:val="Normal"/>
    <w:next w:val="Normal"/>
    <w:link w:val="Ttulo9Car"/>
    <w:qFormat/>
    <w:rsid w:val="00B270EE"/>
    <w:pPr>
      <w:keepNext/>
      <w:widowControl/>
      <w:tabs>
        <w:tab w:val="num" w:pos="1584"/>
      </w:tabs>
      <w:adjustRightInd/>
      <w:spacing w:line="360" w:lineRule="auto"/>
      <w:ind w:left="1584" w:hanging="1584"/>
      <w:jc w:val="center"/>
      <w:textAlignment w:val="auto"/>
      <w:outlineLvl w:val="8"/>
    </w:pPr>
    <w:rPr>
      <w:rFonts w:ascii="Arial" w:hAnsi="Arial"/>
      <w:b/>
      <w:sz w:val="5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B270EE"/>
    <w:rPr>
      <w:rFonts w:ascii="Times New Roman" w:eastAsia="Times New Roman" w:hAnsi="Times New Roman" w:cs="Times New Roman"/>
      <w:b/>
      <w:snapToGrid w:val="0"/>
      <w:sz w:val="28"/>
      <w:szCs w:val="20"/>
      <w:lang w:eastAsia="es-ES"/>
    </w:rPr>
  </w:style>
  <w:style w:type="character" w:customStyle="1" w:styleId="Ttulo2Car">
    <w:name w:val="Título 2 Car"/>
    <w:link w:val="Ttulo2"/>
    <w:rsid w:val="00B270EE"/>
    <w:rPr>
      <w:rFonts w:ascii="Arial Narrow" w:eastAsia="Times New Roman" w:hAnsi="Arial Narrow" w:cs="Times New Roman"/>
      <w:sz w:val="24"/>
      <w:szCs w:val="20"/>
      <w:lang w:eastAsia="es-ES"/>
    </w:rPr>
  </w:style>
  <w:style w:type="character" w:customStyle="1" w:styleId="Ttulo3Car">
    <w:name w:val="Título 3 Car"/>
    <w:link w:val="Ttulo3"/>
    <w:rsid w:val="00B270EE"/>
    <w:rPr>
      <w:rFonts w:ascii="Arial" w:eastAsia="Times New Roman" w:hAnsi="Arial" w:cs="Arial"/>
      <w:b/>
      <w:bCs/>
      <w:sz w:val="26"/>
      <w:szCs w:val="26"/>
      <w:lang w:eastAsia="es-ES"/>
    </w:rPr>
  </w:style>
  <w:style w:type="character" w:customStyle="1" w:styleId="Ttulo4Car">
    <w:name w:val="Título 4 Car"/>
    <w:link w:val="Ttulo4"/>
    <w:rsid w:val="00B270EE"/>
    <w:rPr>
      <w:rFonts w:ascii="Arial Narrow" w:eastAsia="Times New Roman" w:hAnsi="Arial Narrow" w:cs="Times New Roman"/>
      <w:b/>
      <w:sz w:val="24"/>
      <w:szCs w:val="20"/>
      <w:lang w:val="es-ES_tradnl" w:eastAsia="es-ES"/>
    </w:rPr>
  </w:style>
  <w:style w:type="character" w:customStyle="1" w:styleId="Ttulo5Car">
    <w:name w:val="Título 5 Car"/>
    <w:link w:val="Ttulo5"/>
    <w:rsid w:val="00B270EE"/>
    <w:rPr>
      <w:rFonts w:ascii="Times New Roman" w:eastAsia="Times New Roman" w:hAnsi="Times New Roman" w:cs="Times New Roman"/>
      <w:b/>
      <w:bCs/>
      <w:i/>
      <w:iCs/>
      <w:sz w:val="26"/>
      <w:szCs w:val="26"/>
      <w:lang w:eastAsia="es-ES"/>
    </w:rPr>
  </w:style>
  <w:style w:type="character" w:customStyle="1" w:styleId="Ttulo6Car">
    <w:name w:val="Título 6 Car"/>
    <w:link w:val="Ttulo6"/>
    <w:rsid w:val="00B270EE"/>
    <w:rPr>
      <w:rFonts w:ascii="Arial" w:eastAsia="Times New Roman" w:hAnsi="Arial" w:cs="Arial"/>
      <w:b/>
      <w:bCs/>
      <w:sz w:val="20"/>
      <w:szCs w:val="20"/>
      <w:lang w:val="es-MX" w:eastAsia="es-ES"/>
    </w:rPr>
  </w:style>
  <w:style w:type="character" w:customStyle="1" w:styleId="Ttulo7Car">
    <w:name w:val="Título 7 Car"/>
    <w:link w:val="Ttulo7"/>
    <w:rsid w:val="00B270EE"/>
    <w:rPr>
      <w:rFonts w:ascii="Arial" w:eastAsia="Times New Roman" w:hAnsi="Arial" w:cs="Times New Roman"/>
      <w:b/>
      <w:sz w:val="28"/>
      <w:szCs w:val="20"/>
      <w:lang w:val="es-ES_tradnl" w:eastAsia="es-ES"/>
    </w:rPr>
  </w:style>
  <w:style w:type="character" w:customStyle="1" w:styleId="Ttulo8Car">
    <w:name w:val="Título 8 Car"/>
    <w:link w:val="Ttulo8"/>
    <w:rsid w:val="00B270EE"/>
    <w:rPr>
      <w:rFonts w:ascii="Arial" w:eastAsia="Times New Roman" w:hAnsi="Arial" w:cs="Times New Roman"/>
      <w:b/>
      <w:sz w:val="48"/>
      <w:szCs w:val="20"/>
      <w:lang w:val="es-CO" w:eastAsia="es-ES"/>
    </w:rPr>
  </w:style>
  <w:style w:type="character" w:customStyle="1" w:styleId="Ttulo9Car">
    <w:name w:val="Título 9 Car"/>
    <w:link w:val="Ttulo9"/>
    <w:rsid w:val="00B270EE"/>
    <w:rPr>
      <w:rFonts w:ascii="Arial" w:eastAsia="Times New Roman" w:hAnsi="Arial" w:cs="Times New Roman"/>
      <w:b/>
      <w:sz w:val="50"/>
      <w:szCs w:val="20"/>
      <w:lang w:val="es-CO" w:eastAsia="es-ES"/>
    </w:rPr>
  </w:style>
  <w:style w:type="paragraph" w:styleId="Sangradetextonormal">
    <w:name w:val="Body Text Indent"/>
    <w:basedOn w:val="Normal"/>
    <w:link w:val="SangradetextonormalCar"/>
    <w:rsid w:val="00B270EE"/>
    <w:pPr>
      <w:jc w:val="center"/>
    </w:pPr>
    <w:rPr>
      <w:rFonts w:ascii="Arial Narrow" w:hAnsi="Arial Narrow"/>
      <w:snapToGrid w:val="0"/>
      <w:sz w:val="24"/>
    </w:rPr>
  </w:style>
  <w:style w:type="character" w:customStyle="1" w:styleId="SangradetextonormalCar">
    <w:name w:val="Sangría de texto normal Car"/>
    <w:link w:val="Sangradetextonormal"/>
    <w:rsid w:val="00B270EE"/>
    <w:rPr>
      <w:rFonts w:ascii="Arial Narrow" w:eastAsia="Times New Roman" w:hAnsi="Arial Narrow" w:cs="Times New Roman"/>
      <w:snapToGrid w:val="0"/>
      <w:sz w:val="24"/>
      <w:szCs w:val="20"/>
      <w:lang w:eastAsia="es-ES"/>
    </w:rPr>
  </w:style>
  <w:style w:type="paragraph" w:styleId="Textoindependiente2">
    <w:name w:val="Body Text 2"/>
    <w:basedOn w:val="Normal"/>
    <w:link w:val="Textoindependiente2Car"/>
    <w:rsid w:val="00B270EE"/>
    <w:rPr>
      <w:rFonts w:ascii="Arial" w:hAnsi="Arial"/>
      <w:sz w:val="22"/>
    </w:rPr>
  </w:style>
  <w:style w:type="character" w:customStyle="1" w:styleId="Textoindependiente2Car">
    <w:name w:val="Texto independiente 2 Car"/>
    <w:link w:val="Textoindependiente2"/>
    <w:rsid w:val="00B270EE"/>
    <w:rPr>
      <w:rFonts w:ascii="Arial" w:eastAsia="Times New Roman" w:hAnsi="Arial" w:cs="Times New Roman"/>
      <w:szCs w:val="20"/>
      <w:lang w:eastAsia="es-ES"/>
    </w:rPr>
  </w:style>
  <w:style w:type="paragraph" w:customStyle="1" w:styleId="BodyText21">
    <w:name w:val="Body Text 21"/>
    <w:basedOn w:val="Normal"/>
    <w:rsid w:val="00B270EE"/>
    <w:rPr>
      <w:rFonts w:ascii="Arial" w:hAnsi="Arial"/>
      <w:sz w:val="24"/>
      <w:lang w:val="es-ES_tradnl"/>
    </w:rPr>
  </w:style>
  <w:style w:type="paragraph" w:styleId="Textoindependiente3">
    <w:name w:val="Body Text 3"/>
    <w:basedOn w:val="Normal"/>
    <w:link w:val="Textoindependiente3Car"/>
    <w:rsid w:val="00B270EE"/>
    <w:rPr>
      <w:rFonts w:ascii="Arial" w:hAnsi="Arial"/>
      <w:b/>
      <w:sz w:val="24"/>
      <w:lang w:val="es-ES_tradnl"/>
    </w:rPr>
  </w:style>
  <w:style w:type="character" w:customStyle="1" w:styleId="Textoindependiente3Car">
    <w:name w:val="Texto independiente 3 Car"/>
    <w:link w:val="Textoindependiente3"/>
    <w:rsid w:val="00B270EE"/>
    <w:rPr>
      <w:rFonts w:ascii="Arial" w:eastAsia="Times New Roman" w:hAnsi="Arial" w:cs="Times New Roman"/>
      <w:b/>
      <w:sz w:val="24"/>
      <w:szCs w:val="20"/>
      <w:lang w:val="es-ES_tradnl" w:eastAsia="es-ES"/>
    </w:rPr>
  </w:style>
  <w:style w:type="paragraph" w:styleId="Textoindependiente">
    <w:name w:val="Body Text"/>
    <w:basedOn w:val="Normal"/>
    <w:link w:val="TextoindependienteCar"/>
    <w:rsid w:val="00B270EE"/>
    <w:rPr>
      <w:rFonts w:ascii="Arial" w:hAnsi="Arial"/>
      <w:sz w:val="24"/>
      <w:lang w:val="es-ES_tradnl"/>
    </w:rPr>
  </w:style>
  <w:style w:type="character" w:customStyle="1" w:styleId="TextoindependienteCar">
    <w:name w:val="Texto independiente Car"/>
    <w:link w:val="Textoindependiente"/>
    <w:rsid w:val="00B270EE"/>
    <w:rPr>
      <w:rFonts w:ascii="Arial" w:eastAsia="Times New Roman" w:hAnsi="Arial" w:cs="Times New Roman"/>
      <w:sz w:val="24"/>
      <w:szCs w:val="20"/>
      <w:lang w:val="es-ES_tradnl" w:eastAsia="es-ES"/>
    </w:rPr>
  </w:style>
  <w:style w:type="paragraph" w:styleId="Encabezado">
    <w:name w:val="header"/>
    <w:basedOn w:val="Normal"/>
    <w:link w:val="EncabezadoCar"/>
    <w:uiPriority w:val="99"/>
    <w:rsid w:val="00B270EE"/>
    <w:pPr>
      <w:tabs>
        <w:tab w:val="center" w:pos="4419"/>
        <w:tab w:val="right" w:pos="8838"/>
      </w:tabs>
    </w:pPr>
    <w:rPr>
      <w:rFonts w:ascii="Arial" w:hAnsi="Arial"/>
      <w:sz w:val="24"/>
      <w:lang w:val="es-ES_tradnl"/>
    </w:rPr>
  </w:style>
  <w:style w:type="character" w:customStyle="1" w:styleId="EncabezadoCar">
    <w:name w:val="Encabezado Car"/>
    <w:link w:val="Encabezado"/>
    <w:uiPriority w:val="99"/>
    <w:rsid w:val="00B270EE"/>
    <w:rPr>
      <w:rFonts w:ascii="Arial" w:eastAsia="Times New Roman" w:hAnsi="Arial" w:cs="Times New Roman"/>
      <w:sz w:val="24"/>
      <w:szCs w:val="20"/>
      <w:lang w:val="es-ES_tradnl" w:eastAsia="es-ES"/>
    </w:rPr>
  </w:style>
  <w:style w:type="paragraph" w:styleId="Piedepgina">
    <w:name w:val="footer"/>
    <w:basedOn w:val="Normal"/>
    <w:link w:val="PiedepginaCar"/>
    <w:rsid w:val="00B270EE"/>
    <w:pPr>
      <w:tabs>
        <w:tab w:val="center" w:pos="4252"/>
        <w:tab w:val="right" w:pos="8504"/>
      </w:tabs>
    </w:pPr>
  </w:style>
  <w:style w:type="character" w:customStyle="1" w:styleId="PiedepginaCar">
    <w:name w:val="Pie de página Car"/>
    <w:link w:val="Piedepgina"/>
    <w:rsid w:val="00B270EE"/>
    <w:rPr>
      <w:rFonts w:ascii="Times New Roman" w:eastAsia="Times New Roman" w:hAnsi="Times New Roman" w:cs="Times New Roman"/>
      <w:sz w:val="20"/>
      <w:szCs w:val="20"/>
      <w:lang w:eastAsia="es-ES"/>
    </w:rPr>
  </w:style>
  <w:style w:type="paragraph" w:styleId="Sangra2detindependiente">
    <w:name w:val="Body Text Indent 2"/>
    <w:basedOn w:val="Normal"/>
    <w:link w:val="Sangra2detindependienteCar"/>
    <w:rsid w:val="00B270EE"/>
    <w:pPr>
      <w:tabs>
        <w:tab w:val="left" w:pos="567"/>
      </w:tabs>
      <w:autoSpaceDE w:val="0"/>
      <w:autoSpaceDN w:val="0"/>
      <w:ind w:left="567" w:hanging="567"/>
    </w:pPr>
    <w:rPr>
      <w:rFonts w:ascii="Arial" w:hAnsi="Arial" w:cs="Arial"/>
      <w:b/>
      <w:bCs/>
      <w:lang w:val="es-ES_tradnl"/>
    </w:rPr>
  </w:style>
  <w:style w:type="character" w:customStyle="1" w:styleId="Sangra2detindependienteCar">
    <w:name w:val="Sangría 2 de t. independiente Car"/>
    <w:link w:val="Sangra2detindependiente"/>
    <w:rsid w:val="00B270EE"/>
    <w:rPr>
      <w:rFonts w:ascii="Arial" w:eastAsia="Times New Roman" w:hAnsi="Arial" w:cs="Arial"/>
      <w:b/>
      <w:bCs/>
      <w:sz w:val="20"/>
      <w:szCs w:val="20"/>
      <w:lang w:val="es-ES_tradnl" w:eastAsia="es-ES"/>
    </w:rPr>
  </w:style>
  <w:style w:type="paragraph" w:styleId="Textocomentario">
    <w:name w:val="annotation text"/>
    <w:basedOn w:val="Normal"/>
    <w:link w:val="TextocomentarioCar"/>
    <w:semiHidden/>
    <w:rsid w:val="00B270EE"/>
    <w:pPr>
      <w:autoSpaceDE w:val="0"/>
      <w:autoSpaceDN w:val="0"/>
    </w:pPr>
    <w:rPr>
      <w:lang w:val="es-ES_tradnl"/>
    </w:rPr>
  </w:style>
  <w:style w:type="character" w:customStyle="1" w:styleId="TextocomentarioCar">
    <w:name w:val="Texto comentario Car"/>
    <w:link w:val="Textocomentario"/>
    <w:semiHidden/>
    <w:rsid w:val="00B270EE"/>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semiHidden/>
    <w:rsid w:val="00B270EE"/>
    <w:pPr>
      <w:autoSpaceDE w:val="0"/>
      <w:autoSpaceDN w:val="0"/>
    </w:pPr>
  </w:style>
  <w:style w:type="character" w:customStyle="1" w:styleId="TextonotapieCar">
    <w:name w:val="Texto nota pie Car"/>
    <w:link w:val="Textonotapie"/>
    <w:semiHidden/>
    <w:rsid w:val="00B270EE"/>
    <w:rPr>
      <w:rFonts w:ascii="Times New Roman" w:eastAsia="Times New Roman" w:hAnsi="Times New Roman" w:cs="Times New Roman"/>
      <w:sz w:val="20"/>
      <w:szCs w:val="20"/>
      <w:lang w:eastAsia="es-ES"/>
    </w:rPr>
  </w:style>
  <w:style w:type="character" w:styleId="Textoennegrita">
    <w:name w:val="Strong"/>
    <w:qFormat/>
    <w:rsid w:val="00B270EE"/>
    <w:rPr>
      <w:b/>
      <w:bCs/>
    </w:rPr>
  </w:style>
  <w:style w:type="character" w:styleId="Hipervnculo">
    <w:name w:val="Hyperlink"/>
    <w:rsid w:val="00B270EE"/>
    <w:rPr>
      <w:color w:val="0000FF"/>
      <w:u w:val="single"/>
    </w:rPr>
  </w:style>
  <w:style w:type="paragraph" w:styleId="Prrafodelista">
    <w:name w:val="List Paragraph"/>
    <w:basedOn w:val="Normal"/>
    <w:uiPriority w:val="34"/>
    <w:qFormat/>
    <w:rsid w:val="00B270EE"/>
    <w:pPr>
      <w:spacing w:before="60" w:after="40"/>
      <w:ind w:left="720" w:right="28"/>
      <w:contextualSpacing/>
    </w:pPr>
    <w:rPr>
      <w:rFonts w:ascii="Calibri" w:eastAsia="Calibri" w:hAnsi="Calibri"/>
      <w:sz w:val="22"/>
      <w:szCs w:val="22"/>
      <w:lang w:eastAsia="en-US"/>
    </w:rPr>
  </w:style>
  <w:style w:type="table" w:styleId="Tablaconcuadrcula">
    <w:name w:val="Table Grid"/>
    <w:basedOn w:val="Tablanormal"/>
    <w:uiPriority w:val="59"/>
    <w:rsid w:val="00B270EE"/>
    <w:pPr>
      <w:widowControl w:val="0"/>
      <w:adjustRightInd w:val="0"/>
      <w:spacing w:line="360" w:lineRule="atLeast"/>
      <w:jc w:val="both"/>
      <w:textAlignment w:val="baseline"/>
    </w:pPr>
    <w:rPr>
      <w:rFonts w:ascii="Times New Roman" w:eastAsia="Times New Roman" w:hAnsi="Times New Roman"/>
      <w:lang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rsid w:val="00B270EE"/>
    <w:rPr>
      <w:rFonts w:ascii="Tahoma" w:hAnsi="Tahoma" w:cs="Tahoma"/>
      <w:sz w:val="16"/>
      <w:szCs w:val="16"/>
    </w:rPr>
  </w:style>
  <w:style w:type="character" w:customStyle="1" w:styleId="TextodegloboCar">
    <w:name w:val="Texto de globo Car"/>
    <w:link w:val="Textodeglobo"/>
    <w:rsid w:val="00B270EE"/>
    <w:rPr>
      <w:rFonts w:ascii="Tahoma" w:eastAsia="Times New Roman" w:hAnsi="Tahoma" w:cs="Tahoma"/>
      <w:sz w:val="16"/>
      <w:szCs w:val="16"/>
      <w:lang w:eastAsia="es-ES"/>
    </w:rPr>
  </w:style>
  <w:style w:type="paragraph" w:styleId="Sangra3detindependiente">
    <w:name w:val="Body Text Indent 3"/>
    <w:basedOn w:val="Normal"/>
    <w:link w:val="Sangra3detindependienteCar"/>
    <w:rsid w:val="00B270EE"/>
    <w:pPr>
      <w:spacing w:after="120"/>
      <w:ind w:left="283"/>
    </w:pPr>
    <w:rPr>
      <w:sz w:val="16"/>
      <w:szCs w:val="16"/>
    </w:rPr>
  </w:style>
  <w:style w:type="character" w:customStyle="1" w:styleId="Sangra3detindependienteCar">
    <w:name w:val="Sangría 3 de t. independiente Car"/>
    <w:link w:val="Sangra3detindependiente"/>
    <w:rsid w:val="00B270EE"/>
    <w:rPr>
      <w:rFonts w:ascii="Times New Roman" w:eastAsia="Times New Roman" w:hAnsi="Times New Roman" w:cs="Times New Roman"/>
      <w:sz w:val="16"/>
      <w:szCs w:val="16"/>
      <w:lang w:eastAsia="es-ES"/>
    </w:rPr>
  </w:style>
  <w:style w:type="character" w:styleId="Refdenotaalpie">
    <w:name w:val="footnote reference"/>
    <w:semiHidden/>
    <w:rsid w:val="00B270EE"/>
    <w:rPr>
      <w:vertAlign w:val="superscript"/>
    </w:rPr>
  </w:style>
  <w:style w:type="paragraph" w:styleId="TDC1">
    <w:name w:val="toc 1"/>
    <w:basedOn w:val="Normal"/>
    <w:next w:val="Normal"/>
    <w:autoRedefine/>
    <w:uiPriority w:val="39"/>
    <w:rsid w:val="00B270EE"/>
    <w:pPr>
      <w:spacing w:before="120" w:after="120"/>
    </w:pPr>
    <w:rPr>
      <w:b/>
      <w:caps/>
    </w:rPr>
  </w:style>
  <w:style w:type="paragraph" w:styleId="TDC2">
    <w:name w:val="toc 2"/>
    <w:basedOn w:val="Normal"/>
    <w:next w:val="Normal"/>
    <w:autoRedefine/>
    <w:uiPriority w:val="39"/>
    <w:rsid w:val="00B270EE"/>
    <w:pPr>
      <w:ind w:left="200"/>
    </w:pPr>
    <w:rPr>
      <w:smallCaps/>
    </w:rPr>
  </w:style>
  <w:style w:type="paragraph" w:styleId="TDC3">
    <w:name w:val="toc 3"/>
    <w:basedOn w:val="Normal"/>
    <w:next w:val="Normal"/>
    <w:autoRedefine/>
    <w:uiPriority w:val="39"/>
    <w:rsid w:val="00B270EE"/>
    <w:pPr>
      <w:ind w:left="400"/>
    </w:pPr>
    <w:rPr>
      <w:i/>
    </w:rPr>
  </w:style>
  <w:style w:type="paragraph" w:customStyle="1" w:styleId="textos">
    <w:name w:val="textos"/>
    <w:basedOn w:val="Normal"/>
    <w:rsid w:val="00B270EE"/>
    <w:pPr>
      <w:spacing w:before="100" w:beforeAutospacing="1" w:after="100" w:afterAutospacing="1"/>
    </w:pPr>
    <w:rPr>
      <w:sz w:val="24"/>
      <w:szCs w:val="24"/>
    </w:rPr>
  </w:style>
  <w:style w:type="paragraph" w:styleId="NormalWeb">
    <w:name w:val="Normal (Web)"/>
    <w:basedOn w:val="Normal"/>
    <w:uiPriority w:val="99"/>
    <w:rsid w:val="00B270EE"/>
    <w:pPr>
      <w:widowControl/>
      <w:adjustRightInd/>
      <w:spacing w:before="100" w:beforeAutospacing="1" w:after="100" w:afterAutospacing="1" w:line="240" w:lineRule="auto"/>
      <w:jc w:val="left"/>
      <w:textAlignment w:val="auto"/>
    </w:pPr>
    <w:rPr>
      <w:sz w:val="24"/>
      <w:szCs w:val="24"/>
    </w:rPr>
  </w:style>
  <w:style w:type="paragraph" w:styleId="Textodebloque">
    <w:name w:val="Block Text"/>
    <w:basedOn w:val="Normal"/>
    <w:rsid w:val="00B270EE"/>
    <w:pPr>
      <w:keepNext/>
      <w:widowControl/>
      <w:adjustRightInd/>
      <w:spacing w:before="80" w:after="80" w:line="240" w:lineRule="auto"/>
      <w:ind w:left="113" w:right="57"/>
      <w:textAlignment w:val="auto"/>
    </w:pPr>
    <w:rPr>
      <w:rFonts w:ascii="Arial" w:hAnsi="Arial"/>
      <w:sz w:val="22"/>
    </w:rPr>
  </w:style>
  <w:style w:type="paragraph" w:customStyle="1" w:styleId="MARITZA3">
    <w:name w:val="MARITZA3"/>
    <w:rsid w:val="00B270EE"/>
    <w:pPr>
      <w:widowControl w:val="0"/>
      <w:tabs>
        <w:tab w:val="left" w:pos="-720"/>
        <w:tab w:val="left" w:pos="0"/>
      </w:tabs>
      <w:suppressAutoHyphens/>
      <w:jc w:val="both"/>
    </w:pPr>
    <w:rPr>
      <w:rFonts w:ascii="Courier New" w:eastAsia="Times New Roman" w:hAnsi="Courier New"/>
      <w:spacing w:val="-2"/>
      <w:sz w:val="24"/>
      <w:lang w:val="en-US" w:eastAsia="es-ES"/>
    </w:rPr>
  </w:style>
  <w:style w:type="character" w:styleId="Nmerodepgina">
    <w:name w:val="page number"/>
    <w:basedOn w:val="Fuentedeprrafopredeter"/>
    <w:rsid w:val="00B270EE"/>
  </w:style>
  <w:style w:type="character" w:styleId="Hipervnculovisitado">
    <w:name w:val="FollowedHyperlink"/>
    <w:rsid w:val="00B270EE"/>
    <w:rPr>
      <w:color w:val="800080"/>
      <w:u w:val="single"/>
    </w:rPr>
  </w:style>
  <w:style w:type="paragraph" w:customStyle="1" w:styleId="parrafo1">
    <w:name w:val="parrafo1"/>
    <w:basedOn w:val="Normal"/>
    <w:rsid w:val="00DF59DC"/>
    <w:pPr>
      <w:widowControl/>
      <w:adjustRightInd/>
      <w:spacing w:line="240" w:lineRule="auto"/>
      <w:textAlignment w:val="auto"/>
    </w:pPr>
    <w:rPr>
      <w:rFonts w:ascii="Verdana" w:hAnsi="Verdana"/>
      <w:color w:val="000000"/>
    </w:rPr>
  </w:style>
  <w:style w:type="character" w:styleId="Refdecomentario">
    <w:name w:val="annotation reference"/>
    <w:basedOn w:val="Fuentedeprrafopredeter"/>
    <w:uiPriority w:val="99"/>
    <w:semiHidden/>
    <w:unhideWhenUsed/>
    <w:rsid w:val="000178B1"/>
    <w:rPr>
      <w:sz w:val="16"/>
      <w:szCs w:val="16"/>
    </w:rPr>
  </w:style>
  <w:style w:type="paragraph" w:styleId="Asuntodelcomentario">
    <w:name w:val="annotation subject"/>
    <w:basedOn w:val="Textocomentario"/>
    <w:next w:val="Textocomentario"/>
    <w:link w:val="AsuntodelcomentarioCar"/>
    <w:uiPriority w:val="99"/>
    <w:semiHidden/>
    <w:unhideWhenUsed/>
    <w:rsid w:val="000178B1"/>
    <w:pPr>
      <w:autoSpaceDE/>
      <w:autoSpaceDN/>
      <w:spacing w:line="240" w:lineRule="auto"/>
    </w:pPr>
    <w:rPr>
      <w:b/>
      <w:bCs/>
      <w:lang w:val="es-ES"/>
    </w:rPr>
  </w:style>
  <w:style w:type="character" w:customStyle="1" w:styleId="AsuntodelcomentarioCar">
    <w:name w:val="Asunto del comentario Car"/>
    <w:basedOn w:val="TextocomentarioCar"/>
    <w:link w:val="Asuntodelcomentario"/>
    <w:uiPriority w:val="99"/>
    <w:semiHidden/>
    <w:rsid w:val="000178B1"/>
    <w:rPr>
      <w:rFonts w:ascii="Times New Roman" w:eastAsia="Times New Roman" w:hAnsi="Times New Roman" w:cs="Times New Roman"/>
      <w:b/>
      <w:bCs/>
      <w:sz w:val="20"/>
      <w:szCs w:val="20"/>
      <w:lang w:val="es-ES" w:eastAsia="es-ES"/>
    </w:rPr>
  </w:style>
  <w:style w:type="character" w:customStyle="1" w:styleId="apple-converted-space">
    <w:name w:val="apple-converted-space"/>
    <w:basedOn w:val="Fuentedeprrafopredeter"/>
    <w:rsid w:val="000178B1"/>
  </w:style>
  <w:style w:type="paragraph" w:styleId="Revisin">
    <w:name w:val="Revision"/>
    <w:hidden/>
    <w:uiPriority w:val="99"/>
    <w:semiHidden/>
    <w:rsid w:val="009D4BC9"/>
    <w:rPr>
      <w:rFonts w:ascii="Times New Roman" w:eastAsia="Times New Roman" w:hAnsi="Times New Roman"/>
      <w:lang w:val="es-ES" w:eastAsia="es-ES"/>
    </w:rPr>
  </w:style>
  <w:style w:type="character" w:customStyle="1" w:styleId="tl8wme">
    <w:name w:val="tl8wme"/>
    <w:basedOn w:val="Fuentedeprrafopredeter"/>
    <w:rsid w:val="008A4EAA"/>
  </w:style>
  <w:style w:type="table" w:customStyle="1" w:styleId="TableNormal">
    <w:name w:val="Table Normal"/>
    <w:uiPriority w:val="2"/>
    <w:semiHidden/>
    <w:unhideWhenUsed/>
    <w:qFormat/>
    <w:rsid w:val="001C7BE2"/>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C7BE2"/>
    <w:pPr>
      <w:autoSpaceDE w:val="0"/>
      <w:autoSpaceDN w:val="0"/>
      <w:adjustRightInd/>
      <w:spacing w:line="240" w:lineRule="auto"/>
      <w:ind w:left="231"/>
      <w:jc w:val="center"/>
      <w:textAlignment w:val="auto"/>
    </w:pPr>
    <w:rPr>
      <w:rFonts w:ascii="Trebuchet MS" w:eastAsia="Trebuchet MS" w:hAnsi="Trebuchet MS" w:cs="Trebuchet MS"/>
      <w:sz w:val="22"/>
      <w:szCs w:val="22"/>
      <w:lang w:eastAsia="en-US"/>
    </w:rPr>
  </w:style>
  <w:style w:type="character" w:customStyle="1" w:styleId="Mencinsinresolver1">
    <w:name w:val="Mención sin resolver1"/>
    <w:basedOn w:val="Fuentedeprrafopredeter"/>
    <w:uiPriority w:val="99"/>
    <w:semiHidden/>
    <w:unhideWhenUsed/>
    <w:rsid w:val="00212E24"/>
    <w:rPr>
      <w:color w:val="605E5C"/>
      <w:shd w:val="clear" w:color="auto" w:fill="E1DFDD"/>
    </w:rPr>
  </w:style>
  <w:style w:type="paragraph" w:styleId="Sinespaciado">
    <w:name w:val="No Spacing"/>
    <w:uiPriority w:val="1"/>
    <w:qFormat/>
    <w:rsid w:val="000F565E"/>
    <w:rPr>
      <w:rFonts w:asciiTheme="minorHAnsi" w:eastAsiaTheme="minorHAnsi" w:hAnsiTheme="minorHAnsi" w:cstheme="minorBidi"/>
      <w:kern w:val="2"/>
      <w:sz w:val="24"/>
      <w:szCs w:val="24"/>
      <w:lang w:eastAsia="en-US"/>
      <w14:ligatures w14:val="standardContextual"/>
    </w:rPr>
  </w:style>
  <w:style w:type="character" w:customStyle="1" w:styleId="UnresolvedMention">
    <w:name w:val="Unresolved Mention"/>
    <w:basedOn w:val="Fuentedeprrafopredeter"/>
    <w:uiPriority w:val="99"/>
    <w:semiHidden/>
    <w:unhideWhenUsed/>
    <w:rsid w:val="003C2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27798">
      <w:bodyDiv w:val="1"/>
      <w:marLeft w:val="0"/>
      <w:marRight w:val="0"/>
      <w:marTop w:val="0"/>
      <w:marBottom w:val="0"/>
      <w:divBdr>
        <w:top w:val="none" w:sz="0" w:space="0" w:color="auto"/>
        <w:left w:val="none" w:sz="0" w:space="0" w:color="auto"/>
        <w:bottom w:val="none" w:sz="0" w:space="0" w:color="auto"/>
        <w:right w:val="none" w:sz="0" w:space="0" w:color="auto"/>
      </w:divBdr>
    </w:div>
    <w:div w:id="94984099">
      <w:bodyDiv w:val="1"/>
      <w:marLeft w:val="0"/>
      <w:marRight w:val="0"/>
      <w:marTop w:val="0"/>
      <w:marBottom w:val="0"/>
      <w:divBdr>
        <w:top w:val="none" w:sz="0" w:space="0" w:color="auto"/>
        <w:left w:val="none" w:sz="0" w:space="0" w:color="auto"/>
        <w:bottom w:val="none" w:sz="0" w:space="0" w:color="auto"/>
        <w:right w:val="none" w:sz="0" w:space="0" w:color="auto"/>
      </w:divBdr>
    </w:div>
    <w:div w:id="221647022">
      <w:bodyDiv w:val="1"/>
      <w:marLeft w:val="0"/>
      <w:marRight w:val="0"/>
      <w:marTop w:val="0"/>
      <w:marBottom w:val="0"/>
      <w:divBdr>
        <w:top w:val="none" w:sz="0" w:space="0" w:color="auto"/>
        <w:left w:val="none" w:sz="0" w:space="0" w:color="auto"/>
        <w:bottom w:val="none" w:sz="0" w:space="0" w:color="auto"/>
        <w:right w:val="none" w:sz="0" w:space="0" w:color="auto"/>
      </w:divBdr>
    </w:div>
    <w:div w:id="350227508">
      <w:bodyDiv w:val="1"/>
      <w:marLeft w:val="0"/>
      <w:marRight w:val="0"/>
      <w:marTop w:val="0"/>
      <w:marBottom w:val="0"/>
      <w:divBdr>
        <w:top w:val="none" w:sz="0" w:space="0" w:color="auto"/>
        <w:left w:val="none" w:sz="0" w:space="0" w:color="auto"/>
        <w:bottom w:val="none" w:sz="0" w:space="0" w:color="auto"/>
        <w:right w:val="none" w:sz="0" w:space="0" w:color="auto"/>
      </w:divBdr>
    </w:div>
    <w:div w:id="435950531">
      <w:bodyDiv w:val="1"/>
      <w:marLeft w:val="0"/>
      <w:marRight w:val="0"/>
      <w:marTop w:val="0"/>
      <w:marBottom w:val="0"/>
      <w:divBdr>
        <w:top w:val="none" w:sz="0" w:space="0" w:color="auto"/>
        <w:left w:val="none" w:sz="0" w:space="0" w:color="auto"/>
        <w:bottom w:val="none" w:sz="0" w:space="0" w:color="auto"/>
        <w:right w:val="none" w:sz="0" w:space="0" w:color="auto"/>
      </w:divBdr>
    </w:div>
    <w:div w:id="658583724">
      <w:bodyDiv w:val="1"/>
      <w:marLeft w:val="0"/>
      <w:marRight w:val="0"/>
      <w:marTop w:val="0"/>
      <w:marBottom w:val="0"/>
      <w:divBdr>
        <w:top w:val="none" w:sz="0" w:space="0" w:color="auto"/>
        <w:left w:val="none" w:sz="0" w:space="0" w:color="auto"/>
        <w:bottom w:val="none" w:sz="0" w:space="0" w:color="auto"/>
        <w:right w:val="none" w:sz="0" w:space="0" w:color="auto"/>
      </w:divBdr>
    </w:div>
    <w:div w:id="709689820">
      <w:bodyDiv w:val="1"/>
      <w:marLeft w:val="0"/>
      <w:marRight w:val="0"/>
      <w:marTop w:val="0"/>
      <w:marBottom w:val="0"/>
      <w:divBdr>
        <w:top w:val="none" w:sz="0" w:space="0" w:color="auto"/>
        <w:left w:val="none" w:sz="0" w:space="0" w:color="auto"/>
        <w:bottom w:val="none" w:sz="0" w:space="0" w:color="auto"/>
        <w:right w:val="none" w:sz="0" w:space="0" w:color="auto"/>
      </w:divBdr>
    </w:div>
    <w:div w:id="723525267">
      <w:bodyDiv w:val="1"/>
      <w:marLeft w:val="0"/>
      <w:marRight w:val="0"/>
      <w:marTop w:val="0"/>
      <w:marBottom w:val="0"/>
      <w:divBdr>
        <w:top w:val="none" w:sz="0" w:space="0" w:color="auto"/>
        <w:left w:val="none" w:sz="0" w:space="0" w:color="auto"/>
        <w:bottom w:val="none" w:sz="0" w:space="0" w:color="auto"/>
        <w:right w:val="none" w:sz="0" w:space="0" w:color="auto"/>
      </w:divBdr>
    </w:div>
    <w:div w:id="766116978">
      <w:bodyDiv w:val="1"/>
      <w:marLeft w:val="0"/>
      <w:marRight w:val="0"/>
      <w:marTop w:val="0"/>
      <w:marBottom w:val="0"/>
      <w:divBdr>
        <w:top w:val="none" w:sz="0" w:space="0" w:color="auto"/>
        <w:left w:val="none" w:sz="0" w:space="0" w:color="auto"/>
        <w:bottom w:val="none" w:sz="0" w:space="0" w:color="auto"/>
        <w:right w:val="none" w:sz="0" w:space="0" w:color="auto"/>
      </w:divBdr>
    </w:div>
    <w:div w:id="981424666">
      <w:bodyDiv w:val="1"/>
      <w:marLeft w:val="0"/>
      <w:marRight w:val="0"/>
      <w:marTop w:val="0"/>
      <w:marBottom w:val="0"/>
      <w:divBdr>
        <w:top w:val="none" w:sz="0" w:space="0" w:color="auto"/>
        <w:left w:val="none" w:sz="0" w:space="0" w:color="auto"/>
        <w:bottom w:val="none" w:sz="0" w:space="0" w:color="auto"/>
        <w:right w:val="none" w:sz="0" w:space="0" w:color="auto"/>
      </w:divBdr>
    </w:div>
    <w:div w:id="1023214910">
      <w:bodyDiv w:val="1"/>
      <w:marLeft w:val="0"/>
      <w:marRight w:val="0"/>
      <w:marTop w:val="0"/>
      <w:marBottom w:val="0"/>
      <w:divBdr>
        <w:top w:val="none" w:sz="0" w:space="0" w:color="auto"/>
        <w:left w:val="none" w:sz="0" w:space="0" w:color="auto"/>
        <w:bottom w:val="none" w:sz="0" w:space="0" w:color="auto"/>
        <w:right w:val="none" w:sz="0" w:space="0" w:color="auto"/>
      </w:divBdr>
      <w:divsChild>
        <w:div w:id="1210990658">
          <w:marLeft w:val="0"/>
          <w:marRight w:val="0"/>
          <w:marTop w:val="0"/>
          <w:marBottom w:val="0"/>
          <w:divBdr>
            <w:top w:val="none" w:sz="0" w:space="0" w:color="auto"/>
            <w:left w:val="none" w:sz="0" w:space="0" w:color="auto"/>
            <w:bottom w:val="none" w:sz="0" w:space="0" w:color="auto"/>
            <w:right w:val="none" w:sz="0" w:space="0" w:color="auto"/>
          </w:divBdr>
          <w:divsChild>
            <w:div w:id="469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2416">
      <w:bodyDiv w:val="1"/>
      <w:marLeft w:val="0"/>
      <w:marRight w:val="0"/>
      <w:marTop w:val="0"/>
      <w:marBottom w:val="0"/>
      <w:divBdr>
        <w:top w:val="none" w:sz="0" w:space="0" w:color="auto"/>
        <w:left w:val="none" w:sz="0" w:space="0" w:color="auto"/>
        <w:bottom w:val="none" w:sz="0" w:space="0" w:color="auto"/>
        <w:right w:val="none" w:sz="0" w:space="0" w:color="auto"/>
      </w:divBdr>
    </w:div>
    <w:div w:id="1299720256">
      <w:bodyDiv w:val="1"/>
      <w:marLeft w:val="0"/>
      <w:marRight w:val="0"/>
      <w:marTop w:val="0"/>
      <w:marBottom w:val="0"/>
      <w:divBdr>
        <w:top w:val="none" w:sz="0" w:space="0" w:color="auto"/>
        <w:left w:val="none" w:sz="0" w:space="0" w:color="auto"/>
        <w:bottom w:val="none" w:sz="0" w:space="0" w:color="auto"/>
        <w:right w:val="none" w:sz="0" w:space="0" w:color="auto"/>
      </w:divBdr>
    </w:div>
    <w:div w:id="1309237839">
      <w:bodyDiv w:val="1"/>
      <w:marLeft w:val="0"/>
      <w:marRight w:val="0"/>
      <w:marTop w:val="0"/>
      <w:marBottom w:val="0"/>
      <w:divBdr>
        <w:top w:val="none" w:sz="0" w:space="0" w:color="auto"/>
        <w:left w:val="none" w:sz="0" w:space="0" w:color="auto"/>
        <w:bottom w:val="none" w:sz="0" w:space="0" w:color="auto"/>
        <w:right w:val="none" w:sz="0" w:space="0" w:color="auto"/>
      </w:divBdr>
    </w:div>
    <w:div w:id="1349019027">
      <w:bodyDiv w:val="1"/>
      <w:marLeft w:val="0"/>
      <w:marRight w:val="0"/>
      <w:marTop w:val="0"/>
      <w:marBottom w:val="0"/>
      <w:divBdr>
        <w:top w:val="none" w:sz="0" w:space="0" w:color="auto"/>
        <w:left w:val="none" w:sz="0" w:space="0" w:color="auto"/>
        <w:bottom w:val="none" w:sz="0" w:space="0" w:color="auto"/>
        <w:right w:val="none" w:sz="0" w:space="0" w:color="auto"/>
      </w:divBdr>
    </w:div>
    <w:div w:id="1397049709">
      <w:bodyDiv w:val="1"/>
      <w:marLeft w:val="0"/>
      <w:marRight w:val="0"/>
      <w:marTop w:val="0"/>
      <w:marBottom w:val="0"/>
      <w:divBdr>
        <w:top w:val="none" w:sz="0" w:space="0" w:color="auto"/>
        <w:left w:val="none" w:sz="0" w:space="0" w:color="auto"/>
        <w:bottom w:val="none" w:sz="0" w:space="0" w:color="auto"/>
        <w:right w:val="none" w:sz="0" w:space="0" w:color="auto"/>
      </w:divBdr>
    </w:div>
    <w:div w:id="1487740004">
      <w:bodyDiv w:val="1"/>
      <w:marLeft w:val="0"/>
      <w:marRight w:val="0"/>
      <w:marTop w:val="0"/>
      <w:marBottom w:val="0"/>
      <w:divBdr>
        <w:top w:val="none" w:sz="0" w:space="0" w:color="auto"/>
        <w:left w:val="none" w:sz="0" w:space="0" w:color="auto"/>
        <w:bottom w:val="none" w:sz="0" w:space="0" w:color="auto"/>
        <w:right w:val="none" w:sz="0" w:space="0" w:color="auto"/>
      </w:divBdr>
    </w:div>
    <w:div w:id="1715763530">
      <w:bodyDiv w:val="1"/>
      <w:marLeft w:val="0"/>
      <w:marRight w:val="0"/>
      <w:marTop w:val="0"/>
      <w:marBottom w:val="0"/>
      <w:divBdr>
        <w:top w:val="none" w:sz="0" w:space="0" w:color="auto"/>
        <w:left w:val="none" w:sz="0" w:space="0" w:color="auto"/>
        <w:bottom w:val="none" w:sz="0" w:space="0" w:color="auto"/>
        <w:right w:val="none" w:sz="0" w:space="0" w:color="auto"/>
      </w:divBdr>
    </w:div>
    <w:div w:id="1764035368">
      <w:bodyDiv w:val="1"/>
      <w:marLeft w:val="0"/>
      <w:marRight w:val="0"/>
      <w:marTop w:val="0"/>
      <w:marBottom w:val="0"/>
      <w:divBdr>
        <w:top w:val="none" w:sz="0" w:space="0" w:color="auto"/>
        <w:left w:val="none" w:sz="0" w:space="0" w:color="auto"/>
        <w:bottom w:val="none" w:sz="0" w:space="0" w:color="auto"/>
        <w:right w:val="none" w:sz="0" w:space="0" w:color="auto"/>
      </w:divBdr>
    </w:div>
    <w:div w:id="1832132579">
      <w:bodyDiv w:val="1"/>
      <w:marLeft w:val="0"/>
      <w:marRight w:val="0"/>
      <w:marTop w:val="0"/>
      <w:marBottom w:val="0"/>
      <w:divBdr>
        <w:top w:val="none" w:sz="0" w:space="0" w:color="auto"/>
        <w:left w:val="none" w:sz="0" w:space="0" w:color="auto"/>
        <w:bottom w:val="none" w:sz="0" w:space="0" w:color="auto"/>
        <w:right w:val="none" w:sz="0" w:space="0" w:color="auto"/>
      </w:divBdr>
    </w:div>
    <w:div w:id="1871256923">
      <w:bodyDiv w:val="1"/>
      <w:marLeft w:val="0"/>
      <w:marRight w:val="0"/>
      <w:marTop w:val="0"/>
      <w:marBottom w:val="0"/>
      <w:divBdr>
        <w:top w:val="none" w:sz="0" w:space="0" w:color="auto"/>
        <w:left w:val="none" w:sz="0" w:space="0" w:color="auto"/>
        <w:bottom w:val="none" w:sz="0" w:space="0" w:color="auto"/>
        <w:right w:val="none" w:sz="0" w:space="0" w:color="auto"/>
      </w:divBdr>
    </w:div>
    <w:div w:id="2013677747">
      <w:bodyDiv w:val="1"/>
      <w:marLeft w:val="0"/>
      <w:marRight w:val="0"/>
      <w:marTop w:val="0"/>
      <w:marBottom w:val="0"/>
      <w:divBdr>
        <w:top w:val="none" w:sz="0" w:space="0" w:color="auto"/>
        <w:left w:val="none" w:sz="0" w:space="0" w:color="auto"/>
        <w:bottom w:val="none" w:sz="0" w:space="0" w:color="auto"/>
        <w:right w:val="none" w:sz="0" w:space="0" w:color="auto"/>
      </w:divBdr>
    </w:div>
    <w:div w:id="2035034191">
      <w:bodyDiv w:val="1"/>
      <w:marLeft w:val="0"/>
      <w:marRight w:val="0"/>
      <w:marTop w:val="0"/>
      <w:marBottom w:val="0"/>
      <w:divBdr>
        <w:top w:val="none" w:sz="0" w:space="0" w:color="auto"/>
        <w:left w:val="none" w:sz="0" w:space="0" w:color="auto"/>
        <w:bottom w:val="none" w:sz="0" w:space="0" w:color="auto"/>
        <w:right w:val="none" w:sz="0" w:space="0" w:color="auto"/>
      </w:divBdr>
    </w:div>
    <w:div w:id="209428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squema de Publicación" ma:contentTypeID="0x0101006C70C9CFFF10F647A97BB5C9232AAEE5009FBA39D6F0EFBE46B7DDDC2432460757" ma:contentTypeVersion="40" ma:contentTypeDescription="Campos definidos por la oficina de planeación" ma:contentTypeScope="" ma:versionID="11402256c7663cc00c3b3ea16b2b101c">
  <xsd:schema xmlns:xsd="http://www.w3.org/2001/XMLSchema" xmlns:xs="http://www.w3.org/2001/XMLSchema" xmlns:p="http://schemas.microsoft.com/office/2006/metadata/properties" xmlns:ns1="http://schemas.microsoft.com/sharepoint/v3" xmlns:ns2="b6565643-c00f-44ce-b5d1-532a85e4382c" xmlns:ns3="cfd7d055-4c42-4b1a-a19c-7e601acfe3a8" xmlns:ns4="http://schemas.microsoft.com/sharepoint/v3/fields" xmlns:ns5="60c38085-413c-455a-bf36-609d76e3b506" targetNamespace="http://schemas.microsoft.com/office/2006/metadata/properties" ma:root="true" ma:fieldsID="5182bded6f6d6a9e4f2182a6aa0eb646" ns1:_="" ns2:_="" ns3:_="" ns4:_="" ns5:_="">
    <xsd:import namespace="http://schemas.microsoft.com/sharepoint/v3"/>
    <xsd:import namespace="b6565643-c00f-44ce-b5d1-532a85e4382c"/>
    <xsd:import namespace="cfd7d055-4c42-4b1a-a19c-7e601acfe3a8"/>
    <xsd:import namespace="http://schemas.microsoft.com/sharepoint/v3/fields"/>
    <xsd:import namespace="60c38085-413c-455a-bf36-609d76e3b506"/>
    <xsd:element name="properties">
      <xsd:complexType>
        <xsd:sequence>
          <xsd:element name="documentManagement">
            <xsd:complexType>
              <xsd:all>
                <xsd:element ref="ns2:Numero"/>
                <xsd:element ref="ns2:Descripcion"/>
                <xsd:element ref="ns2:Fecha_x0020_de_x0020_inicio_x0020_de_x0020_publicación"/>
                <xsd:element ref="ns2:Fecha_x0020_final_x0020_de_x0020_publicación" minOccurs="0"/>
                <xsd:element ref="ns2:Ano_Plantilla"/>
                <xsd:element ref="ns2:Mes_Plantilla"/>
                <xsd:element ref="ns2:Fecha_x0020_de_x0020_generación_x0020_de_x0020_la_x0020_información"/>
                <xsd:element ref="ns3:Nombre_x0020_del_x0020_responsable_x0020_de_x0020_producción" minOccurs="0"/>
                <xsd:element ref="ns3:Código_x0020_nombre_x0020_del_x0020_reponsable_x0020_producción" minOccurs="0"/>
                <xsd:element ref="ns3:Serie" minOccurs="0"/>
                <xsd:element ref="ns3:Sub-Serie" minOccurs="0"/>
                <xsd:element ref="ns3:Tipo_x0020_Documental" minOccurs="0"/>
                <xsd:element ref="ns2:Tipo_de_Norma"/>
                <xsd:element ref="ns1:Language" minOccurs="0"/>
                <xsd:element ref="ns2:Medio_de_conservacion_y_x002f_o_soporte"/>
                <xsd:element ref="ns4:_Format"/>
                <xsd:element ref="ns2:Frecuencia_de_actualizacion"/>
                <xsd:element ref="ns2:Informacion_publicada_o_disponible"/>
                <xsd:element ref="ns3:Responsable_x0020_de_x0020_la_x0020_información" minOccurs="0"/>
                <xsd:element ref="ns3:Código_x0020_responsable_x0020_de_x0020_la_x0020_información" minOccurs="0"/>
                <xsd:element ref="ns2:Estado_Plantilla"/>
                <xsd:element ref="ns2:_dlc_DocIdPersistId" minOccurs="0"/>
                <xsd:element ref="ns2:_dlc_DocIdUrl" minOccurs="0"/>
                <xsd:element ref="ns2:_dlc_DocId"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6" nillable="true" ma:displayName="Idioma" ma:description="Establece el Idioma, lengua o dialecto en que se encuentra la información." ma:format="Dropdown" ma:internalName="Language" ma:readOnly="fals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_dlc_Exempt" ma:index="3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ma:readOnly="false">
      <xsd:simpleType>
        <xsd:restriction base="dms:Text">
          <xsd:maxLength value="255"/>
        </xsd:restriction>
      </xsd:simpleType>
    </xsd:element>
    <xsd:element name="Descripcion" ma:index="3" ma:displayName="Descripción" ma:description="Defina brevemente de qué se trata la información. máximo 200 caracteres." ma:internalName="Descripcion">
      <xsd:simpleType>
        <xsd:restriction base="dms:Note">
          <xsd:maxLength value="255"/>
        </xsd:restriction>
      </xsd:simpleType>
    </xsd:element>
    <xsd:element name="Fecha_x0020_de_x0020_inicio_x0020_de_x0020_publicación" ma:index="4" ma:displayName="Fecha creación documento" ma:description="Corresponde a la fecha que se publica o se programa la publicación del documento dentro de portal web." ma:format="DateOnly" ma:internalName="Fecha_x0020_de_x0020_inicio_x0020_de_x0020_publicaci_x00f3_n">
      <xsd:simpleType>
        <xsd:restriction base="dms:DateTime"/>
      </xsd:simpleType>
    </xsd:element>
    <xsd:element name="Fecha_x0020_final_x0020_de_x0020_publicación" ma:index="5" nillable="true" ma:displayName="Fecha final de publicación" ma:description="Corresponde a la fecha en la que se debe des publicar automáticamente el documento dentro de portal web." ma:format="DateOnly" ma:internalName="Fecha_x0020_final_x0020_de_x0020_publicaci_x00f3_n" ma:readOnly="false">
      <xsd:simpleType>
        <xsd:restriction base="dms:DateTime"/>
      </xsd:simpleType>
    </xsd:element>
    <xsd:element name="Ano_Plantilla" ma:index="6"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Mes_Plantilla" ma:index="7" ma:displayName="Mes creación documento" ma:description="Corresponde al mes de publicación del documento. Este dato ayudará a filtrar el documento al usuario final del portal web." ma:format="Dropdown" ma:internalName="Mes_Plantilla" ma:readOnly="false">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Fecha_x0020_de_x0020_generación_x0020_de_x0020_la_x0020_información" ma:index="8" ma:displayName="Fecha de generación de la información" ma:description="• Identifique la fecha cuando se creó la información. Esta fecha no puede ser igual a la fecha de publicación." ma:format="DateOnly" ma:internalName="Fecha_x0020_de_x0020_generaci_x00f3_n_x0020_de_x0020_la_x0020_informaci_x00f3_n" ma:readOnly="false">
      <xsd:simpleType>
        <xsd:restriction base="dms:DateTime"/>
      </xsd:simpleType>
    </xsd:element>
    <xsd:element name="Tipo_de_Norma" ma:index="15" ma:displayName="Tipo de Norma" ma:description="Seleccione una categoría (Campo solo aplica si el documento se refiere a una Normatividad. De lo contrario seleccione la palabra no aplica)." ma:format="Dropdown" ma:internalName="Tipo_de_Norma" ma:readOnly="false">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Medio_de_conservacion_y_x002f_o_soporte" ma:index="17"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ma:readOnly="false">
      <xsd:simpleType>
        <xsd:restriction base="dms:Choice">
          <xsd:enumeration value="Documento físico"/>
          <xsd:enumeration value="Documento electrónico"/>
          <xsd:enumeration value="Documento Digital"/>
        </xsd:restriction>
      </xsd:simpleType>
    </xsd:element>
    <xsd:element name="Frecuencia_de_actualizacion" ma:index="19" ma:displayName="Frecuencia de actualización" ma:description="Identifica la periodicidad o el segmento de tiempo con la que actualiza la información, de acuerdo a su naturaleza y a la normativa aplicable." ma:format="Dropdown" ma:internalName="Frecuencia_de_actualizacion" ma:readOnly="false">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Informacion_publicada_o_disponible" ma:index="20"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ma:readOnly="false">
      <xsd:simpleType>
        <xsd:restriction base="dms:Text">
          <xsd:maxLength value="250"/>
        </xsd:restriction>
      </xsd:simpleType>
    </xsd:element>
    <xsd:element name="Estado_Plantilla" ma:index="23" ma:displayName="Estado" ma:description="Corresponde a los planes y programas que se encuentra en vigencia (Si no aplica, seleccione la palabra no aplica dentro de la lista)." ma:format="Dropdown" ma:internalName="Estado_Plantilla" ma:readOnly="false">
      <xsd:simpleType>
        <xsd:restriction base="dms:Choice">
          <xsd:enumeration value="En ejecución"/>
          <xsd:enumeration value="En estudio"/>
          <xsd:enumeration value="Obsolesencia"/>
          <xsd:enumeration value="No Aplica"/>
        </xsd:restriction>
      </xsd:simpleType>
    </xsd:element>
    <xsd:element name="_dlc_DocIdPersistId" ma:index="26" nillable="true" ma:displayName="Persist ID" ma:description="Keep ID on add." ma:hidden="true" ma:internalName="_dlc_DocIdPersistId" ma:readOnly="true">
      <xsd:simpleType>
        <xsd:restriction base="dms:Boolean"/>
      </xsd:simpleType>
    </xsd:element>
    <xsd:element name="_dlc_DocIdUrl" ma:index="28"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29" nillable="true" ma:displayName="Valor de Id. de documento" ma:description="El valor del identificador de documento asignado a este elemento."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7d055-4c42-4b1a-a19c-7e601acfe3a8" elementFormDefault="qualified">
    <xsd:import namespace="http://schemas.microsoft.com/office/2006/documentManagement/types"/>
    <xsd:import namespace="http://schemas.microsoft.com/office/infopath/2007/PartnerControls"/>
    <xsd:element name="Nombre_x0020_del_x0020_responsable_x0020_de_x0020_producción" ma:index="9" nillable="true" ma:displayName="Nombre del responsable de producción" ma:description="Corresponde al nombre de la dependencia encargada de la Producción de la información para efectos de permitir su correcta elaboración" ma:list="{331b8b40-eab9-4f7a-ba9a-3a78d4f6757a}" ma:internalName="Nombre_x0020_del_x0020_responsable_x0020_de_x0020_producci_x00f3_n" ma:showField="Dependencias" ma:web="cfd7d055-4c42-4b1a-a19c-7e601acfe3a8">
      <xsd:simpleType>
        <xsd:restriction base="dms:Lookup"/>
      </xsd:simpleType>
    </xsd:element>
    <xsd:element name="Código_x0020_nombre_x0020_del_x0020_reponsable_x0020_producción" ma:index="10" nillable="true" ma:displayName="Código nombre del reponsable producción" ma:description="Corresponde al Código de la dependencia encargada de la Producción de la información para efectos de permitir su correcta elaboración (este código sale de su TRD)" ma:list="{48eb45d6-5726-4fb9-98e1-916d4146ecee}" ma:internalName="C_x00f3_digo_x0020_nombre_x0020_del_x0020_reponsable_x0020_producci_x00f3_n" ma:showField="Codigos_x0020_Dependencias" ma:web="cfd7d055-4c42-4b1a-a19c-7e601acfe3a8">
      <xsd:simpleType>
        <xsd:restriction base="dms:Lookup"/>
      </xsd:simpleType>
    </xsd:element>
    <xsd:element name="Serie" ma:index="11" nillable="true" ma:displayName="Serie" ma:description="Este dato corresponde a la clasificación documental de cada documento" ma:list="{2a520cbf-0b6d-47f2-bf44-989acf1ea930}" ma:internalName="Serie" ma:showField="Series" ma:web="cfd7d055-4c42-4b1a-a19c-7e601acfe3a8">
      <xsd:simpleType>
        <xsd:restriction base="dms:Lookup"/>
      </xsd:simpleType>
    </xsd:element>
    <xsd:element name="Sub-Serie" ma:index="12" nillable="true" ma:displayName="Sub-Serie" ma:description="Este dato corresponde a la clasificación documental de cada documento" ma:list="{bee6c201-a5c7-45a5-a2d8-9f78e19912cb}" ma:internalName="Sub_x002d_Serie" ma:showField="SubSeries" ma:web="cfd7d055-4c42-4b1a-a19c-7e601acfe3a8">
      <xsd:simpleType>
        <xsd:restriction base="dms:Lookup"/>
      </xsd:simpleType>
    </xsd:element>
    <xsd:element name="Tipo_x0020_Documental" ma:index="13" nillable="true" ma:displayName="Tipo Documental" ma:description="Este dato corresponde a la clasificación documental del documento a cargar" ma:list="{2f099887-1550-4e1d-bbaa-a4cfb5a13b9c}" ma:internalName="Tipo_x0020_Documental" ma:showField="Tipologias" ma:web="cfd7d055-4c42-4b1a-a19c-7e601acfe3a8">
      <xsd:simpleType>
        <xsd:restriction base="dms:Lookup"/>
      </xsd:simpleType>
    </xsd:element>
    <xsd:element name="Responsable_x0020_de_x0020_la_x0020_información" ma:index="21" nillable="true" ma:displayName="Responsable de la información" ma:description="Corresponde al nombre de la dependencia encargada administrar y publicar la información." ma:list="{331b8b40-eab9-4f7a-ba9a-3a78d4f6757a}" ma:internalName="Responsable_x0020_de_x0020_la_x0020_informaci_x00f3_n" ma:showField="Dependencias" ma:web="cfd7d055-4c42-4b1a-a19c-7e601acfe3a8">
      <xsd:simpleType>
        <xsd:restriction base="dms:Lookup"/>
      </xsd:simpleType>
    </xsd:element>
    <xsd:element name="Código_x0020_responsable_x0020_de_x0020_la_x0020_información" ma:index="22" nillable="true" ma:displayName="Código responsable de la información" ma:description="Corresponde al Código de la dependencia encargada administrar y publicar la información. Este dato corresponde a la clasificación documental de cada documento" ma:list="{48eb45d6-5726-4fb9-98e1-916d4146ecee}" ma:internalName="C_x00f3_digo_x0020_responsable_x0020_de_x0020_la_x0020_informaci_x00f3_n" ma:showField="Codigos_x0020_Dependencias" ma:web="cfd7d055-4c42-4b1a-a19c-7e601acfe3a8">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8" ma:displayName="Formato" ma:description="Identifica la forma, tamaño o modo en la que se presenta la información o se permite su visualización o consulta, tales como: hoja de cálculo, imagen, audio, video, documento de texto, etc." ma:format="Dropdown" ma:internalName="_Format" ma:readOnly="false">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60c38085-413c-455a-bf36-609d76e3b506" elementFormDefault="qualified">
    <xsd:import namespace="http://schemas.microsoft.com/office/2006/documentManagement/types"/>
    <xsd:import namespace="http://schemas.microsoft.com/office/infopath/2007/PartnerControls"/>
    <xsd:element name="DLCPolicyLabelValue" ma:index="3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3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3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Tipo de contenido"/>
        <xsd:element ref="dc:title" maxOccurs="1" ma:index="2" ma:displayName="Título"/>
        <xsd:element ref="dc:subject" minOccurs="0" maxOccurs="1"/>
        <xsd:element ref="dc:description" minOccurs="0" maxOccurs="1"/>
        <xsd:element name="keywords" maxOccurs="1" ma:index="14" ma:displayName="Palabras Clave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Esquema de Publicación</p:Name>
  <p:Description/>
  <p:Statement/>
  <p:PolicyItems>
    <p:PolicyItem featureId="Microsoft.Office.RecordsManagement.PolicyFeatures.PolicyAudit" staticId="0x0101006C70C9CFFF10F647A97BB5C9232AAEE5009FBA39D6F0EFBE46B7DDDC2432460757|-1152541523" UniqueId="d4ea8587-a278-44ed-a4c0-d4c7c9753af1">
      <p:Name>Auditoría</p:Name>
      <p:Description>Audita las acciones de usuario en documentos y enumera elementos en el registro de auditoría.</p:Description>
      <p:CustomData>
        <Audit>
          <Update/>
          <CheckInOut/>
          <DeleteRestore/>
        </Audit>
      </p:CustomData>
    </p:PolicyItem>
    <p:PolicyItem featureId="Microsoft.Office.RecordsManagement.PolicyFeatures.PolicyLabel" staticId="0x0101006C70C9CFFF10F647A97BB5C9232AAEE5009FBA39D6F0EFBE46B7DDDC2432460757|-1050165513" UniqueId="9516b2fc-f6d3-42e3-ad28-7dd574b1dd21">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width>1.5748031496063</width>
            <height>1.5748031496063</height>
            <justification>Left</justification>
            <lock>True</lock>
          </properties>
          <segment type="literal">Copia Controlada</segment>
        </label>
      </p:CustomData>
    </p:PolicyItem>
  </p:PolicyItems>
</p:Policy>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b6565643-c00f-44ce-b5d1-532a85e4382c">XQAF2AT3N76N-114-3259</_dlc_DocId>
    <_dlc_DocIdUrl xmlns="b6565643-c00f-44ce-b5d1-532a85e4382c">
      <Url>https://docs.supersalud.gov.co/PortalWeb/planeacion/_layouts/15/DocIdRedir.aspx?ID=XQAF2AT3N76N-114-3259</Url>
      <Description>XQAF2AT3N76N-114-3259</Description>
    </_dlc_DocIdUrl>
    <Numero xmlns="b6565643-c00f-44ce-b5d1-532a85e4382c">GDFL01</Numero>
    <Language xmlns="http://schemas.microsoft.com/sharepoint/v3">Español (España)</Language>
    <Tipo_de_Norma xmlns="b6565643-c00f-44ce-b5d1-532a85e4382c">No aplica</Tipo_de_Norma>
    <Frecuencia_de_actualizacion xmlns="b6565643-c00f-44ce-b5d1-532a85e4382c">Por demanda</Frecuencia_de_actualizacion>
    <Mes_Plantilla xmlns="b6565643-c00f-44ce-b5d1-532a85e4382c">diciembre</Mes_Plantilla>
    <_Format xmlns="http://schemas.microsoft.com/sharepoint/v3/fields">Documento de texto</_Format>
    <Ano_Plantilla xmlns="b6565643-c00f-44ce-b5d1-532a85e4382c">2014</Ano_Plantilla>
    <Descripcion xmlns="b6565643-c00f-44ce-b5d1-532a85e4382c">Formato elaborado para realizar las resoluciones de la Entidad</Descripcion>
    <Informacion_publicada_o_disponible xmlns="b6565643-c00f-44ce-b5d1-532a85e4382c">https://www.supersalud.gov.co/es-co/superintendencia/sistema-integrado-de-gestion/subsistema-gestion-de-la-calidad</Informacion_publicada_o_disponible>
    <Estado_Plantilla xmlns="b6565643-c00f-44ce-b5d1-532a85e4382c">En ejecución</Estado_Plantilla>
    <Medio_de_conservacion_y_x002f_o_soporte xmlns="b6565643-c00f-44ce-b5d1-532a85e4382c">Documento electrónico</Medio_de_conservacion_y_x002f_o_soporte>
    <Responsable_x0020_de_x0020_la_x0020_información xmlns="cfd7d055-4c42-4b1a-a19c-7e601acfe3a8">42</Responsable_x0020_de_x0020_la_x0020_información>
    <Fecha_x0020_de_x0020_generación_x0020_de_x0020_la_x0020_información xmlns="b6565643-c00f-44ce-b5d1-532a85e4382c">2014-12-19T05:00:00+00:00</Fecha_x0020_de_x0020_generación_x0020_de_x0020_la_x0020_información>
    <Serie xmlns="cfd7d055-4c42-4b1a-a19c-7e601acfe3a8">18</Serie>
    <Fecha_x0020_final_x0020_de_x0020_publicación xmlns="b6565643-c00f-44ce-b5d1-532a85e4382c" xsi:nil="true"/>
    <Nombre_x0020_del_x0020_responsable_x0020_de_x0020_producción xmlns="cfd7d055-4c42-4b1a-a19c-7e601acfe3a8">35</Nombre_x0020_del_x0020_responsable_x0020_de_x0020_producción>
    <Código_x0020_nombre_x0020_del_x0020_reponsable_x0020_producción xmlns="cfd7d055-4c42-4b1a-a19c-7e601acfe3a8">35</Código_x0020_nombre_x0020_del_x0020_reponsable_x0020_producción>
    <Código_x0020_responsable_x0020_de_x0020_la_x0020_información xmlns="cfd7d055-4c42-4b1a-a19c-7e601acfe3a8">42</Código_x0020_responsable_x0020_de_x0020_la_x0020_información>
    <Sub-Serie xmlns="cfd7d055-4c42-4b1a-a19c-7e601acfe3a8">560</Sub-Serie>
    <Fecha_x0020_de_x0020_inicio_x0020_de_x0020_publicación xmlns="b6565643-c00f-44ce-b5d1-532a85e4382c">2014-12-19T05:00:00+00:00</Fecha_x0020_de_x0020_inicio_x0020_de_x0020_publicación>
    <Tipo_x0020_Documental xmlns="cfd7d055-4c42-4b1a-a19c-7e601acfe3a8">1686</Tipo_x0020_Documental>
    <DLCPolicyLabelClientValue xmlns="60c38085-413c-455a-bf36-609d76e3b506">Copia Controlada</DLCPolicyLabelClientValue>
    <DLCPolicyLabelLock xmlns="60c38085-413c-455a-bf36-609d76e3b506" xsi:nil="true"/>
    <DLCPolicyLabelValue xmlns="60c38085-413c-455a-bf36-609d76e3b506">Copia Controlada</DLCPolicyLabelVal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BB07D-2C52-4BD9-9E6E-D740FADEBD45}">
  <ds:schemaRefs>
    <ds:schemaRef ds:uri="http://schemas.microsoft.com/sharepoint/v3/contenttype/forms"/>
  </ds:schemaRefs>
</ds:datastoreItem>
</file>

<file path=customXml/itemProps2.xml><?xml version="1.0" encoding="utf-8"?>
<ds:datastoreItem xmlns:ds="http://schemas.openxmlformats.org/officeDocument/2006/customXml" ds:itemID="{44C2BBE5-492E-47A6-B9A8-30AB9B72F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cfd7d055-4c42-4b1a-a19c-7e601acfe3a8"/>
    <ds:schemaRef ds:uri="http://schemas.microsoft.com/sharepoint/v3/fields"/>
    <ds:schemaRef ds:uri="60c38085-413c-455a-bf36-609d76e3b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F554B2-574C-42AD-9957-FEFA8103A285}">
  <ds:schemaRefs>
    <ds:schemaRef ds:uri="office.server.policy"/>
  </ds:schemaRefs>
</ds:datastoreItem>
</file>

<file path=customXml/itemProps4.xml><?xml version="1.0" encoding="utf-8"?>
<ds:datastoreItem xmlns:ds="http://schemas.openxmlformats.org/officeDocument/2006/customXml" ds:itemID="{AF38C065-957C-4935-B955-39F89572310D}">
  <ds:schemaRefs>
    <ds:schemaRef ds:uri="http://schemas.microsoft.com/sharepoint/events"/>
  </ds:schemaRefs>
</ds:datastoreItem>
</file>

<file path=customXml/itemProps5.xml><?xml version="1.0" encoding="utf-8"?>
<ds:datastoreItem xmlns:ds="http://schemas.openxmlformats.org/officeDocument/2006/customXml" ds:itemID="{0F896029-3DB0-4396-ADCA-43253AC4D1D2}">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cfd7d055-4c42-4b1a-a19c-7e601acfe3a8"/>
    <ds:schemaRef ds:uri="60c38085-413c-455a-bf36-609d76e3b506"/>
  </ds:schemaRefs>
</ds:datastoreItem>
</file>

<file path=customXml/itemProps6.xml><?xml version="1.0" encoding="utf-8"?>
<ds:datastoreItem xmlns:ds="http://schemas.openxmlformats.org/officeDocument/2006/customXml" ds:itemID="{40F48922-7497-4FB2-8ADC-D6789B547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1710</Words>
  <Characters>9748</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Resoluciones</vt:lpstr>
    </vt:vector>
  </TitlesOfParts>
  <Company>Hewlett-Packard Company</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Resoluciones</dc:title>
  <dc:subject/>
  <dc:creator>hlozano</dc:creator>
  <cp:keywords>Formato; resoluciones; Entidad; GDFL01;  administración; Sistema; integrado; Gestión; Proceso; Administración; Documental; GDCR01</cp:keywords>
  <dc:description/>
  <cp:lastModifiedBy>SuperUs</cp:lastModifiedBy>
  <cp:revision>38</cp:revision>
  <cp:lastPrinted>2014-12-19T17:32:00Z</cp:lastPrinted>
  <dcterms:created xsi:type="dcterms:W3CDTF">2025-09-19T18:59:00Z</dcterms:created>
  <dcterms:modified xsi:type="dcterms:W3CDTF">2025-09-26T23:12:00Z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7b4ab6fb-84ca-4267-80ce-d8d79581b6e8</vt:lpwstr>
  </property>
  <property fmtid="{D5CDD505-2E9C-101B-9397-08002B2CF9AE}" pid="3" name="ContentTypeId">
    <vt:lpwstr>0x0101006C70C9CFFF10F647A97BB5C9232AAEE5009FBA39D6F0EFBE46B7DDDC2432460757</vt:lpwstr>
  </property>
  <property fmtid="{D5CDD505-2E9C-101B-9397-08002B2CF9AE}" pid="4" name="Grupo_Objetivo">
    <vt:lpwstr>Usuarios</vt:lpwstr>
  </property>
  <property fmtid="{D5CDD505-2E9C-101B-9397-08002B2CF9AE}" pid="5" name="Publicado">
    <vt:bool>true</vt:bool>
  </property>
  <property fmtid="{D5CDD505-2E9C-101B-9397-08002B2CF9AE}" pid="6" name="Tematica">
    <vt:lpwstr>Formato, resoluciones, Entidad, GDFL01,  administración, Sistema, integrado, Gestión, Proceso, Administración, Documental, GDCR01</vt:lpwstr>
  </property>
</Properties>
</file>