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691FDD" w14:textId="77777777" w:rsidR="006E1097" w:rsidRPr="006E1097" w:rsidRDefault="006E1097" w:rsidP="006E1097">
      <w:pPr>
        <w:shd w:val="clear" w:color="auto" w:fill="FFFFFF"/>
        <w:spacing w:before="150" w:after="320"/>
        <w:jc w:val="both"/>
        <w:outlineLvl w:val="0"/>
        <w:rPr>
          <w:rFonts w:ascii="Arial" w:eastAsia="Times New Roman" w:hAnsi="Arial" w:cs="Arial"/>
          <w:b/>
          <w:bCs/>
          <w:color w:val="014783"/>
          <w:kern w:val="36"/>
          <w:sz w:val="24"/>
          <w:szCs w:val="24"/>
          <w:lang w:eastAsia="ru-RU"/>
        </w:rPr>
      </w:pPr>
      <w:bookmarkStart w:id="0" w:name="_GoBack"/>
      <w:bookmarkEnd w:id="0"/>
      <w:r w:rsidRPr="006E1097">
        <w:rPr>
          <w:rFonts w:ascii="Arial" w:eastAsia="Times New Roman" w:hAnsi="Arial" w:cs="Arial"/>
          <w:b/>
          <w:bCs/>
          <w:color w:val="014783"/>
          <w:kern w:val="36"/>
          <w:sz w:val="24"/>
          <w:szCs w:val="24"/>
          <w:lang w:eastAsia="ru-RU"/>
        </w:rPr>
        <w:t>Переоценка основных средств: способы проведения и отражение в учете</w:t>
      </w:r>
    </w:p>
    <w:p w14:paraId="68F862D6" w14:textId="77777777" w:rsidR="006E1097" w:rsidRPr="006E1097" w:rsidRDefault="006E1097" w:rsidP="006E1097">
      <w:pPr>
        <w:shd w:val="clear" w:color="auto" w:fill="FFFFFF"/>
        <w:spacing w:before="100" w:beforeAutospacing="1" w:after="100" w:afterAutospacing="1" w:line="280" w:lineRule="atLeast"/>
        <w:jc w:val="right"/>
        <w:rPr>
          <w:rFonts w:ascii="Arial" w:eastAsia="Times New Roman" w:hAnsi="Arial" w:cs="Arial"/>
          <w:color w:val="000000"/>
          <w:sz w:val="20"/>
          <w:szCs w:val="20"/>
          <w:lang w:eastAsia="ru-RU"/>
        </w:rPr>
      </w:pPr>
      <w:r w:rsidRPr="006E1097">
        <w:rPr>
          <w:rFonts w:ascii="Arial" w:eastAsia="Times New Roman" w:hAnsi="Arial" w:cs="Arial"/>
          <w:color w:val="000000"/>
          <w:sz w:val="20"/>
          <w:szCs w:val="20"/>
          <w:lang w:eastAsia="ru-RU"/>
        </w:rPr>
        <w:t>О.В.АГАБЕГЯН, К.С. МАКАРОВА</w:t>
      </w:r>
      <w:r w:rsidRPr="006E1097">
        <w:rPr>
          <w:rFonts w:ascii="Arial" w:eastAsia="Times New Roman" w:hAnsi="Arial" w:cs="Arial"/>
          <w:color w:val="000000"/>
          <w:sz w:val="20"/>
          <w:szCs w:val="20"/>
          <w:lang w:eastAsia="ru-RU"/>
        </w:rPr>
        <w:br/>
      </w:r>
      <w:hyperlink r:id="rId5" w:tgtFrame="_blank" w:history="1">
        <w:r w:rsidRPr="006E1097">
          <w:rPr>
            <w:rFonts w:ascii="Arial" w:eastAsia="Times New Roman" w:hAnsi="Arial" w:cs="Arial"/>
            <w:color w:val="0000FF"/>
            <w:sz w:val="20"/>
            <w:szCs w:val="20"/>
            <w:u w:val="single"/>
            <w:lang w:eastAsia="ru-RU"/>
          </w:rPr>
          <w:t>АКДИ "Экономика и жизнь"</w:t>
        </w:r>
      </w:hyperlink>
    </w:p>
    <w:p w14:paraId="1BF487D5" w14:textId="77777777" w:rsidR="006E1097" w:rsidRPr="006E1097" w:rsidRDefault="006E1097" w:rsidP="006E109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E1097">
        <w:rPr>
          <w:rFonts w:ascii="Arial" w:eastAsia="Times New Roman" w:hAnsi="Arial" w:cs="Arial"/>
          <w:color w:val="000000"/>
          <w:sz w:val="20"/>
          <w:szCs w:val="20"/>
          <w:lang w:eastAsia="ru-RU"/>
        </w:rPr>
        <w:t>Необходимость переоценки продиктована инфляционными процессами. Рост цен приводит к тому, что организациям необходимо уточнять оценку имеющихся у них активов, с тем чтобы привести их стоимость в соответствие с действующими рыночными ценами.</w:t>
      </w:r>
    </w:p>
    <w:p w14:paraId="0F0BB2ED" w14:textId="77777777" w:rsidR="006E1097" w:rsidRPr="006E1097" w:rsidRDefault="006E1097" w:rsidP="006E109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E1097">
        <w:rPr>
          <w:rFonts w:ascii="Arial" w:eastAsia="Times New Roman" w:hAnsi="Arial" w:cs="Arial"/>
          <w:color w:val="000000"/>
          <w:sz w:val="20"/>
          <w:szCs w:val="20"/>
          <w:lang w:eastAsia="ru-RU"/>
        </w:rPr>
        <w:t>До вступления в силу ПБУ 6/97 переоценка основных средств производилась по решению Правительства РФ: на 1 января 1992 г., на 1 января 1994 г., на 1 января 1995 г., на 1 января 1996 г., на 1 января 1997 г., на 1 января 1998 г.</w:t>
      </w:r>
    </w:p>
    <w:p w14:paraId="4EDBD895" w14:textId="77777777" w:rsidR="006E1097" w:rsidRPr="006E1097" w:rsidRDefault="006E1097" w:rsidP="006E109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E1097">
        <w:rPr>
          <w:rFonts w:ascii="Arial" w:eastAsia="Times New Roman" w:hAnsi="Arial" w:cs="Arial"/>
          <w:color w:val="000000"/>
          <w:sz w:val="20"/>
          <w:szCs w:val="20"/>
          <w:lang w:eastAsia="ru-RU"/>
        </w:rPr>
        <w:t>С 1 января 1998 г. организации получили право самостоятельно не чаще одного раза в год переоценивать объект основных средств по восстановительной стоимости: путем индексации или путем прямого пересчета на действующие рыночные цены. Таким образом, процесс переоценки перестал диктоваться Правительством РФ; организации решают вопрос о проведении переоценки самостоятельно.</w:t>
      </w:r>
    </w:p>
    <w:p w14:paraId="6310A597" w14:textId="77777777" w:rsidR="006E1097" w:rsidRPr="006E1097" w:rsidRDefault="006E1097" w:rsidP="006E109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E1097">
        <w:rPr>
          <w:rFonts w:ascii="Arial" w:eastAsia="Times New Roman" w:hAnsi="Arial" w:cs="Arial"/>
          <w:color w:val="000000"/>
          <w:sz w:val="20"/>
          <w:szCs w:val="20"/>
          <w:lang w:eastAsia="ru-RU"/>
        </w:rPr>
        <w:t>Согласно п. 15 ПБУ 6/01 коммерческая организация может не чаще одного раза в год (на начало отчетного периода) переоценивать группы однородных объектов основных средств по текущей (восстановительной) стоимости.</w:t>
      </w:r>
    </w:p>
    <w:p w14:paraId="10AD8D6A" w14:textId="77777777" w:rsidR="006E1097" w:rsidRPr="006E1097" w:rsidRDefault="006E1097" w:rsidP="006E109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E1097">
        <w:rPr>
          <w:rFonts w:ascii="Arial" w:eastAsia="Times New Roman" w:hAnsi="Arial" w:cs="Arial"/>
          <w:color w:val="000000"/>
          <w:sz w:val="20"/>
          <w:szCs w:val="20"/>
          <w:lang w:eastAsia="ru-RU"/>
        </w:rPr>
        <w:t>Если организация решит провести переоценку, то ей придется это делать регулярно (п. 15 ПБУ 6/01).</w:t>
      </w:r>
    </w:p>
    <w:p w14:paraId="6D16E323" w14:textId="77777777" w:rsidR="006E1097" w:rsidRPr="006E1097" w:rsidRDefault="006E1097" w:rsidP="006E109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E1097">
        <w:rPr>
          <w:rFonts w:ascii="Arial" w:eastAsia="Times New Roman" w:hAnsi="Arial" w:cs="Arial"/>
          <w:color w:val="000000"/>
          <w:sz w:val="20"/>
          <w:szCs w:val="20"/>
          <w:lang w:eastAsia="ru-RU"/>
        </w:rPr>
        <w:t>Результаты проведенной переоценки не отражают в бухгалтерской отчетности предыдущего отчетного года; их отражают во входящем сальдо во вступительном балансе следующего года (т.е. на 1 января следующего года).</w:t>
      </w:r>
    </w:p>
    <w:p w14:paraId="2214A86F" w14:textId="77777777" w:rsidR="006E1097" w:rsidRPr="006E1097" w:rsidRDefault="006E1097" w:rsidP="006E109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E1097">
        <w:rPr>
          <w:rFonts w:ascii="Arial" w:eastAsia="Times New Roman" w:hAnsi="Arial" w:cs="Arial"/>
          <w:color w:val="000000"/>
          <w:sz w:val="20"/>
          <w:szCs w:val="20"/>
          <w:lang w:eastAsia="ru-RU"/>
        </w:rPr>
        <w:t>Что касается методов проведения переоценки, то они определены в п. 43 Методических указаний. Это - индексный метод и метод прямого пересчета по документально подтвержденным рыночным ценам.</w:t>
      </w:r>
    </w:p>
    <w:p w14:paraId="0D8E6166" w14:textId="77777777" w:rsidR="006E1097" w:rsidRPr="006E1097" w:rsidRDefault="006E1097" w:rsidP="006E109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E1097">
        <w:rPr>
          <w:rFonts w:ascii="Arial" w:eastAsia="Times New Roman" w:hAnsi="Arial" w:cs="Arial"/>
          <w:color w:val="000000"/>
          <w:sz w:val="20"/>
          <w:szCs w:val="20"/>
          <w:lang w:eastAsia="ru-RU"/>
        </w:rPr>
        <w:t>При определении текущей (восстановительной) стоимости организация может использовать данные на аналогичные объекты, полученные от организаций-изготовителей, сведения об уровне цен, имеющиеся у органов государственной статистики, торговых инспекций, сведения об уровне цен, опубликованные в СМИ и специальной литературе, оценку бюро технической инвентаризации (БТИ), заключения эксперта.</w:t>
      </w:r>
    </w:p>
    <w:p w14:paraId="2A3B4CF0" w14:textId="77777777" w:rsidR="006E1097" w:rsidRPr="006E1097" w:rsidRDefault="006E1097" w:rsidP="006E109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E1097">
        <w:rPr>
          <w:rFonts w:ascii="Arial" w:eastAsia="Times New Roman" w:hAnsi="Arial" w:cs="Arial"/>
          <w:color w:val="000000"/>
          <w:sz w:val="20"/>
          <w:szCs w:val="20"/>
          <w:lang w:eastAsia="ru-RU"/>
        </w:rPr>
        <w:t>Метод индексации основан на применении индексов-дефляторов, рассчитываемых Росстатом. Согласно письму Минфина России от 31.07.2003 N 04-02-05/3/63 организация имеет право самостоятельно разработать индексы для переоценки или использовать индексы, разработанные НИИ статистики Росстата на коммерческой основе.</w:t>
      </w:r>
    </w:p>
    <w:p w14:paraId="40036695" w14:textId="77777777" w:rsidR="006E1097" w:rsidRPr="006E1097" w:rsidRDefault="006E1097" w:rsidP="006E109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E1097">
        <w:rPr>
          <w:rFonts w:ascii="Arial" w:eastAsia="Times New Roman" w:hAnsi="Arial" w:cs="Arial"/>
          <w:color w:val="000000"/>
          <w:sz w:val="20"/>
          <w:szCs w:val="20"/>
          <w:lang w:eastAsia="ru-RU"/>
        </w:rPr>
        <w:t>Согласно п. 45 Методических указаний решение о проведении переоценки по состоянию на начало отчетного года оформляется соответствующим приказом руководителя, в котором указывается перечень основных средств, подлежащих переоценке. Помимо этого должны быть указаны еще следующие данные:</w:t>
      </w:r>
    </w:p>
    <w:p w14:paraId="5D834256" w14:textId="77777777" w:rsidR="006E1097" w:rsidRPr="006E1097" w:rsidRDefault="006E1097" w:rsidP="006E1097">
      <w:pPr>
        <w:numPr>
          <w:ilvl w:val="0"/>
          <w:numId w:val="1"/>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6E1097">
        <w:rPr>
          <w:rFonts w:ascii="Arial" w:eastAsia="Times New Roman" w:hAnsi="Arial" w:cs="Arial"/>
          <w:color w:val="000000"/>
          <w:sz w:val="20"/>
          <w:szCs w:val="20"/>
          <w:lang w:eastAsia="ru-RU"/>
        </w:rPr>
        <w:t>дата строительства, изготовления или приобретения;</w:t>
      </w:r>
    </w:p>
    <w:p w14:paraId="0F94BFC7" w14:textId="77777777" w:rsidR="006E1097" w:rsidRPr="006E1097" w:rsidRDefault="006E1097" w:rsidP="006E1097">
      <w:pPr>
        <w:numPr>
          <w:ilvl w:val="0"/>
          <w:numId w:val="1"/>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6E1097">
        <w:rPr>
          <w:rFonts w:ascii="Arial" w:eastAsia="Times New Roman" w:hAnsi="Arial" w:cs="Arial"/>
          <w:color w:val="000000"/>
          <w:sz w:val="20"/>
          <w:szCs w:val="20"/>
          <w:lang w:eastAsia="ru-RU"/>
        </w:rPr>
        <w:t>дата принятия к учету;</w:t>
      </w:r>
    </w:p>
    <w:p w14:paraId="588DE34C" w14:textId="77777777" w:rsidR="006E1097" w:rsidRPr="006E1097" w:rsidRDefault="006E1097" w:rsidP="006E1097">
      <w:pPr>
        <w:numPr>
          <w:ilvl w:val="0"/>
          <w:numId w:val="1"/>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6E1097">
        <w:rPr>
          <w:rFonts w:ascii="Arial" w:eastAsia="Times New Roman" w:hAnsi="Arial" w:cs="Arial"/>
          <w:color w:val="000000"/>
          <w:sz w:val="20"/>
          <w:szCs w:val="20"/>
          <w:lang w:eastAsia="ru-RU"/>
        </w:rPr>
        <w:lastRenderedPageBreak/>
        <w:t>первоначальная стоимость на дату переоценки;</w:t>
      </w:r>
    </w:p>
    <w:p w14:paraId="5655C8AE" w14:textId="77777777" w:rsidR="006E1097" w:rsidRPr="006E1097" w:rsidRDefault="006E1097" w:rsidP="006E1097">
      <w:pPr>
        <w:numPr>
          <w:ilvl w:val="0"/>
          <w:numId w:val="1"/>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6E1097">
        <w:rPr>
          <w:rFonts w:ascii="Arial" w:eastAsia="Times New Roman" w:hAnsi="Arial" w:cs="Arial"/>
          <w:color w:val="000000"/>
          <w:sz w:val="20"/>
          <w:szCs w:val="20"/>
          <w:lang w:eastAsia="ru-RU"/>
        </w:rPr>
        <w:t>восстановительная стоимость после переоценки;</w:t>
      </w:r>
    </w:p>
    <w:p w14:paraId="34008E88" w14:textId="77777777" w:rsidR="006E1097" w:rsidRPr="006E1097" w:rsidRDefault="006E1097" w:rsidP="006E1097">
      <w:pPr>
        <w:numPr>
          <w:ilvl w:val="0"/>
          <w:numId w:val="1"/>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6E1097">
        <w:rPr>
          <w:rFonts w:ascii="Arial" w:eastAsia="Times New Roman" w:hAnsi="Arial" w:cs="Arial"/>
          <w:color w:val="000000"/>
          <w:sz w:val="20"/>
          <w:szCs w:val="20"/>
          <w:lang w:eastAsia="ru-RU"/>
        </w:rPr>
        <w:t>остаточная стоимость;</w:t>
      </w:r>
    </w:p>
    <w:p w14:paraId="1468D0A6" w14:textId="77777777" w:rsidR="006E1097" w:rsidRPr="006E1097" w:rsidRDefault="006E1097" w:rsidP="006E1097">
      <w:pPr>
        <w:numPr>
          <w:ilvl w:val="0"/>
          <w:numId w:val="1"/>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6E1097">
        <w:rPr>
          <w:rFonts w:ascii="Arial" w:eastAsia="Times New Roman" w:hAnsi="Arial" w:cs="Arial"/>
          <w:color w:val="000000"/>
          <w:sz w:val="20"/>
          <w:szCs w:val="20"/>
          <w:lang w:eastAsia="ru-RU"/>
        </w:rPr>
        <w:t>основание для переоценки - документ, подтверждающий рыночную стоимость переоцениваемого объекта.</w:t>
      </w:r>
    </w:p>
    <w:p w14:paraId="14193099" w14:textId="77777777" w:rsidR="006E1097" w:rsidRPr="006E1097" w:rsidRDefault="006E1097" w:rsidP="006E109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E1097">
        <w:rPr>
          <w:rFonts w:ascii="Arial" w:eastAsia="Times New Roman" w:hAnsi="Arial" w:cs="Arial"/>
          <w:color w:val="000000"/>
          <w:sz w:val="20"/>
          <w:szCs w:val="20"/>
          <w:lang w:eastAsia="ru-RU"/>
        </w:rPr>
        <w:t>Переоценка может быть произведена как специалистом-оценщиком, так и собственными работниками. Если организация решит самостоятельно производить переоценку, то нужно создать специальную комиссию. Проведя переоценку, комиссия составляет специальный акт, где указываются все результаты. К акту обязательно должен быть приложен документ, подтверждающий рыночную стоимость переоцениваемых объектов.</w:t>
      </w:r>
      <w:r w:rsidRPr="006E1097">
        <w:rPr>
          <w:rFonts w:ascii="Arial" w:eastAsia="Times New Roman" w:hAnsi="Arial" w:cs="Arial"/>
          <w:color w:val="000000"/>
          <w:sz w:val="20"/>
          <w:szCs w:val="20"/>
          <w:lang w:eastAsia="ru-RU"/>
        </w:rPr>
        <w:br/>
      </w:r>
      <w:r w:rsidRPr="006E1097">
        <w:rPr>
          <w:rFonts w:ascii="Arial" w:eastAsia="Times New Roman" w:hAnsi="Arial" w:cs="Arial"/>
          <w:color w:val="000000"/>
          <w:sz w:val="20"/>
          <w:szCs w:val="20"/>
          <w:lang w:eastAsia="ru-RU"/>
        </w:rPr>
        <w:br/>
        <w:t>Для подтверждения рыночных цен можно использовать:</w:t>
      </w:r>
    </w:p>
    <w:p w14:paraId="256A0B37" w14:textId="77777777" w:rsidR="006E1097" w:rsidRPr="006E1097" w:rsidRDefault="006E1097" w:rsidP="006E1097">
      <w:pPr>
        <w:numPr>
          <w:ilvl w:val="0"/>
          <w:numId w:val="2"/>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6E1097">
        <w:rPr>
          <w:rFonts w:ascii="Arial" w:eastAsia="Times New Roman" w:hAnsi="Arial" w:cs="Arial"/>
          <w:color w:val="000000"/>
          <w:sz w:val="20"/>
          <w:szCs w:val="20"/>
          <w:lang w:eastAsia="ru-RU"/>
        </w:rPr>
        <w:t>данные о ценах на аналогичную продукцию, полученные в письменной форме от организаций-изготовителей;</w:t>
      </w:r>
    </w:p>
    <w:p w14:paraId="703D0835" w14:textId="77777777" w:rsidR="006E1097" w:rsidRPr="006E1097" w:rsidRDefault="006E1097" w:rsidP="006E1097">
      <w:pPr>
        <w:numPr>
          <w:ilvl w:val="0"/>
          <w:numId w:val="2"/>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6E1097">
        <w:rPr>
          <w:rFonts w:ascii="Arial" w:eastAsia="Times New Roman" w:hAnsi="Arial" w:cs="Arial"/>
          <w:color w:val="000000"/>
          <w:sz w:val="20"/>
          <w:szCs w:val="20"/>
          <w:lang w:eastAsia="ru-RU"/>
        </w:rPr>
        <w:t>сведения об уровне цен, полученные в органах государственной статистики, торговых инспекциях;</w:t>
      </w:r>
    </w:p>
    <w:p w14:paraId="7070C12D" w14:textId="77777777" w:rsidR="006E1097" w:rsidRPr="006E1097" w:rsidRDefault="006E1097" w:rsidP="006E1097">
      <w:pPr>
        <w:numPr>
          <w:ilvl w:val="0"/>
          <w:numId w:val="2"/>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6E1097">
        <w:rPr>
          <w:rFonts w:ascii="Arial" w:eastAsia="Times New Roman" w:hAnsi="Arial" w:cs="Arial"/>
          <w:color w:val="000000"/>
          <w:sz w:val="20"/>
          <w:szCs w:val="20"/>
          <w:lang w:eastAsia="ru-RU"/>
        </w:rPr>
        <w:t>сведения об уровне цен, опубликованные в СМИ, специальной литературе, каталогах, рекламных объявлениях, пресс-релизах;</w:t>
      </w:r>
    </w:p>
    <w:p w14:paraId="30AFD927" w14:textId="77777777" w:rsidR="006E1097" w:rsidRPr="006E1097" w:rsidRDefault="006E1097" w:rsidP="006E1097">
      <w:pPr>
        <w:numPr>
          <w:ilvl w:val="0"/>
          <w:numId w:val="2"/>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6E1097">
        <w:rPr>
          <w:rFonts w:ascii="Arial" w:eastAsia="Times New Roman" w:hAnsi="Arial" w:cs="Arial"/>
          <w:color w:val="000000"/>
          <w:sz w:val="20"/>
          <w:szCs w:val="20"/>
          <w:lang w:eastAsia="ru-RU"/>
        </w:rPr>
        <w:t>экспертное заключение о рыночной стоимости основных средств.</w:t>
      </w:r>
    </w:p>
    <w:p w14:paraId="652A861B" w14:textId="77777777" w:rsidR="006E1097" w:rsidRPr="006E1097" w:rsidRDefault="006E1097" w:rsidP="006E109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E1097">
        <w:rPr>
          <w:rFonts w:ascii="Arial" w:eastAsia="Times New Roman" w:hAnsi="Arial" w:cs="Arial"/>
          <w:color w:val="000000"/>
          <w:sz w:val="20"/>
          <w:szCs w:val="20"/>
          <w:lang w:eastAsia="ru-RU"/>
        </w:rPr>
        <w:t>В качестве экспертов могут быть привлечены независимые оценочные организации, аудиторские фирмы, БТИ.</w:t>
      </w:r>
    </w:p>
    <w:p w14:paraId="2B67AAF4" w14:textId="77777777" w:rsidR="006E1097" w:rsidRPr="006E1097" w:rsidRDefault="006E1097" w:rsidP="006E109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E1097">
        <w:rPr>
          <w:rFonts w:ascii="Arial" w:eastAsia="Times New Roman" w:hAnsi="Arial" w:cs="Arial"/>
          <w:color w:val="000000"/>
          <w:sz w:val="20"/>
          <w:szCs w:val="20"/>
          <w:lang w:eastAsia="ru-RU"/>
        </w:rPr>
        <w:t>Если организация привлекает оценщиков для проведения </w:t>
      </w:r>
      <w:hyperlink r:id="rId6" w:history="1">
        <w:r w:rsidRPr="006E1097">
          <w:rPr>
            <w:rFonts w:ascii="Arial" w:eastAsia="Times New Roman" w:hAnsi="Arial" w:cs="Arial"/>
            <w:color w:val="000000"/>
            <w:sz w:val="20"/>
            <w:szCs w:val="20"/>
            <w:u w:val="single"/>
            <w:lang w:eastAsia="ru-RU"/>
          </w:rPr>
          <w:t>переоценки основных средств</w:t>
        </w:r>
      </w:hyperlink>
      <w:r w:rsidRPr="006E1097">
        <w:rPr>
          <w:rFonts w:ascii="Arial" w:eastAsia="Times New Roman" w:hAnsi="Arial" w:cs="Arial"/>
          <w:color w:val="000000"/>
          <w:sz w:val="20"/>
          <w:szCs w:val="20"/>
          <w:lang w:eastAsia="ru-RU"/>
        </w:rPr>
        <w:t>, то необходимо:</w:t>
      </w:r>
    </w:p>
    <w:p w14:paraId="431610C2" w14:textId="77777777" w:rsidR="006E1097" w:rsidRPr="006E1097" w:rsidRDefault="006E1097" w:rsidP="006E1097">
      <w:pPr>
        <w:numPr>
          <w:ilvl w:val="0"/>
          <w:numId w:val="3"/>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6E1097">
        <w:rPr>
          <w:rFonts w:ascii="Arial" w:eastAsia="Times New Roman" w:hAnsi="Arial" w:cs="Arial"/>
          <w:color w:val="000000"/>
          <w:sz w:val="20"/>
          <w:szCs w:val="20"/>
          <w:lang w:eastAsia="ru-RU"/>
        </w:rPr>
        <w:t>заключить договор в письменном виде;</w:t>
      </w:r>
    </w:p>
    <w:p w14:paraId="408DAC35" w14:textId="77777777" w:rsidR="006E1097" w:rsidRPr="006E1097" w:rsidRDefault="006E1097" w:rsidP="006E1097">
      <w:pPr>
        <w:numPr>
          <w:ilvl w:val="0"/>
          <w:numId w:val="3"/>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6E1097">
        <w:rPr>
          <w:rFonts w:ascii="Arial" w:eastAsia="Times New Roman" w:hAnsi="Arial" w:cs="Arial"/>
          <w:color w:val="000000"/>
          <w:sz w:val="20"/>
          <w:szCs w:val="20"/>
          <w:lang w:eastAsia="ru-RU"/>
        </w:rPr>
        <w:t>по окончании экспертизы составить акт выполненных работ на основании отчета, составленного специалистом-оценщиком.</w:t>
      </w:r>
    </w:p>
    <w:p w14:paraId="16143CE8" w14:textId="77777777" w:rsidR="006E1097" w:rsidRPr="006E1097" w:rsidRDefault="006E1097" w:rsidP="006E109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E1097">
        <w:rPr>
          <w:rFonts w:ascii="Arial" w:eastAsia="Times New Roman" w:hAnsi="Arial" w:cs="Arial"/>
          <w:color w:val="000000"/>
          <w:sz w:val="20"/>
          <w:szCs w:val="20"/>
          <w:lang w:eastAsia="ru-RU"/>
        </w:rPr>
        <w:t>Не подлежат переоценке объекты основных средств, которые не приняты на балансовый учет к моменту проведения переоценки. Все остальные основные средства (действующие, бездействующие, находящиеся на консервации и т.п.) переоцениваются.</w:t>
      </w:r>
    </w:p>
    <w:p w14:paraId="217146FB" w14:textId="77777777" w:rsidR="006E1097" w:rsidRPr="006E1097" w:rsidRDefault="006E1097" w:rsidP="006E109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E1097">
        <w:rPr>
          <w:rFonts w:ascii="Arial" w:eastAsia="Times New Roman" w:hAnsi="Arial" w:cs="Arial"/>
          <w:color w:val="000000"/>
          <w:sz w:val="20"/>
          <w:szCs w:val="20"/>
          <w:lang w:eastAsia="ru-RU"/>
        </w:rPr>
        <w:t>Отражение в учете результатов переоценки зависит от того, впервые или не впервые переоценивается основное средство.</w:t>
      </w:r>
      <w:r w:rsidRPr="006E1097">
        <w:rPr>
          <w:rFonts w:ascii="Arial" w:eastAsia="Times New Roman" w:hAnsi="Arial" w:cs="Arial"/>
          <w:color w:val="000000"/>
          <w:sz w:val="20"/>
          <w:szCs w:val="20"/>
          <w:lang w:eastAsia="ru-RU"/>
        </w:rPr>
        <w:br/>
      </w:r>
      <w:r w:rsidRPr="006E1097">
        <w:rPr>
          <w:rFonts w:ascii="Arial" w:eastAsia="Times New Roman" w:hAnsi="Arial" w:cs="Arial"/>
          <w:color w:val="000000"/>
          <w:sz w:val="20"/>
          <w:szCs w:val="20"/>
          <w:lang w:eastAsia="ru-RU"/>
        </w:rPr>
        <w:br/>
        <w:t>Если переоценка производится впервые, то:</w:t>
      </w:r>
    </w:p>
    <w:p w14:paraId="11BCD597" w14:textId="77777777" w:rsidR="006E1097" w:rsidRPr="006E1097" w:rsidRDefault="006E1097" w:rsidP="006E1097">
      <w:pPr>
        <w:numPr>
          <w:ilvl w:val="0"/>
          <w:numId w:val="4"/>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6E1097">
        <w:rPr>
          <w:rFonts w:ascii="Arial" w:eastAsia="Times New Roman" w:hAnsi="Arial" w:cs="Arial"/>
          <w:color w:val="000000"/>
          <w:sz w:val="20"/>
          <w:szCs w:val="20"/>
          <w:lang w:eastAsia="ru-RU"/>
        </w:rPr>
        <w:t>сумма уценки основного средства относится на нераспределенную прибыль (непокрытый убыток);</w:t>
      </w:r>
    </w:p>
    <w:p w14:paraId="145AC37F" w14:textId="77777777" w:rsidR="006E1097" w:rsidRPr="006E1097" w:rsidRDefault="006E1097" w:rsidP="006E1097">
      <w:pPr>
        <w:numPr>
          <w:ilvl w:val="0"/>
          <w:numId w:val="4"/>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6E1097">
        <w:rPr>
          <w:rFonts w:ascii="Arial" w:eastAsia="Times New Roman" w:hAnsi="Arial" w:cs="Arial"/>
          <w:color w:val="000000"/>
          <w:sz w:val="20"/>
          <w:szCs w:val="20"/>
          <w:lang w:eastAsia="ru-RU"/>
        </w:rPr>
        <w:t>сумма дооценки основного средства относится на добавочный капитал.</w:t>
      </w:r>
    </w:p>
    <w:p w14:paraId="790A971B" w14:textId="77777777" w:rsidR="006E1097" w:rsidRPr="006E1097" w:rsidRDefault="006E1097" w:rsidP="006E109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E1097">
        <w:rPr>
          <w:rFonts w:ascii="Arial" w:eastAsia="Times New Roman" w:hAnsi="Arial" w:cs="Arial"/>
          <w:color w:val="000000"/>
          <w:sz w:val="20"/>
          <w:szCs w:val="20"/>
          <w:lang w:eastAsia="ru-RU"/>
        </w:rPr>
        <w:t>Если переоценка производится не впервые, то:</w:t>
      </w:r>
    </w:p>
    <w:p w14:paraId="2653DAF3" w14:textId="77777777" w:rsidR="006E1097" w:rsidRPr="006E1097" w:rsidRDefault="006E1097" w:rsidP="006E1097">
      <w:pPr>
        <w:numPr>
          <w:ilvl w:val="0"/>
          <w:numId w:val="5"/>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6E1097">
        <w:rPr>
          <w:rFonts w:ascii="Arial" w:eastAsia="Times New Roman" w:hAnsi="Arial" w:cs="Arial"/>
          <w:color w:val="000000"/>
          <w:sz w:val="20"/>
          <w:szCs w:val="20"/>
          <w:lang w:eastAsia="ru-RU"/>
        </w:rPr>
        <w:t>сумма уценки основного средства относится на уменьшение добавочного капитала, который был сформирован ранее за счет суммы дооценки этого объекта. Если средств добавочного капитала не хватает, то оставшаяся часть уценки относится за счет нераспределенной прибыли (непокрытого убытка);</w:t>
      </w:r>
    </w:p>
    <w:p w14:paraId="7A0364BB" w14:textId="77777777" w:rsidR="006E1097" w:rsidRPr="006E1097" w:rsidRDefault="006E1097" w:rsidP="006E1097">
      <w:pPr>
        <w:numPr>
          <w:ilvl w:val="0"/>
          <w:numId w:val="5"/>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6E1097">
        <w:rPr>
          <w:rFonts w:ascii="Arial" w:eastAsia="Times New Roman" w:hAnsi="Arial" w:cs="Arial"/>
          <w:color w:val="000000"/>
          <w:sz w:val="20"/>
          <w:szCs w:val="20"/>
          <w:lang w:eastAsia="ru-RU"/>
        </w:rPr>
        <w:t xml:space="preserve">сумма дооценки основного средства (если в прошлые периоды оно было уценено) относится на нераспределенную прибыль (непокрытый убыток) в размере прошлой уценки. Разница </w:t>
      </w:r>
      <w:r w:rsidRPr="006E1097">
        <w:rPr>
          <w:rFonts w:ascii="Arial" w:eastAsia="Times New Roman" w:hAnsi="Arial" w:cs="Arial"/>
          <w:color w:val="000000"/>
          <w:sz w:val="20"/>
          <w:szCs w:val="20"/>
          <w:lang w:eastAsia="ru-RU"/>
        </w:rPr>
        <w:lastRenderedPageBreak/>
        <w:t>между величиной дооценки и величиной уценки в прошлые периоды относится на добавочный капитал.</w:t>
      </w:r>
    </w:p>
    <w:p w14:paraId="6F3C4C92" w14:textId="77777777" w:rsidR="006E1097" w:rsidRPr="006E1097" w:rsidRDefault="006E1097" w:rsidP="006E109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E1097">
        <w:rPr>
          <w:rFonts w:ascii="Arial" w:eastAsia="Times New Roman" w:hAnsi="Arial" w:cs="Arial"/>
          <w:color w:val="000000"/>
          <w:sz w:val="20"/>
          <w:szCs w:val="20"/>
          <w:lang w:eastAsia="ru-RU"/>
        </w:rPr>
        <w:t>Следует отметить, что в случае выбытия объекта основных средств сумма его дооценки должна быть перенесена с добавочного капитала на нераспределенную прибыль (непокрытый убыток).</w:t>
      </w:r>
    </w:p>
    <w:p w14:paraId="775279F1" w14:textId="77777777" w:rsidR="006E1097" w:rsidRPr="006E1097" w:rsidRDefault="006E1097" w:rsidP="006E109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E1097">
        <w:rPr>
          <w:rFonts w:ascii="Arial" w:eastAsia="Times New Roman" w:hAnsi="Arial" w:cs="Arial"/>
          <w:b/>
          <w:bCs/>
          <w:i/>
          <w:iCs/>
          <w:color w:val="000000"/>
          <w:sz w:val="20"/>
          <w:szCs w:val="20"/>
          <w:lang w:eastAsia="ru-RU"/>
        </w:rPr>
        <w:t>ОТРАЖЕНИЕ В УЧЕТЕ УЦЕНКИ ОСНОВНЫХ СРЕДСТВ</w:t>
      </w:r>
    </w:p>
    <w:p w14:paraId="321D0AF6" w14:textId="77777777" w:rsidR="006E1097" w:rsidRPr="006E1097" w:rsidRDefault="006E1097" w:rsidP="006E109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E1097">
        <w:rPr>
          <w:rFonts w:ascii="Arial" w:eastAsia="Times New Roman" w:hAnsi="Arial" w:cs="Arial"/>
          <w:i/>
          <w:iCs/>
          <w:color w:val="000000"/>
          <w:sz w:val="20"/>
          <w:szCs w:val="20"/>
          <w:lang w:eastAsia="ru-RU"/>
        </w:rPr>
        <w:t>Ситуация 1. Основные средства переоцениваются впервые</w:t>
      </w:r>
      <w:r w:rsidRPr="006E1097">
        <w:rPr>
          <w:rFonts w:ascii="Arial" w:eastAsia="Times New Roman" w:hAnsi="Arial" w:cs="Arial"/>
          <w:color w:val="000000"/>
          <w:sz w:val="20"/>
          <w:szCs w:val="20"/>
          <w:lang w:eastAsia="ru-RU"/>
        </w:rPr>
        <w:br/>
        <w:t>Дебет 84 - Кредит 01 - отражена сумма уценки основного средства.</w:t>
      </w:r>
      <w:r w:rsidRPr="006E1097">
        <w:rPr>
          <w:rFonts w:ascii="Arial" w:eastAsia="Times New Roman" w:hAnsi="Arial" w:cs="Arial"/>
          <w:color w:val="000000"/>
          <w:sz w:val="20"/>
          <w:szCs w:val="20"/>
          <w:lang w:eastAsia="ru-RU"/>
        </w:rPr>
        <w:br/>
        <w:t>Затем необходимо скорректировать сумму амортизации, накопленной к моменту переоценки. Для этого рассчитывают специальный коэффициент (К):</w:t>
      </w:r>
      <w:r w:rsidRPr="006E1097">
        <w:rPr>
          <w:rFonts w:ascii="Arial" w:eastAsia="Times New Roman" w:hAnsi="Arial" w:cs="Arial"/>
          <w:color w:val="000000"/>
          <w:sz w:val="20"/>
          <w:szCs w:val="20"/>
          <w:lang w:eastAsia="ru-RU"/>
        </w:rPr>
        <w:br/>
        <w:t>К = ВС : ПС,</w:t>
      </w:r>
      <w:r w:rsidRPr="006E1097">
        <w:rPr>
          <w:rFonts w:ascii="Arial" w:eastAsia="Times New Roman" w:hAnsi="Arial" w:cs="Arial"/>
          <w:color w:val="000000"/>
          <w:sz w:val="20"/>
          <w:szCs w:val="20"/>
          <w:lang w:eastAsia="ru-RU"/>
        </w:rPr>
        <w:br/>
        <w:t>где ВС - восстановительная стоимость объекта основных средств;</w:t>
      </w:r>
      <w:r w:rsidRPr="006E1097">
        <w:rPr>
          <w:rFonts w:ascii="Arial" w:eastAsia="Times New Roman" w:hAnsi="Arial" w:cs="Arial"/>
          <w:color w:val="000000"/>
          <w:sz w:val="20"/>
          <w:szCs w:val="20"/>
          <w:lang w:eastAsia="ru-RU"/>
        </w:rPr>
        <w:br/>
        <w:t>ПС - первоначальная стоимость объекта основных средств до переоценки.</w:t>
      </w:r>
      <w:r w:rsidRPr="006E1097">
        <w:rPr>
          <w:rFonts w:ascii="Arial" w:eastAsia="Times New Roman" w:hAnsi="Arial" w:cs="Arial"/>
          <w:color w:val="000000"/>
          <w:sz w:val="20"/>
          <w:szCs w:val="20"/>
          <w:lang w:eastAsia="ru-RU"/>
        </w:rPr>
        <w:br/>
        <w:t>Тогда сумма скорректированной амортизации (Акор.) будет равна произведению суммы амортизации до переоценки и специального коэффициента:</w:t>
      </w:r>
      <w:r w:rsidRPr="006E1097">
        <w:rPr>
          <w:rFonts w:ascii="Arial" w:eastAsia="Times New Roman" w:hAnsi="Arial" w:cs="Arial"/>
          <w:color w:val="000000"/>
          <w:sz w:val="20"/>
          <w:szCs w:val="20"/>
          <w:lang w:eastAsia="ru-RU"/>
        </w:rPr>
        <w:br/>
        <w:t>Акор. = А х К.</w:t>
      </w:r>
      <w:r w:rsidRPr="006E1097">
        <w:rPr>
          <w:rFonts w:ascii="Arial" w:eastAsia="Times New Roman" w:hAnsi="Arial" w:cs="Arial"/>
          <w:color w:val="000000"/>
          <w:sz w:val="20"/>
          <w:szCs w:val="20"/>
          <w:lang w:eastAsia="ru-RU"/>
        </w:rPr>
        <w:br/>
        <w:t>Дебет 02 - Кредит 84 - отражена сумма корректировки амортизации (уценки).</w:t>
      </w:r>
      <w:r w:rsidRPr="006E1097">
        <w:rPr>
          <w:rFonts w:ascii="Arial" w:eastAsia="Times New Roman" w:hAnsi="Arial" w:cs="Arial"/>
          <w:color w:val="000000"/>
          <w:sz w:val="20"/>
          <w:szCs w:val="20"/>
          <w:lang w:eastAsia="ru-RU"/>
        </w:rPr>
        <w:br/>
        <w:t>Ситуация 2. Основные средства переоценивались ранее</w:t>
      </w:r>
      <w:r w:rsidRPr="006E1097">
        <w:rPr>
          <w:rFonts w:ascii="Arial" w:eastAsia="Times New Roman" w:hAnsi="Arial" w:cs="Arial"/>
          <w:color w:val="000000"/>
          <w:sz w:val="20"/>
          <w:szCs w:val="20"/>
          <w:lang w:eastAsia="ru-RU"/>
        </w:rPr>
        <w:br/>
        <w:t>Если в прошлом основное средство было дооценено, то уценка отражается следующим образом:</w:t>
      </w:r>
      <w:r w:rsidRPr="006E1097">
        <w:rPr>
          <w:rFonts w:ascii="Arial" w:eastAsia="Times New Roman" w:hAnsi="Arial" w:cs="Arial"/>
          <w:color w:val="000000"/>
          <w:sz w:val="20"/>
          <w:szCs w:val="20"/>
          <w:lang w:eastAsia="ru-RU"/>
        </w:rPr>
        <w:br/>
        <w:t>сумма уценки, равная прошлой дооценке, относится на добавочный капитал:</w:t>
      </w:r>
      <w:r w:rsidRPr="006E1097">
        <w:rPr>
          <w:rFonts w:ascii="Arial" w:eastAsia="Times New Roman" w:hAnsi="Arial" w:cs="Arial"/>
          <w:color w:val="000000"/>
          <w:sz w:val="20"/>
          <w:szCs w:val="20"/>
          <w:lang w:eastAsia="ru-RU"/>
        </w:rPr>
        <w:br/>
        <w:t>Дебет 83/1 - Кредит 01 - отражена уценка основного средства, равная сумме прошлой дооценки;</w:t>
      </w:r>
      <w:r w:rsidRPr="006E1097">
        <w:rPr>
          <w:rFonts w:ascii="Arial" w:eastAsia="Times New Roman" w:hAnsi="Arial" w:cs="Arial"/>
          <w:color w:val="000000"/>
          <w:sz w:val="20"/>
          <w:szCs w:val="20"/>
          <w:lang w:eastAsia="ru-RU"/>
        </w:rPr>
        <w:br/>
        <w:t>Дебет 02 - Кредит 83 - отражена корректировка амортизации (точно так же, как и при дооценке);</w:t>
      </w:r>
      <w:r w:rsidRPr="006E1097">
        <w:rPr>
          <w:rFonts w:ascii="Arial" w:eastAsia="Times New Roman" w:hAnsi="Arial" w:cs="Arial"/>
          <w:color w:val="000000"/>
          <w:sz w:val="20"/>
          <w:szCs w:val="20"/>
          <w:lang w:eastAsia="ru-RU"/>
        </w:rPr>
        <w:br/>
        <w:t>превышение уценки над суммой прошлой дооценки относится на нераспределенную прибыль (непокрытый убыток):</w:t>
      </w:r>
      <w:r w:rsidRPr="006E1097">
        <w:rPr>
          <w:rFonts w:ascii="Arial" w:eastAsia="Times New Roman" w:hAnsi="Arial" w:cs="Arial"/>
          <w:color w:val="000000"/>
          <w:sz w:val="20"/>
          <w:szCs w:val="20"/>
          <w:lang w:eastAsia="ru-RU"/>
        </w:rPr>
        <w:br/>
        <w:t>Дебет 84 - Кредит 01 - отражена разница между величиной уценки и суммой прошлой дооценки;</w:t>
      </w:r>
      <w:r w:rsidRPr="006E1097">
        <w:rPr>
          <w:rFonts w:ascii="Arial" w:eastAsia="Times New Roman" w:hAnsi="Arial" w:cs="Arial"/>
          <w:color w:val="000000"/>
          <w:sz w:val="20"/>
          <w:szCs w:val="20"/>
          <w:lang w:eastAsia="ru-RU"/>
        </w:rPr>
        <w:br/>
        <w:t>Дебет 02 - Кредит 84 - отражена корректировка амортизации (точно так же, как и при дооценке).</w:t>
      </w:r>
      <w:r w:rsidRPr="006E1097">
        <w:rPr>
          <w:rFonts w:ascii="Arial" w:eastAsia="Times New Roman" w:hAnsi="Arial" w:cs="Arial"/>
          <w:color w:val="000000"/>
          <w:sz w:val="20"/>
          <w:szCs w:val="20"/>
          <w:lang w:eastAsia="ru-RU"/>
        </w:rPr>
        <w:br/>
        <w:t>Если в прошлом основное средство уценивалось, то в этом случае сумма уценки в учете отражается так, как если бы переоценка проводилась в первый раз (т.е. с отнесением суммы уценки на нераспределенную прибыль).</w:t>
      </w:r>
      <w:r w:rsidRPr="006E1097">
        <w:rPr>
          <w:rFonts w:ascii="Arial" w:eastAsia="Times New Roman" w:hAnsi="Arial" w:cs="Arial"/>
          <w:color w:val="000000"/>
          <w:sz w:val="20"/>
          <w:szCs w:val="20"/>
          <w:lang w:eastAsia="ru-RU"/>
        </w:rPr>
        <w:br/>
      </w:r>
      <w:r w:rsidRPr="006E1097">
        <w:rPr>
          <w:rFonts w:ascii="Arial" w:eastAsia="Times New Roman" w:hAnsi="Arial" w:cs="Arial"/>
          <w:color w:val="000000"/>
          <w:sz w:val="20"/>
          <w:szCs w:val="20"/>
          <w:lang w:eastAsia="ru-RU"/>
        </w:rPr>
        <w:br/>
      </w:r>
      <w:r w:rsidRPr="006E1097">
        <w:rPr>
          <w:rFonts w:ascii="Arial" w:eastAsia="Times New Roman" w:hAnsi="Arial" w:cs="Arial"/>
          <w:b/>
          <w:bCs/>
          <w:i/>
          <w:iCs/>
          <w:color w:val="000000"/>
          <w:sz w:val="20"/>
          <w:szCs w:val="20"/>
          <w:lang w:eastAsia="ru-RU"/>
        </w:rPr>
        <w:t>ОТРАЖЕНИЕ В УЧЕТЕ ДООЦЕНКИ ОСНОВНЫХ СРЕДСТВ</w:t>
      </w:r>
    </w:p>
    <w:p w14:paraId="1F3A5550" w14:textId="77777777" w:rsidR="006E1097" w:rsidRPr="006E1097" w:rsidRDefault="006E1097" w:rsidP="006E109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6E1097">
        <w:rPr>
          <w:rFonts w:ascii="Arial" w:eastAsia="Times New Roman" w:hAnsi="Arial" w:cs="Arial"/>
          <w:i/>
          <w:iCs/>
          <w:color w:val="000000"/>
          <w:sz w:val="20"/>
          <w:szCs w:val="20"/>
          <w:lang w:eastAsia="ru-RU"/>
        </w:rPr>
        <w:t>Ситуация 1. Основные средства переоцениваются впервые</w:t>
      </w:r>
      <w:r w:rsidRPr="006E1097">
        <w:rPr>
          <w:rFonts w:ascii="Arial" w:eastAsia="Times New Roman" w:hAnsi="Arial" w:cs="Arial"/>
          <w:color w:val="000000"/>
          <w:sz w:val="20"/>
          <w:szCs w:val="20"/>
          <w:lang w:eastAsia="ru-RU"/>
        </w:rPr>
        <w:br/>
        <w:t>Если основные средства дооцениваются впервые, то в этом случае дооценка относится на добавочный капитал.</w:t>
      </w:r>
      <w:r w:rsidRPr="006E1097">
        <w:rPr>
          <w:rFonts w:ascii="Arial" w:eastAsia="Times New Roman" w:hAnsi="Arial" w:cs="Arial"/>
          <w:color w:val="000000"/>
          <w:sz w:val="20"/>
          <w:szCs w:val="20"/>
          <w:lang w:eastAsia="ru-RU"/>
        </w:rPr>
        <w:br/>
        <w:t>Дебет 01 - Кредит 83/1 - отражена сумма дооценки основного средства;</w:t>
      </w:r>
      <w:r w:rsidRPr="006E1097">
        <w:rPr>
          <w:rFonts w:ascii="Arial" w:eastAsia="Times New Roman" w:hAnsi="Arial" w:cs="Arial"/>
          <w:color w:val="000000"/>
          <w:sz w:val="20"/>
          <w:szCs w:val="20"/>
          <w:lang w:eastAsia="ru-RU"/>
        </w:rPr>
        <w:br/>
        <w:t>Дебет 83/1 - Кредит 02 - отражена сумма дооценки амортизации основного средства.</w:t>
      </w:r>
      <w:r w:rsidRPr="006E1097">
        <w:rPr>
          <w:rFonts w:ascii="Arial" w:eastAsia="Times New Roman" w:hAnsi="Arial" w:cs="Arial"/>
          <w:color w:val="000000"/>
          <w:sz w:val="20"/>
          <w:szCs w:val="20"/>
          <w:lang w:eastAsia="ru-RU"/>
        </w:rPr>
        <w:br/>
        <w:t>Определение суммы дооценки амортизации производится также путем расчета коэффициента.</w:t>
      </w:r>
      <w:r w:rsidRPr="006E1097">
        <w:rPr>
          <w:rFonts w:ascii="Arial" w:eastAsia="Times New Roman" w:hAnsi="Arial" w:cs="Arial"/>
          <w:color w:val="000000"/>
          <w:sz w:val="20"/>
          <w:szCs w:val="20"/>
          <w:lang w:eastAsia="ru-RU"/>
        </w:rPr>
        <w:br/>
      </w:r>
      <w:r w:rsidRPr="006E1097">
        <w:rPr>
          <w:rFonts w:ascii="Arial" w:eastAsia="Times New Roman" w:hAnsi="Arial" w:cs="Arial"/>
          <w:color w:val="000000"/>
          <w:sz w:val="20"/>
          <w:szCs w:val="20"/>
          <w:lang w:eastAsia="ru-RU"/>
        </w:rPr>
        <w:br/>
      </w:r>
      <w:r w:rsidRPr="006E1097">
        <w:rPr>
          <w:rFonts w:ascii="Arial" w:eastAsia="Times New Roman" w:hAnsi="Arial" w:cs="Arial"/>
          <w:i/>
          <w:iCs/>
          <w:color w:val="000000"/>
          <w:sz w:val="20"/>
          <w:szCs w:val="20"/>
          <w:lang w:eastAsia="ru-RU"/>
        </w:rPr>
        <w:t>Ситуация 2. Основное средство переоценивалось ранее</w:t>
      </w:r>
      <w:r w:rsidRPr="006E1097">
        <w:rPr>
          <w:rFonts w:ascii="Arial" w:eastAsia="Times New Roman" w:hAnsi="Arial" w:cs="Arial"/>
          <w:color w:val="000000"/>
          <w:sz w:val="20"/>
          <w:szCs w:val="20"/>
          <w:lang w:eastAsia="ru-RU"/>
        </w:rPr>
        <w:br/>
        <w:t>Если основное средство в прошлом было уценено, то сумма дооценки отражена следующим образом:</w:t>
      </w:r>
      <w:r w:rsidRPr="006E1097">
        <w:rPr>
          <w:rFonts w:ascii="Arial" w:eastAsia="Times New Roman" w:hAnsi="Arial" w:cs="Arial"/>
          <w:color w:val="000000"/>
          <w:sz w:val="20"/>
          <w:szCs w:val="20"/>
          <w:lang w:eastAsia="ru-RU"/>
        </w:rPr>
        <w:br/>
        <w:t>дооценка, равная сумме прошлой уценки, относится на нераспределенную прибыль (непокрытый убыток):</w:t>
      </w:r>
      <w:r w:rsidRPr="006E1097">
        <w:rPr>
          <w:rFonts w:ascii="Arial" w:eastAsia="Times New Roman" w:hAnsi="Arial" w:cs="Arial"/>
          <w:color w:val="000000"/>
          <w:sz w:val="20"/>
          <w:szCs w:val="20"/>
          <w:lang w:eastAsia="ru-RU"/>
        </w:rPr>
        <w:br/>
        <w:t>Дебет 01 - Кредит 84 - отражена дооценка, равная сумме прошлой уценки;</w:t>
      </w:r>
      <w:r w:rsidRPr="006E1097">
        <w:rPr>
          <w:rFonts w:ascii="Arial" w:eastAsia="Times New Roman" w:hAnsi="Arial" w:cs="Arial"/>
          <w:color w:val="000000"/>
          <w:sz w:val="20"/>
          <w:szCs w:val="20"/>
          <w:lang w:eastAsia="ru-RU"/>
        </w:rPr>
        <w:br/>
        <w:t>Дебет 84 - Кредит 02 - отражена корректировка амортизации (равная корректировке при уценке);</w:t>
      </w:r>
      <w:r w:rsidRPr="006E1097">
        <w:rPr>
          <w:rFonts w:ascii="Arial" w:eastAsia="Times New Roman" w:hAnsi="Arial" w:cs="Arial"/>
          <w:color w:val="000000"/>
          <w:sz w:val="20"/>
          <w:szCs w:val="20"/>
          <w:lang w:eastAsia="ru-RU"/>
        </w:rPr>
        <w:br/>
        <w:t>превышение дооценки над уценкой относится на добавочный капитал:</w:t>
      </w:r>
      <w:r w:rsidRPr="006E1097">
        <w:rPr>
          <w:rFonts w:ascii="Arial" w:eastAsia="Times New Roman" w:hAnsi="Arial" w:cs="Arial"/>
          <w:color w:val="000000"/>
          <w:sz w:val="20"/>
          <w:szCs w:val="20"/>
          <w:lang w:eastAsia="ru-RU"/>
        </w:rPr>
        <w:br/>
        <w:t>Дебет 01 - Кредит 83/1 - отражено превышение дооценки над уценкой;</w:t>
      </w:r>
      <w:r w:rsidRPr="006E1097">
        <w:rPr>
          <w:rFonts w:ascii="Arial" w:eastAsia="Times New Roman" w:hAnsi="Arial" w:cs="Arial"/>
          <w:color w:val="000000"/>
          <w:sz w:val="20"/>
          <w:szCs w:val="20"/>
          <w:lang w:eastAsia="ru-RU"/>
        </w:rPr>
        <w:br/>
        <w:t>Дебет 83/1 - Кредит 02 - отражена корректировка амортизации.</w:t>
      </w:r>
      <w:r w:rsidRPr="006E1097">
        <w:rPr>
          <w:rFonts w:ascii="Arial" w:eastAsia="Times New Roman" w:hAnsi="Arial" w:cs="Arial"/>
          <w:color w:val="000000"/>
          <w:sz w:val="20"/>
          <w:szCs w:val="20"/>
          <w:lang w:eastAsia="ru-RU"/>
        </w:rPr>
        <w:br/>
        <w:t xml:space="preserve">Если в прошлом основное средство было дооценено, то сумма дооценки отражается точно так же, </w:t>
      </w:r>
      <w:r w:rsidRPr="006E1097">
        <w:rPr>
          <w:rFonts w:ascii="Arial" w:eastAsia="Times New Roman" w:hAnsi="Arial" w:cs="Arial"/>
          <w:color w:val="000000"/>
          <w:sz w:val="20"/>
          <w:szCs w:val="20"/>
          <w:lang w:eastAsia="ru-RU"/>
        </w:rPr>
        <w:lastRenderedPageBreak/>
        <w:t>как и при переоценке впервые (т.е. с отнесением дооценки на добавочный капитал).</w:t>
      </w:r>
      <w:r w:rsidRPr="006E1097">
        <w:rPr>
          <w:rFonts w:ascii="Arial" w:eastAsia="Times New Roman" w:hAnsi="Arial" w:cs="Arial"/>
          <w:color w:val="000000"/>
          <w:sz w:val="20"/>
          <w:szCs w:val="20"/>
          <w:lang w:eastAsia="ru-RU"/>
        </w:rPr>
        <w:br/>
        <w:t>Согласно п. 1 ст. </w:t>
      </w:r>
      <w:hyperlink r:id="rId7" w:history="1">
        <w:r w:rsidRPr="006E1097">
          <w:rPr>
            <w:rFonts w:ascii="Arial" w:eastAsia="Times New Roman" w:hAnsi="Arial" w:cs="Arial"/>
            <w:color w:val="0000FF"/>
            <w:sz w:val="20"/>
            <w:szCs w:val="20"/>
            <w:u w:val="single"/>
            <w:lang w:eastAsia="ru-RU"/>
          </w:rPr>
          <w:t>257 НК РФ</w:t>
        </w:r>
      </w:hyperlink>
      <w:r w:rsidRPr="006E1097">
        <w:rPr>
          <w:rFonts w:ascii="Arial" w:eastAsia="Times New Roman" w:hAnsi="Arial" w:cs="Arial"/>
          <w:color w:val="000000"/>
          <w:sz w:val="20"/>
          <w:szCs w:val="20"/>
          <w:lang w:eastAsia="ru-RU"/>
        </w:rPr>
        <w:t> результаты переоценки не влияют на стоимость основного средства в налоговом учете. Что касается налога на имущество, то в расчет налоговой базы включают стоимость имущества, рассчитанную по данным бухгалтерского учета. Следовательно, результат переоценки влияет на расчет налоговой базы по расчету налога на имущество.</w:t>
      </w:r>
    </w:p>
    <w:p w14:paraId="41A79545" w14:textId="77777777" w:rsidR="00F12C76" w:rsidRDefault="00F12C76" w:rsidP="006C0B77">
      <w:pPr>
        <w:spacing w:after="0"/>
        <w:ind w:firstLine="709"/>
        <w:jc w:val="both"/>
      </w:pPr>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945995"/>
    <w:multiLevelType w:val="multilevel"/>
    <w:tmpl w:val="D25E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0418A5"/>
    <w:multiLevelType w:val="multilevel"/>
    <w:tmpl w:val="6B34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063865"/>
    <w:multiLevelType w:val="multilevel"/>
    <w:tmpl w:val="924A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8E463D"/>
    <w:multiLevelType w:val="multilevel"/>
    <w:tmpl w:val="CD86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4E028A"/>
    <w:multiLevelType w:val="multilevel"/>
    <w:tmpl w:val="4A2E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097"/>
    <w:rsid w:val="006C0B77"/>
    <w:rsid w:val="006E1097"/>
    <w:rsid w:val="008242FF"/>
    <w:rsid w:val="00870751"/>
    <w:rsid w:val="00922C48"/>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AD13C"/>
  <w15:chartTrackingRefBased/>
  <w15:docId w15:val="{0E947826-DCC5-469F-89D8-D266EDC05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link w:val="10"/>
    <w:uiPriority w:val="9"/>
    <w:qFormat/>
    <w:rsid w:val="006E1097"/>
    <w:pPr>
      <w:spacing w:before="100" w:beforeAutospacing="1" w:after="100" w:afterAutospacing="1"/>
      <w:outlineLvl w:val="0"/>
    </w:pPr>
    <w:rPr>
      <w:rFonts w:eastAsia="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E1097"/>
    <w:rPr>
      <w:rFonts w:ascii="Times New Roman" w:eastAsia="Times New Roman" w:hAnsi="Times New Roman" w:cs="Times New Roman"/>
      <w:b/>
      <w:bCs/>
      <w:kern w:val="36"/>
      <w:sz w:val="48"/>
      <w:szCs w:val="48"/>
      <w:lang w:eastAsia="ru-RU"/>
    </w:rPr>
  </w:style>
  <w:style w:type="paragraph" w:styleId="a3">
    <w:name w:val="Normal (Web)"/>
    <w:basedOn w:val="a"/>
    <w:uiPriority w:val="99"/>
    <w:semiHidden/>
    <w:unhideWhenUsed/>
    <w:rsid w:val="006E1097"/>
    <w:pPr>
      <w:spacing w:before="100" w:beforeAutospacing="1" w:after="100" w:afterAutospacing="1"/>
    </w:pPr>
    <w:rPr>
      <w:rFonts w:eastAsia="Times New Roman" w:cs="Times New Roman"/>
      <w:sz w:val="24"/>
      <w:szCs w:val="24"/>
      <w:lang w:eastAsia="ru-RU"/>
    </w:rPr>
  </w:style>
  <w:style w:type="character" w:styleId="a4">
    <w:name w:val="Hyperlink"/>
    <w:basedOn w:val="a0"/>
    <w:uiPriority w:val="99"/>
    <w:semiHidden/>
    <w:unhideWhenUsed/>
    <w:rsid w:val="006E1097"/>
    <w:rPr>
      <w:color w:val="0000FF"/>
      <w:u w:val="single"/>
    </w:rPr>
  </w:style>
  <w:style w:type="character" w:styleId="a5">
    <w:name w:val="Emphasis"/>
    <w:basedOn w:val="a0"/>
    <w:uiPriority w:val="20"/>
    <w:qFormat/>
    <w:rsid w:val="006E109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3264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ocenchik.ru/nkrf/257.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pline.ru/pof.htm" TargetMode="External"/><Relationship Id="rId5" Type="http://schemas.openxmlformats.org/officeDocument/2006/relationships/hyperlink" Target="http://www.akdi.ru/"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1298</Words>
  <Characters>7404</Characters>
  <Application>Microsoft Office Word</Application>
  <DocSecurity>0</DocSecurity>
  <Lines>61</Lines>
  <Paragraphs>17</Paragraphs>
  <ScaleCrop>false</ScaleCrop>
  <Company/>
  <LinksUpToDate>false</LinksUpToDate>
  <CharactersWithSpaces>8685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_</dc:creator>
  <cp:keywords/>
  <dc:description/>
  <cp:lastModifiedBy>_</cp:lastModifiedBy>
  <cp:revision>1</cp:revision>
  <dcterms:created xsi:type="dcterms:W3CDTF">2025-11-25T12:42:00Z</dcterms:created>
  <dcterms:modified xsi:type="dcterms:W3CDTF">2025-11-25T12:42:00Z</dcterms:modified>
</cp:coreProperties>
</file>