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0FDD8" w14:textId="77777777" w:rsidR="00DB642F" w:rsidRPr="00CD7BDE" w:rsidRDefault="00DB642F" w:rsidP="00DB642F">
      <w:pPr>
        <w:pStyle w:val="2"/>
        <w:numPr>
          <w:ilvl w:val="1"/>
          <w:numId w:val="2"/>
        </w:numPr>
        <w:spacing w:after="120"/>
        <w:ind w:left="709" w:firstLine="0"/>
        <w:jc w:val="left"/>
        <w:rPr>
          <w:b/>
          <w:sz w:val="28"/>
          <w:szCs w:val="28"/>
        </w:rPr>
      </w:pPr>
      <w:bookmarkStart w:id="0" w:name="_Toc279740750"/>
      <w:bookmarkStart w:id="1" w:name="_Toc512261325"/>
      <w:r w:rsidRPr="00CD7BDE">
        <w:rPr>
          <w:b/>
          <w:sz w:val="28"/>
          <w:szCs w:val="28"/>
        </w:rPr>
        <w:t xml:space="preserve">Виды залогового </w:t>
      </w:r>
      <w:bookmarkEnd w:id="0"/>
      <w:r w:rsidRPr="00CD7BDE">
        <w:rPr>
          <w:b/>
          <w:sz w:val="28"/>
          <w:szCs w:val="28"/>
        </w:rPr>
        <w:t>имущества</w:t>
      </w:r>
      <w:bookmarkEnd w:id="1"/>
    </w:p>
    <w:p w14:paraId="74271B89" w14:textId="60C6B18A" w:rsidR="00DB642F" w:rsidRPr="00CD7BDE" w:rsidRDefault="00DB642F" w:rsidP="00DB642F">
      <w:pPr>
        <w:spacing w:before="120" w:after="120"/>
        <w:ind w:firstLine="709"/>
        <w:jc w:val="both"/>
        <w:rPr>
          <w:lang w:val="ru-RU"/>
        </w:rPr>
      </w:pPr>
      <w:bookmarkStart w:id="2" w:name="_Toc136016531"/>
      <w:proofErr w:type="gramStart"/>
      <w:r w:rsidRPr="00CD7BDE">
        <w:rPr>
          <w:lang w:val="ru-RU"/>
        </w:rPr>
        <w:t>В  качестве</w:t>
      </w:r>
      <w:proofErr w:type="gramEnd"/>
      <w:r w:rsidRPr="00CD7BDE">
        <w:rPr>
          <w:lang w:val="ru-RU"/>
        </w:rPr>
        <w:t xml:space="preserve"> обеспечения, принимаемого Банком, рассматривается </w:t>
      </w:r>
      <w:proofErr w:type="spellStart"/>
      <w:r w:rsidRPr="00CD7BDE">
        <w:rPr>
          <w:lang w:val="ru-RU"/>
        </w:rPr>
        <w:t>нефондированное</w:t>
      </w:r>
      <w:proofErr w:type="spellEnd"/>
      <w:r w:rsidRPr="00CD7BDE">
        <w:rPr>
          <w:lang w:val="ru-RU"/>
        </w:rPr>
        <w:t xml:space="preserve"> и фондированное обеспечение.</w:t>
      </w:r>
    </w:p>
    <w:p w14:paraId="1B584F55" w14:textId="77777777" w:rsidR="00DB642F" w:rsidRPr="00CD7BDE" w:rsidRDefault="00DB642F" w:rsidP="00DB642F">
      <w:pPr>
        <w:spacing w:before="120" w:after="120"/>
        <w:ind w:firstLine="709"/>
        <w:jc w:val="both"/>
        <w:rPr>
          <w:lang w:val="ru-RU"/>
        </w:rPr>
      </w:pPr>
      <w:r w:rsidRPr="00CD7BDE">
        <w:rPr>
          <w:lang w:val="ru-RU"/>
        </w:rPr>
        <w:t xml:space="preserve">К </w:t>
      </w:r>
      <w:proofErr w:type="spellStart"/>
      <w:r w:rsidRPr="00CD7BDE">
        <w:rPr>
          <w:b/>
          <w:lang w:val="ru-RU"/>
        </w:rPr>
        <w:t>нефондированному</w:t>
      </w:r>
      <w:proofErr w:type="spellEnd"/>
      <w:r w:rsidRPr="00CD7BDE">
        <w:rPr>
          <w:b/>
          <w:lang w:val="ru-RU"/>
        </w:rPr>
        <w:t xml:space="preserve"> обеспечению</w:t>
      </w:r>
      <w:r w:rsidRPr="00CD7BDE">
        <w:rPr>
          <w:lang w:val="ru-RU"/>
        </w:rPr>
        <w:t xml:space="preserve"> относятся:</w:t>
      </w:r>
    </w:p>
    <w:p w14:paraId="25E82D66"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Гарантии.</w:t>
      </w:r>
    </w:p>
    <w:p w14:paraId="57225A66"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Поручительства.</w:t>
      </w:r>
    </w:p>
    <w:p w14:paraId="5BF2EBAC"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Прочее (например, резервные аккредитивы и др.).</w:t>
      </w:r>
    </w:p>
    <w:p w14:paraId="1147FF8D" w14:textId="77777777" w:rsidR="00DB642F" w:rsidRPr="00CD7BDE" w:rsidRDefault="00DB642F" w:rsidP="00DB642F">
      <w:pPr>
        <w:spacing w:before="120" w:after="120"/>
        <w:ind w:left="709"/>
        <w:jc w:val="both"/>
        <w:rPr>
          <w:lang w:val="ru-RU"/>
        </w:rPr>
      </w:pPr>
      <w:r w:rsidRPr="00CD7BDE">
        <w:rPr>
          <w:lang w:val="ru-RU"/>
        </w:rPr>
        <w:t xml:space="preserve">К </w:t>
      </w:r>
      <w:r w:rsidRPr="00CD7BDE">
        <w:rPr>
          <w:b/>
          <w:lang w:val="ru-RU"/>
        </w:rPr>
        <w:t>фондированному (залоговому) обеспечению</w:t>
      </w:r>
      <w:r w:rsidRPr="00CD7BDE">
        <w:rPr>
          <w:lang w:val="ru-RU"/>
        </w:rPr>
        <w:t xml:space="preserve"> относятся:</w:t>
      </w:r>
    </w:p>
    <w:p w14:paraId="12238470" w14:textId="77777777" w:rsidR="00DB642F" w:rsidRPr="00CD7BDE" w:rsidRDefault="00DB642F" w:rsidP="00DB642F">
      <w:pPr>
        <w:pStyle w:val="a7"/>
        <w:numPr>
          <w:ilvl w:val="0"/>
          <w:numId w:val="12"/>
        </w:numPr>
        <w:spacing w:before="120" w:after="120"/>
        <w:jc w:val="both"/>
      </w:pPr>
      <w:r w:rsidRPr="00CD7BDE">
        <w:t>Финансовое обеспечение:</w:t>
      </w:r>
    </w:p>
    <w:p w14:paraId="779C89B6"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Ценные бумаги и доли участия в уставном капитале обществ.</w:t>
      </w:r>
    </w:p>
    <w:p w14:paraId="4B5C00D4"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Драгоценные металлы.</w:t>
      </w:r>
    </w:p>
    <w:p w14:paraId="2398ACA5"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Прочее (например, уплаченный первоначальный платеж, прочие совершенные периодические платежи и др.).</w:t>
      </w:r>
    </w:p>
    <w:p w14:paraId="3323F170" w14:textId="77777777" w:rsidR="00DB642F" w:rsidRPr="00CD7BDE" w:rsidRDefault="00DB642F" w:rsidP="00DB642F">
      <w:pPr>
        <w:pStyle w:val="a7"/>
        <w:numPr>
          <w:ilvl w:val="0"/>
          <w:numId w:val="12"/>
        </w:numPr>
        <w:spacing w:before="120" w:after="120"/>
        <w:jc w:val="both"/>
      </w:pPr>
      <w:r w:rsidRPr="00CD7BDE">
        <w:t>Нефинансовое (дополнительное) обеспечение:</w:t>
      </w:r>
    </w:p>
    <w:p w14:paraId="04F211B6"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Недвижимость.</w:t>
      </w:r>
    </w:p>
    <w:p w14:paraId="559E132F"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Другие материальные активы:</w:t>
      </w:r>
    </w:p>
    <w:p w14:paraId="2C52E863" w14:textId="77777777" w:rsidR="00DB642F" w:rsidRPr="00CD7BDE" w:rsidRDefault="00DB642F" w:rsidP="00DB642F">
      <w:pPr>
        <w:pStyle w:val="ConsPlusNormal"/>
        <w:widowControl/>
        <w:spacing w:before="40" w:after="40"/>
        <w:ind w:left="993" w:firstLine="447"/>
        <w:jc w:val="both"/>
      </w:pPr>
      <w:r w:rsidRPr="00CD7BDE">
        <w:rPr>
          <w:rFonts w:ascii="Times New Roman" w:hAnsi="Times New Roman" w:cs="Times New Roman"/>
          <w:sz w:val="24"/>
          <w:szCs w:val="24"/>
        </w:rPr>
        <w:t>- оборудование и транспорт;</w:t>
      </w:r>
    </w:p>
    <w:p w14:paraId="03A9F08A" w14:textId="77777777" w:rsidR="00DB642F" w:rsidRPr="00CD7BDE" w:rsidRDefault="00DB642F" w:rsidP="00DB642F">
      <w:pPr>
        <w:pStyle w:val="ConsPlusNormal"/>
        <w:widowControl/>
        <w:spacing w:before="40" w:after="40"/>
        <w:ind w:left="993" w:firstLine="447"/>
        <w:jc w:val="both"/>
      </w:pPr>
      <w:r w:rsidRPr="00CD7BDE">
        <w:rPr>
          <w:rFonts w:ascii="Times New Roman" w:hAnsi="Times New Roman" w:cs="Times New Roman"/>
          <w:sz w:val="24"/>
          <w:szCs w:val="24"/>
        </w:rPr>
        <w:t>- права;</w:t>
      </w:r>
    </w:p>
    <w:p w14:paraId="297D980E" w14:textId="77777777" w:rsidR="00DB642F" w:rsidRPr="00CD7BDE" w:rsidRDefault="00DB642F" w:rsidP="00DB642F">
      <w:pPr>
        <w:pStyle w:val="ConsPlusNormal"/>
        <w:widowControl/>
        <w:spacing w:before="40" w:after="40"/>
        <w:ind w:left="1440" w:firstLine="0"/>
        <w:jc w:val="both"/>
      </w:pPr>
      <w:r w:rsidRPr="00CD7BDE">
        <w:rPr>
          <w:rFonts w:ascii="Times New Roman" w:hAnsi="Times New Roman" w:cs="Times New Roman"/>
          <w:sz w:val="24"/>
          <w:szCs w:val="24"/>
        </w:rPr>
        <w:t>- рабочий, продуктивный и племенной скот, животные на выращивании и откорме, птица, рыба;</w:t>
      </w:r>
    </w:p>
    <w:p w14:paraId="523F1439" w14:textId="77777777" w:rsidR="00DB642F" w:rsidRPr="00CD7BDE" w:rsidRDefault="00DB642F" w:rsidP="00DB642F">
      <w:pPr>
        <w:pStyle w:val="ConsPlusNormal"/>
        <w:widowControl/>
        <w:spacing w:before="40" w:after="40"/>
        <w:ind w:left="993" w:firstLine="447"/>
        <w:jc w:val="both"/>
      </w:pPr>
      <w:r w:rsidRPr="00CD7BDE">
        <w:rPr>
          <w:rFonts w:ascii="Times New Roman" w:hAnsi="Times New Roman" w:cs="Times New Roman"/>
          <w:sz w:val="24"/>
          <w:szCs w:val="24"/>
        </w:rPr>
        <w:t>- будущий урожай;</w:t>
      </w:r>
    </w:p>
    <w:p w14:paraId="58F79EF4" w14:textId="77777777" w:rsidR="00DB642F" w:rsidRPr="00CD7BDE" w:rsidRDefault="00DB642F" w:rsidP="00DB642F">
      <w:pPr>
        <w:pStyle w:val="ConsPlusNormal"/>
        <w:widowControl/>
        <w:spacing w:before="40" w:after="40"/>
        <w:ind w:left="993" w:firstLine="447"/>
        <w:jc w:val="both"/>
      </w:pPr>
      <w:r w:rsidRPr="00CD7BDE">
        <w:rPr>
          <w:rFonts w:ascii="Times New Roman" w:hAnsi="Times New Roman" w:cs="Times New Roman"/>
          <w:sz w:val="24"/>
          <w:szCs w:val="24"/>
        </w:rPr>
        <w:t>- товары в обороте;</w:t>
      </w:r>
    </w:p>
    <w:p w14:paraId="2E99E516" w14:textId="77777777" w:rsidR="00DB642F" w:rsidRPr="00CD7BDE" w:rsidRDefault="00DB642F" w:rsidP="00DB642F">
      <w:pPr>
        <w:pStyle w:val="ConsPlusNormal"/>
        <w:widowControl/>
        <w:spacing w:before="40" w:after="40"/>
        <w:ind w:left="1260" w:firstLine="180"/>
        <w:jc w:val="both"/>
      </w:pPr>
      <w:r w:rsidRPr="00CD7BDE">
        <w:rPr>
          <w:rFonts w:ascii="Times New Roman" w:hAnsi="Times New Roman" w:cs="Times New Roman"/>
          <w:sz w:val="24"/>
          <w:szCs w:val="24"/>
        </w:rPr>
        <w:t>- прочее (например, предприятие как имущественный комплекс и др.).</w:t>
      </w:r>
    </w:p>
    <w:p w14:paraId="60F64CCA"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Нематериальные активы.</w:t>
      </w:r>
    </w:p>
    <w:p w14:paraId="63ECCC61"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pPr>
      <w:r w:rsidRPr="00CD7BDE">
        <w:rPr>
          <w:rFonts w:ascii="Times New Roman" w:hAnsi="Times New Roman" w:cs="Times New Roman"/>
          <w:sz w:val="24"/>
          <w:szCs w:val="24"/>
        </w:rPr>
        <w:t>Прочее.</w:t>
      </w:r>
    </w:p>
    <w:p w14:paraId="02705A98" w14:textId="2E570C44" w:rsidR="00DB642F" w:rsidRPr="00CD7BDE" w:rsidRDefault="00DB642F" w:rsidP="00DB642F">
      <w:pPr>
        <w:spacing w:before="120" w:after="120"/>
        <w:ind w:firstLine="709"/>
        <w:jc w:val="both"/>
        <w:rPr>
          <w:lang w:val="ru-RU"/>
        </w:rPr>
      </w:pPr>
      <w:r w:rsidRPr="00CD7BDE">
        <w:rPr>
          <w:lang w:val="ru-RU"/>
        </w:rPr>
        <w:t>.</w:t>
      </w:r>
    </w:p>
    <w:p w14:paraId="2B502A26" w14:textId="77777777" w:rsidR="00DB642F" w:rsidRPr="00CD7BDE" w:rsidRDefault="00DB642F" w:rsidP="00DB642F">
      <w:pPr>
        <w:spacing w:before="120" w:after="120"/>
        <w:ind w:firstLine="709"/>
        <w:jc w:val="both"/>
        <w:rPr>
          <w:lang w:val="ru-RU"/>
        </w:rPr>
      </w:pPr>
      <w:r w:rsidRPr="00CD7BDE">
        <w:rPr>
          <w:lang w:val="ru-RU"/>
        </w:rPr>
        <w:t>В зависимости от порядка работы виды залогового имущества делятся на следующие группы:</w:t>
      </w:r>
    </w:p>
    <w:bookmarkEnd w:id="2"/>
    <w:p w14:paraId="3D6DBEBC"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Движимое имущество:</w:t>
      </w:r>
    </w:p>
    <w:p w14:paraId="363B155A"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rPr>
          <w:rFonts w:ascii="Times New Roman" w:hAnsi="Times New Roman" w:cs="Times New Roman"/>
          <w:sz w:val="24"/>
          <w:szCs w:val="24"/>
        </w:rPr>
      </w:pPr>
      <w:proofErr w:type="gramStart"/>
      <w:r w:rsidRPr="00CD7BDE">
        <w:rPr>
          <w:rFonts w:ascii="Times New Roman" w:hAnsi="Times New Roman" w:cs="Times New Roman"/>
          <w:sz w:val="24"/>
          <w:szCs w:val="24"/>
        </w:rPr>
        <w:t>технологическое  оборудование</w:t>
      </w:r>
      <w:proofErr w:type="gramEnd"/>
      <w:r w:rsidRPr="00CD7BDE">
        <w:rPr>
          <w:rFonts w:ascii="Times New Roman" w:hAnsi="Times New Roman" w:cs="Times New Roman"/>
          <w:sz w:val="24"/>
          <w:szCs w:val="24"/>
        </w:rPr>
        <w:t>;</w:t>
      </w:r>
    </w:p>
    <w:p w14:paraId="13AEFC7C"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rPr>
          <w:rFonts w:ascii="Times New Roman" w:hAnsi="Times New Roman" w:cs="Times New Roman"/>
          <w:sz w:val="24"/>
          <w:szCs w:val="24"/>
        </w:rPr>
      </w:pPr>
      <w:r w:rsidRPr="00CD7BDE">
        <w:rPr>
          <w:rFonts w:ascii="Times New Roman" w:hAnsi="Times New Roman" w:cs="Times New Roman"/>
          <w:sz w:val="24"/>
          <w:szCs w:val="24"/>
        </w:rPr>
        <w:t>транспортные средства (в т.ч. автотранспорт, самоходные механизмы, спецтехника, подвижной ж/д состав и т.д.);</w:t>
      </w:r>
    </w:p>
    <w:p w14:paraId="3B18CBE8"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rPr>
          <w:rFonts w:ascii="Times New Roman" w:hAnsi="Times New Roman" w:cs="Times New Roman"/>
          <w:sz w:val="24"/>
          <w:szCs w:val="24"/>
        </w:rPr>
      </w:pPr>
      <w:r w:rsidRPr="00CD7BDE">
        <w:rPr>
          <w:rFonts w:ascii="Times New Roman" w:hAnsi="Times New Roman" w:cs="Times New Roman"/>
          <w:sz w:val="24"/>
          <w:szCs w:val="24"/>
        </w:rPr>
        <w:t>приобретаемое движимое имущество (оборудование, транспортные средства) с обязательным одновременным оформлением залога имущественных прав по контракту (договору) поставки (покупки) данного имущества;</w:t>
      </w:r>
    </w:p>
    <w:p w14:paraId="41535939"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rPr>
          <w:rFonts w:ascii="Times New Roman" w:hAnsi="Times New Roman" w:cs="Times New Roman"/>
          <w:sz w:val="24"/>
          <w:szCs w:val="24"/>
        </w:rPr>
      </w:pPr>
      <w:r w:rsidRPr="00CD7BDE">
        <w:rPr>
          <w:rFonts w:ascii="Times New Roman" w:hAnsi="Times New Roman" w:cs="Times New Roman"/>
          <w:sz w:val="24"/>
          <w:szCs w:val="24"/>
        </w:rPr>
        <w:t>инструмент, производственный и хозяйственный инвентарь и принадлежности;</w:t>
      </w:r>
    </w:p>
    <w:p w14:paraId="3592C6A9" w14:textId="77777777" w:rsidR="00DB642F" w:rsidRPr="00CD7BDE" w:rsidRDefault="00DB642F" w:rsidP="00DB642F">
      <w:pPr>
        <w:pStyle w:val="ConsPlusNormal"/>
        <w:widowControl/>
        <w:numPr>
          <w:ilvl w:val="0"/>
          <w:numId w:val="7"/>
        </w:numPr>
        <w:tabs>
          <w:tab w:val="clear" w:pos="1260"/>
          <w:tab w:val="num" w:pos="993"/>
        </w:tabs>
        <w:spacing w:before="40" w:after="40"/>
        <w:ind w:left="993" w:firstLine="0"/>
        <w:jc w:val="both"/>
        <w:rPr>
          <w:rFonts w:ascii="Times New Roman" w:hAnsi="Times New Roman" w:cs="Times New Roman"/>
          <w:sz w:val="24"/>
          <w:szCs w:val="24"/>
        </w:rPr>
      </w:pPr>
      <w:r w:rsidRPr="00CD7BDE">
        <w:rPr>
          <w:rFonts w:ascii="Times New Roman" w:hAnsi="Times New Roman" w:cs="Times New Roman"/>
          <w:sz w:val="24"/>
          <w:szCs w:val="24"/>
        </w:rPr>
        <w:t>прочие приборы и устройства.</w:t>
      </w:r>
    </w:p>
    <w:p w14:paraId="5ADC0AE6"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 xml:space="preserve">Товары в обороте, в т.ч. запасы готовой продукции, товары для перепродажи, сырье, материалы, полуфабрикаты, товары в переработке, включая </w:t>
      </w:r>
      <w:r w:rsidRPr="00CD7BDE">
        <w:rPr>
          <w:rStyle w:val="TimesNewRoman"/>
        </w:rPr>
        <w:t>драгоценные металлы/</w:t>
      </w:r>
      <w:proofErr w:type="gramStart"/>
      <w:r w:rsidRPr="00CD7BDE">
        <w:rPr>
          <w:rStyle w:val="TimesNewRoman"/>
        </w:rPr>
        <w:t>камни  как</w:t>
      </w:r>
      <w:proofErr w:type="gramEnd"/>
      <w:r w:rsidRPr="00CD7BDE">
        <w:rPr>
          <w:rStyle w:val="TimesNewRoman"/>
        </w:rPr>
        <w:t xml:space="preserve"> товары в обороте у субъектов добычи / производства драгоценных металлов/камней, или использующих их в производстве, или производящих изделия из них</w:t>
      </w:r>
      <w:r w:rsidRPr="00CD7BDE">
        <w:rPr>
          <w:lang w:val="ru-RU"/>
        </w:rPr>
        <w:t>.</w:t>
      </w:r>
    </w:p>
    <w:p w14:paraId="469AFAA9"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lastRenderedPageBreak/>
        <w:t>Рабочий, продуктивный и племенной скот, животные на выращивании и откорме, птица.</w:t>
      </w:r>
    </w:p>
    <w:p w14:paraId="428F0ED2"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Недвижимые имущественные активы:</w:t>
      </w:r>
    </w:p>
    <w:p w14:paraId="05385793"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жилая недвижимость (квартиры, отдельно расположенные и сдвоенные односемейные дома, апартаменты, многоквартирные жилые дома/комплексы, коттеджи, таунхаусы и др.);</w:t>
      </w:r>
    </w:p>
    <w:p w14:paraId="5D84483D"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 xml:space="preserve">коммерческая недвижимость (офисы и офисные центры, магазины, торговые и торгово-развлекательные центры, торгово-выставочные комплексы, бизнес-парки, оптовые базы, объекты туристической инфраструктуры (гостиницы, пансионаты и  т.д.), отели и рестораны, аквапарки, складские комплексы и логистические центры; </w:t>
      </w:r>
      <w:proofErr w:type="spellStart"/>
      <w:r w:rsidRPr="00CD7BDE">
        <w:rPr>
          <w:rFonts w:ascii="Times New Roman" w:hAnsi="Times New Roman" w:cs="Times New Roman"/>
          <w:sz w:val="24"/>
          <w:szCs w:val="24"/>
        </w:rPr>
        <w:t>машино</w:t>
      </w:r>
      <w:proofErr w:type="spellEnd"/>
      <w:r w:rsidRPr="00CD7BDE">
        <w:rPr>
          <w:rFonts w:ascii="Times New Roman" w:hAnsi="Times New Roman" w:cs="Times New Roman"/>
          <w:sz w:val="24"/>
          <w:szCs w:val="24"/>
        </w:rPr>
        <w:t>-места, гаражные комплексы; нежилые помещения коммерческого назначения в жилых домах; многофункциональные комплексы, содержащие площади различного назначения (жилые, коммерческие); фитнес-центры и др.);</w:t>
      </w:r>
    </w:p>
    <w:p w14:paraId="36D441F3"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промышленная недвижимость (здания и сооружения, склады, здания научно-исследовательских учреждений, иные объекты недвижимого имущества, предназначенные для выпуска промышленной продукции и/или технологически задействованные в производственной деятельности);</w:t>
      </w:r>
    </w:p>
    <w:p w14:paraId="07F2CF70"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земельные участки из состава земель населенных пунктов свободные и застроенные;</w:t>
      </w:r>
    </w:p>
    <w:p w14:paraId="090CAC18"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сельскохозяйственная недвижимость (пахотные земли, сады, пастбища, лесные угодья и иные объекты недвижимого имущества, предназначенные для сельскохозяйственного производства и/или технологически задействованные в сельскохозяйственной деятельности, в т.ч. складские (овощехранилища, зернохранилища, склады минеральных удобрений и др.), вспомогательные (используемые для хранения и ремонта сельскохозяйственных машин и др.), объекты инфраструктуры: сооружения, сети инженерно-технического обеспечения и т.д.);</w:t>
      </w:r>
    </w:p>
    <w:p w14:paraId="4632D53B"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земельные участки промышленного назначения (карьеры, шахты, нефтяные промыслы);</w:t>
      </w:r>
    </w:p>
    <w:p w14:paraId="272B2156"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воздушные суда;</w:t>
      </w:r>
    </w:p>
    <w:p w14:paraId="3CAA9F1C"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 xml:space="preserve">морские суда и суда внутреннего и смешанного плавания; </w:t>
      </w:r>
    </w:p>
    <w:p w14:paraId="78A6B7DB"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космические объекты;</w:t>
      </w:r>
    </w:p>
    <w:p w14:paraId="2EE83FBA" w14:textId="77777777" w:rsidR="00DB642F" w:rsidRPr="00CD7BDE" w:rsidRDefault="00DB642F" w:rsidP="00DB642F">
      <w:pPr>
        <w:pStyle w:val="ConsPlusNormal"/>
        <w:widowControl/>
        <w:numPr>
          <w:ilvl w:val="0"/>
          <w:numId w:val="7"/>
        </w:numPr>
        <w:tabs>
          <w:tab w:val="clear" w:pos="1260"/>
          <w:tab w:val="num" w:pos="851"/>
        </w:tabs>
        <w:spacing w:before="40" w:after="40"/>
        <w:ind w:left="851" w:firstLine="0"/>
        <w:jc w:val="both"/>
        <w:rPr>
          <w:rFonts w:ascii="Times New Roman" w:hAnsi="Times New Roman" w:cs="Times New Roman"/>
          <w:sz w:val="24"/>
          <w:szCs w:val="24"/>
        </w:rPr>
      </w:pPr>
      <w:r w:rsidRPr="00CD7BDE">
        <w:rPr>
          <w:rFonts w:ascii="Times New Roman" w:hAnsi="Times New Roman" w:cs="Times New Roman"/>
          <w:sz w:val="24"/>
          <w:szCs w:val="24"/>
        </w:rPr>
        <w:t>объекты незавершенного строительства (если оформлены права собственности на объекты незавершенного строительства).</w:t>
      </w:r>
    </w:p>
    <w:p w14:paraId="1EE17D17"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Отдельные позиции из состава имущественных комплексов/комплексов имущества, не являющихся предприятиями.</w:t>
      </w:r>
    </w:p>
    <w:p w14:paraId="4B88AFE0"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Имущественные права (требования)</w:t>
      </w:r>
      <w:r w:rsidRPr="00CD7BDE">
        <w:rPr>
          <w:rStyle w:val="a4"/>
          <w:lang w:val="ru-RU"/>
        </w:rPr>
        <w:footnoteReference w:id="1"/>
      </w:r>
      <w:r w:rsidRPr="00CD7BDE">
        <w:rPr>
          <w:lang w:val="ru-RU"/>
        </w:rPr>
        <w:t xml:space="preserve"> на строящиеся площади, имущественные права по договору аренды, права аренды земельного участка (данные виды обеспечения используются при финансировании строительных проектов).</w:t>
      </w:r>
    </w:p>
    <w:p w14:paraId="55CFFA04"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Имущественные права по контракту (договору) поставки (покупки) движимого имущества или лизинга (оформляются в обязательном порядке при залоге приобретаемого движимого имущества, в том числе при финансировании операций лизинга в соответствии с положениями Регламента /2/).</w:t>
      </w:r>
    </w:p>
    <w:p w14:paraId="26B75CE5"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lastRenderedPageBreak/>
        <w:t>Акции и долговые ценные бумаги корпоративных эмитентов, не имеющие биржевого или внебиржевого обращения</w:t>
      </w:r>
      <w:bookmarkStart w:id="3" w:name="_Ref403021789"/>
      <w:r w:rsidRPr="00CD7BDE">
        <w:rPr>
          <w:rStyle w:val="a4"/>
        </w:rPr>
        <w:footnoteReference w:id="2"/>
      </w:r>
      <w:bookmarkEnd w:id="3"/>
      <w:r w:rsidRPr="00CD7BDE">
        <w:rPr>
          <w:lang w:val="ru-RU"/>
        </w:rPr>
        <w:t>.</w:t>
      </w:r>
    </w:p>
    <w:p w14:paraId="6373972E" w14:textId="77777777" w:rsidR="00DB642F" w:rsidRPr="00CD7BDE" w:rsidRDefault="00DB642F" w:rsidP="00DB642F">
      <w:pPr>
        <w:numPr>
          <w:ilvl w:val="0"/>
          <w:numId w:val="11"/>
        </w:numPr>
        <w:tabs>
          <w:tab w:val="left" w:pos="142"/>
        </w:tabs>
        <w:spacing w:before="120" w:after="120"/>
        <w:ind w:left="0" w:firstLine="0"/>
        <w:jc w:val="both"/>
        <w:rPr>
          <w:lang w:val="ru-RU"/>
        </w:rPr>
      </w:pPr>
      <w:r w:rsidRPr="00CD7BDE">
        <w:rPr>
          <w:lang w:val="ru-RU"/>
        </w:rPr>
        <w:t>Доли участия в уставном капитале обществ с ограниченной ответственностью.</w:t>
      </w:r>
    </w:p>
    <w:p w14:paraId="647B9F51" w14:textId="77777777"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Предприятия – как имущественные комплексы.</w:t>
      </w:r>
    </w:p>
    <w:p w14:paraId="759BDDEF" w14:textId="77777777"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Комплексы имущества</w:t>
      </w:r>
      <w:bookmarkStart w:id="4" w:name="_Ref435794189"/>
      <w:r w:rsidRPr="00CD7BDE">
        <w:rPr>
          <w:rStyle w:val="a4"/>
          <w:lang w:val="ru-RU"/>
        </w:rPr>
        <w:footnoteReference w:id="3"/>
      </w:r>
      <w:bookmarkEnd w:id="4"/>
      <w:r w:rsidRPr="00CD7BDE">
        <w:rPr>
          <w:lang w:val="ru-RU"/>
        </w:rPr>
        <w:t>.</w:t>
      </w:r>
    </w:p>
    <w:p w14:paraId="779E0F29" w14:textId="77777777"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 xml:space="preserve">Нематериальные активы в виде </w:t>
      </w:r>
      <w:r w:rsidRPr="00CD7BDE">
        <w:rPr>
          <w:spacing w:val="-5"/>
          <w:kern w:val="16"/>
          <w:lang w:val="ru-RU"/>
        </w:rPr>
        <w:t>зарегистрированных товарных знаков.</w:t>
      </w:r>
    </w:p>
    <w:p w14:paraId="05B8831F" w14:textId="159F9EC9" w:rsidR="00DB642F" w:rsidRPr="00CD7BDE" w:rsidRDefault="00DB642F" w:rsidP="00DB642F">
      <w:pPr>
        <w:numPr>
          <w:ilvl w:val="0"/>
          <w:numId w:val="11"/>
        </w:numPr>
        <w:tabs>
          <w:tab w:val="left" w:pos="284"/>
        </w:tabs>
        <w:spacing w:before="120" w:after="120"/>
        <w:ind w:left="0" w:firstLine="0"/>
        <w:jc w:val="both"/>
        <w:rPr>
          <w:rStyle w:val="TimesNewRoman"/>
        </w:rPr>
      </w:pPr>
      <w:r w:rsidRPr="00CD7BDE">
        <w:rPr>
          <w:lang w:val="ru-RU"/>
        </w:rPr>
        <w:t>Драгоценные металлы в стандартных и/или мерных слитках, соответствующие государственным и отраслевым стандартам Российской Федерации и международным стандартам качества, с обязательным хранением закладываемого имущества в Банке;</w:t>
      </w:r>
    </w:p>
    <w:p w14:paraId="128AED0B" w14:textId="77777777"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Эмиссионные ценные бумаги, имеющие биржевое и/или внебиржевое обращение:</w:t>
      </w:r>
    </w:p>
    <w:p w14:paraId="76B47BFC"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государственные федеральные ценные бумаги Российской Федерации (в т.ч. ценные бумаги Банка России);</w:t>
      </w:r>
    </w:p>
    <w:p w14:paraId="05056D35"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долговые ценные бумаги иностранных государств;</w:t>
      </w:r>
    </w:p>
    <w:p w14:paraId="3C3B4B11"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долговые ценные бумаги субъектов Российской Федерации и муниципальных образований;</w:t>
      </w:r>
    </w:p>
    <w:p w14:paraId="49BBA996"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долговые ценные бумаги банков, включая бумаги Банка и бумаги банков-нерезидентов;</w:t>
      </w:r>
    </w:p>
    <w:p w14:paraId="3F65B43D"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долговые ценные бумаги корпоративных эмитентов, включая нерезидентов;</w:t>
      </w:r>
    </w:p>
    <w:p w14:paraId="3BC04C58"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акции корпоративных эмитентов, включая акции Банка и акции нерезидентов;</w:t>
      </w:r>
    </w:p>
    <w:p w14:paraId="5B3DB10C" w14:textId="77777777" w:rsidR="00DB642F" w:rsidRPr="00CD7BDE" w:rsidRDefault="00DB642F" w:rsidP="00DB642F">
      <w:pPr>
        <w:numPr>
          <w:ilvl w:val="0"/>
          <w:numId w:val="9"/>
        </w:numPr>
        <w:tabs>
          <w:tab w:val="clear" w:pos="360"/>
          <w:tab w:val="num" w:pos="851"/>
        </w:tabs>
        <w:spacing w:before="40" w:after="40"/>
        <w:ind w:left="851" w:firstLine="0"/>
        <w:jc w:val="both"/>
        <w:rPr>
          <w:lang w:val="ru-RU"/>
        </w:rPr>
      </w:pPr>
      <w:r w:rsidRPr="00CD7BDE">
        <w:rPr>
          <w:lang w:val="ru-RU"/>
        </w:rPr>
        <w:t>депозитарные расписки на акции корпоративных эмитентов, включая акции Банка и акции нерезидентов.</w:t>
      </w:r>
    </w:p>
    <w:p w14:paraId="68BDF478" w14:textId="77777777" w:rsidR="00DB642F" w:rsidRPr="00CD7BDE" w:rsidRDefault="00DB642F" w:rsidP="00DB642F">
      <w:pPr>
        <w:numPr>
          <w:ilvl w:val="0"/>
          <w:numId w:val="11"/>
        </w:numPr>
        <w:tabs>
          <w:tab w:val="left" w:pos="284"/>
        </w:tabs>
        <w:spacing w:before="120" w:after="120"/>
        <w:ind w:left="0" w:firstLine="0"/>
        <w:jc w:val="both"/>
      </w:pPr>
      <w:proofErr w:type="spellStart"/>
      <w:r w:rsidRPr="00CD7BDE">
        <w:t>Неэмиссионные</w:t>
      </w:r>
      <w:proofErr w:type="spellEnd"/>
      <w:r w:rsidRPr="00CD7BDE">
        <w:t xml:space="preserve"> </w:t>
      </w:r>
      <w:proofErr w:type="spellStart"/>
      <w:r w:rsidRPr="00CD7BDE">
        <w:t>ценные</w:t>
      </w:r>
      <w:proofErr w:type="spellEnd"/>
      <w:r w:rsidRPr="00CD7BDE">
        <w:t xml:space="preserve"> </w:t>
      </w:r>
      <w:proofErr w:type="spellStart"/>
      <w:r w:rsidRPr="00CD7BDE">
        <w:t>бумаги</w:t>
      </w:r>
      <w:proofErr w:type="spellEnd"/>
      <w:r w:rsidRPr="00CD7BDE">
        <w:t>:</w:t>
      </w:r>
    </w:p>
    <w:p w14:paraId="5A589B00" w14:textId="77777777" w:rsidR="00DB642F" w:rsidRPr="00CD7BDE" w:rsidRDefault="00DB642F" w:rsidP="00DB642F">
      <w:pPr>
        <w:numPr>
          <w:ilvl w:val="0"/>
          <w:numId w:val="10"/>
        </w:numPr>
        <w:tabs>
          <w:tab w:val="clear" w:pos="360"/>
          <w:tab w:val="num" w:pos="1134"/>
        </w:tabs>
        <w:spacing w:before="40" w:after="40"/>
        <w:ind w:left="851" w:firstLine="0"/>
        <w:jc w:val="both"/>
        <w:rPr>
          <w:lang w:val="ru-RU"/>
        </w:rPr>
      </w:pPr>
      <w:r w:rsidRPr="00CD7BDE">
        <w:rPr>
          <w:lang w:val="ru-RU"/>
        </w:rPr>
        <w:t>депозитные сертификаты банков, включая сертификаты Банка;</w:t>
      </w:r>
    </w:p>
    <w:p w14:paraId="143F2F10" w14:textId="77777777" w:rsidR="00DB642F" w:rsidRPr="00CD7BDE" w:rsidRDefault="00DB642F" w:rsidP="00DB642F">
      <w:pPr>
        <w:numPr>
          <w:ilvl w:val="0"/>
          <w:numId w:val="9"/>
        </w:numPr>
        <w:tabs>
          <w:tab w:val="clear" w:pos="360"/>
          <w:tab w:val="num" w:pos="1134"/>
        </w:tabs>
        <w:spacing w:before="40" w:after="40"/>
        <w:ind w:left="851" w:firstLine="0"/>
        <w:jc w:val="both"/>
        <w:rPr>
          <w:lang w:val="ru-RU"/>
        </w:rPr>
      </w:pPr>
      <w:r w:rsidRPr="00CD7BDE">
        <w:rPr>
          <w:lang w:val="ru-RU"/>
        </w:rPr>
        <w:t>векселя юридических лиц и банков, включая векселя Банка.</w:t>
      </w:r>
    </w:p>
    <w:p w14:paraId="56FD270B" w14:textId="0A152354" w:rsidR="00DB642F" w:rsidRPr="00CD7BDE" w:rsidRDefault="00DB642F" w:rsidP="00DB642F">
      <w:pPr>
        <w:spacing w:before="120" w:after="120"/>
        <w:ind w:firstLine="709"/>
        <w:jc w:val="both"/>
        <w:rPr>
          <w:lang w:val="ru-RU"/>
        </w:rPr>
      </w:pPr>
    </w:p>
    <w:p w14:paraId="48CFAD9B" w14:textId="77777777" w:rsidR="00DB642F" w:rsidRPr="00CD7BDE" w:rsidRDefault="00DB642F" w:rsidP="00DB642F">
      <w:pPr>
        <w:numPr>
          <w:ilvl w:val="0"/>
          <w:numId w:val="11"/>
        </w:numPr>
        <w:tabs>
          <w:tab w:val="left" w:pos="284"/>
        </w:tabs>
        <w:spacing w:before="120" w:after="120"/>
        <w:ind w:left="0" w:firstLine="0"/>
        <w:jc w:val="both"/>
      </w:pPr>
      <w:proofErr w:type="spellStart"/>
      <w:r w:rsidRPr="00CD7BDE">
        <w:t>Имущественные</w:t>
      </w:r>
      <w:proofErr w:type="spellEnd"/>
      <w:r w:rsidRPr="00CD7BDE">
        <w:t xml:space="preserve"> </w:t>
      </w:r>
      <w:proofErr w:type="spellStart"/>
      <w:r w:rsidRPr="00CD7BDE">
        <w:t>права</w:t>
      </w:r>
      <w:proofErr w:type="spellEnd"/>
      <w:r w:rsidRPr="00CD7BDE">
        <w:t xml:space="preserve"> (</w:t>
      </w:r>
      <w:proofErr w:type="spellStart"/>
      <w:r w:rsidRPr="00CD7BDE">
        <w:t>требования</w:t>
      </w:r>
      <w:proofErr w:type="spellEnd"/>
      <w:r w:rsidRPr="00CD7BDE">
        <w:t>):</w:t>
      </w:r>
    </w:p>
    <w:p w14:paraId="624400A1" w14:textId="77777777" w:rsidR="00DB642F" w:rsidRPr="00CD7BDE" w:rsidRDefault="00DB642F" w:rsidP="00DB642F">
      <w:pPr>
        <w:numPr>
          <w:ilvl w:val="0"/>
          <w:numId w:val="9"/>
        </w:numPr>
        <w:tabs>
          <w:tab w:val="clear" w:pos="360"/>
          <w:tab w:val="num" w:pos="1276"/>
        </w:tabs>
        <w:spacing w:before="40" w:after="40"/>
        <w:ind w:left="1276" w:hanging="425"/>
        <w:jc w:val="both"/>
        <w:rPr>
          <w:lang w:val="ru-RU"/>
        </w:rPr>
      </w:pPr>
      <w:r w:rsidRPr="00CD7BDE">
        <w:rPr>
          <w:lang w:val="ru-RU"/>
        </w:rPr>
        <w:t>имущественные права (требования) на выручку по контракту (договору) на реализацию продукции или оказание услуг;</w:t>
      </w:r>
    </w:p>
    <w:p w14:paraId="65D8FADA" w14:textId="77777777" w:rsidR="00DB642F" w:rsidRPr="00CD7BDE" w:rsidRDefault="00DB642F" w:rsidP="00DB642F">
      <w:pPr>
        <w:numPr>
          <w:ilvl w:val="0"/>
          <w:numId w:val="9"/>
        </w:numPr>
        <w:tabs>
          <w:tab w:val="clear" w:pos="360"/>
          <w:tab w:val="num" w:pos="1276"/>
        </w:tabs>
        <w:spacing w:before="40" w:after="40"/>
        <w:ind w:left="1276" w:hanging="425"/>
        <w:jc w:val="both"/>
        <w:rPr>
          <w:lang w:val="ru-RU"/>
        </w:rPr>
      </w:pPr>
      <w:r w:rsidRPr="00CD7BDE">
        <w:rPr>
          <w:lang w:val="ru-RU"/>
        </w:rPr>
        <w:t>имущественные права на выручку по контракту (договору) лизинга.</w:t>
      </w:r>
    </w:p>
    <w:p w14:paraId="6A9A020F" w14:textId="279B40E4"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Права по договору залогового банковского вклада (депозита).</w:t>
      </w:r>
    </w:p>
    <w:p w14:paraId="314DF0A9" w14:textId="67F8FF57" w:rsidR="00DB642F" w:rsidRPr="00CD7BDE" w:rsidRDefault="00DB642F" w:rsidP="00DB642F">
      <w:pPr>
        <w:numPr>
          <w:ilvl w:val="0"/>
          <w:numId w:val="11"/>
        </w:numPr>
        <w:tabs>
          <w:tab w:val="left" w:pos="284"/>
        </w:tabs>
        <w:spacing w:before="120" w:after="120"/>
        <w:ind w:left="0" w:firstLine="0"/>
        <w:jc w:val="both"/>
        <w:rPr>
          <w:lang w:val="ru-RU"/>
        </w:rPr>
      </w:pPr>
      <w:r w:rsidRPr="00CD7BDE">
        <w:rPr>
          <w:lang w:val="ru-RU"/>
        </w:rPr>
        <w:t xml:space="preserve">Будущий урожай </w:t>
      </w:r>
    </w:p>
    <w:p w14:paraId="71A85915" w14:textId="77777777" w:rsidR="00DB642F" w:rsidRDefault="00DB642F" w:rsidP="00DB642F">
      <w:pPr>
        <w:numPr>
          <w:ilvl w:val="0"/>
          <w:numId w:val="11"/>
        </w:numPr>
        <w:tabs>
          <w:tab w:val="left" w:pos="284"/>
        </w:tabs>
        <w:spacing w:before="120" w:after="120"/>
        <w:ind w:left="0" w:firstLine="709"/>
        <w:jc w:val="both"/>
        <w:rPr>
          <w:lang w:val="ru-RU"/>
        </w:rPr>
      </w:pPr>
      <w:r w:rsidRPr="00DB642F">
        <w:rPr>
          <w:lang w:val="ru-RU"/>
        </w:rPr>
        <w:t xml:space="preserve">Залог имущества бюджетных и автономных учреждений </w:t>
      </w:r>
    </w:p>
    <w:p w14:paraId="42A4B820" w14:textId="77777777" w:rsidR="00DB642F" w:rsidRDefault="00DB642F" w:rsidP="00DB642F">
      <w:pPr>
        <w:pStyle w:val="2"/>
        <w:numPr>
          <w:ilvl w:val="0"/>
          <w:numId w:val="0"/>
        </w:numPr>
        <w:spacing w:after="120"/>
        <w:jc w:val="left"/>
        <w:rPr>
          <w:b/>
          <w:sz w:val="28"/>
          <w:szCs w:val="28"/>
        </w:rPr>
      </w:pPr>
      <w:bookmarkStart w:id="5" w:name="_Toc512261326"/>
    </w:p>
    <w:p w14:paraId="556A5CC2" w14:textId="626E75A9" w:rsidR="00DB642F" w:rsidRPr="00CD7BDE" w:rsidRDefault="00DB642F" w:rsidP="00DB642F">
      <w:pPr>
        <w:pStyle w:val="2"/>
        <w:numPr>
          <w:ilvl w:val="0"/>
          <w:numId w:val="0"/>
        </w:numPr>
        <w:spacing w:after="120"/>
        <w:jc w:val="left"/>
        <w:rPr>
          <w:b/>
          <w:sz w:val="28"/>
          <w:szCs w:val="28"/>
        </w:rPr>
      </w:pPr>
      <w:r w:rsidRPr="00CD7BDE">
        <w:rPr>
          <w:b/>
          <w:sz w:val="28"/>
          <w:szCs w:val="28"/>
        </w:rPr>
        <w:t>Ограничения по возможности принятия в залог</w:t>
      </w:r>
      <w:bookmarkEnd w:id="5"/>
    </w:p>
    <w:p w14:paraId="6C755BD6" w14:textId="77777777" w:rsidR="00DB642F" w:rsidRPr="00CD7BDE" w:rsidRDefault="00DB642F" w:rsidP="00DB642F">
      <w:pPr>
        <w:ind w:right="35" w:firstLine="709"/>
        <w:jc w:val="both"/>
        <w:rPr>
          <w:lang w:val="ru-RU"/>
        </w:rPr>
      </w:pPr>
      <w:r w:rsidRPr="00CD7BDE">
        <w:rPr>
          <w:lang w:val="ru-RU"/>
        </w:rPr>
        <w:t>Предметом залога не может быть имущество (в т.ч. имущественные права), на которое не допускается обращение взыскания, требования, неразрывно связанные с личностью кредитора, в частности требования об алиментах, о возмещении вреда, причиненного жизни или здоровью, и иные права, уступка которых другому лицу запрещена законом.</w:t>
      </w:r>
    </w:p>
    <w:p w14:paraId="6D510704" w14:textId="77777777" w:rsidR="00DB642F" w:rsidRPr="00CD7BDE" w:rsidRDefault="00DB642F" w:rsidP="00DB642F">
      <w:pPr>
        <w:spacing w:before="120" w:after="120"/>
        <w:ind w:firstLine="709"/>
        <w:jc w:val="both"/>
        <w:rPr>
          <w:lang w:val="ru-RU"/>
        </w:rPr>
      </w:pPr>
      <w:r w:rsidRPr="00CD7BDE">
        <w:rPr>
          <w:lang w:val="ru-RU"/>
        </w:rPr>
        <w:lastRenderedPageBreak/>
        <w:t xml:space="preserve">В общем случае </w:t>
      </w:r>
      <w:r w:rsidRPr="00CD7BDE">
        <w:rPr>
          <w:u w:val="single"/>
          <w:lang w:val="ru-RU"/>
        </w:rPr>
        <w:t>не может являться предметом залога</w:t>
      </w:r>
      <w:r w:rsidRPr="00CD7BDE">
        <w:rPr>
          <w:lang w:val="ru-RU"/>
        </w:rPr>
        <w:t>:</w:t>
      </w:r>
    </w:p>
    <w:p w14:paraId="58872268"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Имущество, которое не может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(п. 1 ст. 129 ГК РФ);</w:t>
      </w:r>
    </w:p>
    <w:p w14:paraId="533FD6A8"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 xml:space="preserve">Объекты гражданских прав, в отношении которых законом или в установленном законом порядке введены ограничения </w:t>
      </w:r>
      <w:proofErr w:type="spellStart"/>
      <w:r w:rsidRPr="00CD7BDE">
        <w:rPr>
          <w:lang w:val="ru-RU"/>
        </w:rPr>
        <w:t>оборотоспособности</w:t>
      </w:r>
      <w:proofErr w:type="spellEnd"/>
      <w:r w:rsidRPr="00CD7BDE">
        <w:rPr>
          <w:lang w:val="ru-RU"/>
        </w:rPr>
        <w:t xml:space="preserve"> (п. 2 ст.129 первой части ГК РФ);</w:t>
      </w:r>
    </w:p>
    <w:p w14:paraId="531AD3EE" w14:textId="77777777" w:rsidR="00DB642F" w:rsidRPr="00CD7BDE" w:rsidRDefault="00DB642F" w:rsidP="00DB642F">
      <w:pPr>
        <w:numPr>
          <w:ilvl w:val="0"/>
          <w:numId w:val="5"/>
        </w:numPr>
        <w:autoSpaceDE w:val="0"/>
        <w:autoSpaceDN w:val="0"/>
        <w:adjustRightInd w:val="0"/>
        <w:spacing w:before="120" w:after="120"/>
        <w:jc w:val="both"/>
        <w:rPr>
          <w:lang w:val="ru-RU"/>
        </w:rPr>
      </w:pPr>
      <w:r w:rsidRPr="00CD7BDE">
        <w:rPr>
          <w:lang w:val="ru-RU"/>
        </w:rPr>
        <w:t xml:space="preserve">Применительно к объектам недвижимости (п. 2 ст.6 Федерального закона от 16.07.1998 № 102-ФЗ «Об ипотеке (залоге недвижимости»)) к такому имуществу относятся, в частности: 1) земельные участки, перечисленные в ст. 27 Земельного кодекса Российской Федерации; 2) земельные участки, относящиеся к лесному фонду (ст. 8 Лесного кодекса Российской Федерации); 3) природные ресурсы и недвижимость, указанные в </w:t>
      </w:r>
      <w:proofErr w:type="spellStart"/>
      <w:r w:rsidRPr="00CD7BDE">
        <w:rPr>
          <w:lang w:val="ru-RU"/>
        </w:rPr>
        <w:t>ст.ст</w:t>
      </w:r>
      <w:proofErr w:type="spellEnd"/>
      <w:r w:rsidRPr="00CD7BDE">
        <w:rPr>
          <w:lang w:val="ru-RU"/>
        </w:rPr>
        <w:t>. 6,12,18,28 ФЗ от 14.03.1995 № 33-ФЗ «Об особо охраняемых природных территориях», 4) имущество государственной авиации и объекты единой системы организации воздушного движения (ст. 7 Воздушного кодекса Российской Федерации);</w:t>
      </w:r>
    </w:p>
    <w:p w14:paraId="474136B0"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Часть имущества, раздел которого в натуре невозможен без изменения его назначения (неделимая вещь) (ст. 5 Федерального закона от 16.07.1998 № 102-ФЗ «Об ипотеке (залоге недвижимости»);</w:t>
      </w:r>
    </w:p>
    <w:p w14:paraId="2BDBE6FD"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Хозяйственные природные ресурсы, находящиеся в государственной либо муниципальной собственности, в том числе:</w:t>
      </w:r>
    </w:p>
    <w:p w14:paraId="2E3944B7" w14:textId="77777777" w:rsidR="00DB642F" w:rsidRPr="00CD7BDE" w:rsidRDefault="00DB642F" w:rsidP="00DB642F">
      <w:pPr>
        <w:autoSpaceDE w:val="0"/>
        <w:autoSpaceDN w:val="0"/>
        <w:adjustRightInd w:val="0"/>
        <w:spacing w:before="120" w:after="120"/>
        <w:ind w:left="851"/>
        <w:jc w:val="both"/>
        <w:rPr>
          <w:lang w:val="ru-RU"/>
        </w:rPr>
      </w:pPr>
      <w:r w:rsidRPr="00CD7BDE">
        <w:rPr>
          <w:lang w:val="ru-RU"/>
        </w:rPr>
        <w:t>а) участки недр (ст. 1.2 Закона РФ от 21.02.1992 № 2395-1 «О недрах»);</w:t>
      </w:r>
    </w:p>
    <w:p w14:paraId="660DDAEC" w14:textId="77777777" w:rsidR="00DB642F" w:rsidRPr="00CD7BDE" w:rsidRDefault="00DB642F" w:rsidP="00DB642F">
      <w:pPr>
        <w:autoSpaceDE w:val="0"/>
        <w:autoSpaceDN w:val="0"/>
        <w:adjustRightInd w:val="0"/>
        <w:spacing w:before="120" w:after="120"/>
        <w:ind w:left="851"/>
        <w:jc w:val="both"/>
        <w:rPr>
          <w:lang w:val="ru-RU"/>
        </w:rPr>
      </w:pPr>
      <w:r w:rsidRPr="00CD7BDE">
        <w:rPr>
          <w:lang w:val="ru-RU"/>
        </w:rPr>
        <w:t>б) природные лечебные ресурсы (ст. 9 Федерального закона от 23.02.1995 № 26-ФЗ «О природных лечебных ресурсах, лечебно-оздоровительных местностях и курортах»);</w:t>
      </w:r>
    </w:p>
    <w:p w14:paraId="3C9483A6"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 xml:space="preserve">Запасы государственного резерва, независимо от места их размещения, здания, сооружения и другое имущество входящих в систему государственного резерва организаций, а также земельные участки, на которых эти организации расположены, и участки недр, которые используются для хранения государственного резерва (п. 3 ст. 4 Федерального закона от 29.12.1994 </w:t>
      </w:r>
      <w:r w:rsidRPr="00CD7BDE">
        <w:t>N</w:t>
      </w:r>
      <w:r w:rsidRPr="00CD7BDE">
        <w:rPr>
          <w:lang w:val="ru-RU"/>
        </w:rPr>
        <w:t xml:space="preserve"> 79-ФЗ «О государственном материальном резерве»);</w:t>
      </w:r>
    </w:p>
    <w:p w14:paraId="288B5112"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Часть земельного участка, площадь которого меньше минимального размера, установленного нормативными актами субъектов Российской Федерации и нормативными актами органов местного самоуправления для земель различного назначения и разрешенного использования (ст. 63 Федерального закона от 16.07.1998 № 102-ФЗ «Об ипотеке (залоге недвижимости)»);</w:t>
      </w:r>
    </w:p>
    <w:p w14:paraId="03B1EA3F" w14:textId="77777777" w:rsidR="00DB642F" w:rsidRPr="00CD7BDE" w:rsidRDefault="00DB642F" w:rsidP="00DB642F">
      <w:pPr>
        <w:numPr>
          <w:ilvl w:val="0"/>
          <w:numId w:val="5"/>
        </w:numPr>
        <w:tabs>
          <w:tab w:val="clear" w:pos="720"/>
          <w:tab w:val="num" w:pos="851"/>
        </w:tabs>
        <w:autoSpaceDE w:val="0"/>
        <w:autoSpaceDN w:val="0"/>
        <w:adjustRightInd w:val="0"/>
        <w:spacing w:before="120" w:after="120"/>
        <w:ind w:left="851" w:hanging="426"/>
        <w:jc w:val="both"/>
        <w:rPr>
          <w:lang w:val="ru-RU"/>
        </w:rPr>
      </w:pPr>
      <w:r w:rsidRPr="00CD7BDE">
        <w:rPr>
          <w:lang w:val="ru-RU"/>
        </w:rPr>
        <w:t>Имущество, в отношении которого в установленном федеральном законом порядке предусмотрена обязательная приватизация либо приватизация которого запрещена</w:t>
      </w:r>
      <w:r w:rsidRPr="00CD7BDE">
        <w:rPr>
          <w:vertAlign w:val="superscript"/>
        </w:rPr>
        <w:footnoteReference w:id="4"/>
      </w:r>
      <w:r w:rsidRPr="00CD7BDE">
        <w:rPr>
          <w:lang w:val="ru-RU"/>
        </w:rPr>
        <w:t xml:space="preserve"> (п. 2 ст. 6 Федерального закона от 16.07.1998 № 102-ФЗ «Об ипотеке (залоге недвижимости)»). В частности, Федеральный закон от 29.12.2012 № 273-ФЗ «Об образовании в Российской Федерации» запрещает приватизацию всех государственных и муниципальных образовательных учреждений, включая объекты их производственной и социальной инфраструктуры (п. 2 ст. 102 ГК РФ);</w:t>
      </w:r>
    </w:p>
    <w:p w14:paraId="5B742A08" w14:textId="77777777" w:rsidR="00DB642F" w:rsidRPr="00CD7BDE" w:rsidRDefault="00DB642F" w:rsidP="00DB642F">
      <w:pPr>
        <w:numPr>
          <w:ilvl w:val="0"/>
          <w:numId w:val="5"/>
        </w:numPr>
        <w:tabs>
          <w:tab w:val="clear" w:pos="720"/>
          <w:tab w:val="num" w:pos="851"/>
        </w:tabs>
        <w:spacing w:before="120" w:after="120"/>
        <w:ind w:left="851" w:hanging="425"/>
        <w:jc w:val="both"/>
        <w:rPr>
          <w:lang w:val="ru-RU"/>
        </w:rPr>
      </w:pPr>
      <w:r w:rsidRPr="00CD7BDE">
        <w:rPr>
          <w:lang w:val="ru-RU" w:eastAsia="ru-RU"/>
        </w:rPr>
        <w:lastRenderedPageBreak/>
        <w:t>Бесхозяйные объекты (ст. 225 ГК РФ);</w:t>
      </w:r>
    </w:p>
    <w:p w14:paraId="127D6920" w14:textId="77777777" w:rsidR="00DB642F" w:rsidRPr="00CD7BDE" w:rsidRDefault="00DB642F" w:rsidP="00DB642F">
      <w:pPr>
        <w:numPr>
          <w:ilvl w:val="0"/>
          <w:numId w:val="5"/>
        </w:numPr>
        <w:tabs>
          <w:tab w:val="clear" w:pos="720"/>
          <w:tab w:val="num" w:pos="851"/>
        </w:tabs>
        <w:spacing w:before="120" w:after="120"/>
        <w:ind w:left="851" w:hanging="425"/>
        <w:jc w:val="both"/>
      </w:pPr>
      <w:proofErr w:type="spellStart"/>
      <w:r w:rsidRPr="00CD7BDE">
        <w:t>Имущество</w:t>
      </w:r>
      <w:proofErr w:type="spellEnd"/>
      <w:r w:rsidRPr="00CD7BDE">
        <w:t xml:space="preserve"> </w:t>
      </w:r>
      <w:proofErr w:type="spellStart"/>
      <w:r w:rsidRPr="00CD7BDE">
        <w:t>мобилизационного</w:t>
      </w:r>
      <w:proofErr w:type="spellEnd"/>
      <w:r w:rsidRPr="00CD7BDE">
        <w:t xml:space="preserve"> </w:t>
      </w:r>
      <w:proofErr w:type="spellStart"/>
      <w:r w:rsidRPr="00CD7BDE">
        <w:t>назначения</w:t>
      </w:r>
      <w:proofErr w:type="spellEnd"/>
      <w:r w:rsidRPr="00CD7BDE">
        <w:t>;</w:t>
      </w:r>
    </w:p>
    <w:p w14:paraId="70369989" w14:textId="77777777" w:rsidR="00DB642F" w:rsidRPr="00CD7BDE" w:rsidRDefault="00DB642F" w:rsidP="00DB642F">
      <w:pPr>
        <w:numPr>
          <w:ilvl w:val="0"/>
          <w:numId w:val="5"/>
        </w:numPr>
        <w:tabs>
          <w:tab w:val="clear" w:pos="720"/>
          <w:tab w:val="num" w:pos="851"/>
        </w:tabs>
        <w:spacing w:before="120" w:after="120"/>
        <w:ind w:left="851" w:hanging="425"/>
        <w:jc w:val="both"/>
        <w:rPr>
          <w:lang w:val="ru-RU"/>
        </w:rPr>
      </w:pPr>
      <w:proofErr w:type="spellStart"/>
      <w:r w:rsidRPr="00CD7BDE">
        <w:t>Объекты</w:t>
      </w:r>
      <w:proofErr w:type="spellEnd"/>
      <w:r w:rsidRPr="00CD7BDE">
        <w:t xml:space="preserve"> </w:t>
      </w:r>
      <w:proofErr w:type="spellStart"/>
      <w:r w:rsidRPr="00CD7BDE">
        <w:t>гражданской</w:t>
      </w:r>
      <w:proofErr w:type="spellEnd"/>
      <w:r w:rsidRPr="00CD7BDE">
        <w:t xml:space="preserve"> </w:t>
      </w:r>
      <w:proofErr w:type="spellStart"/>
      <w:r w:rsidRPr="00CD7BDE">
        <w:t>обороны</w:t>
      </w:r>
      <w:proofErr w:type="spellEnd"/>
      <w:r w:rsidRPr="00CD7BDE">
        <w:rPr>
          <w:lang w:val="ru-RU"/>
        </w:rPr>
        <w:t>.</w:t>
      </w:r>
    </w:p>
    <w:p w14:paraId="79ACFD59" w14:textId="77777777" w:rsidR="00DB642F" w:rsidRPr="00CD7BDE" w:rsidRDefault="00DB642F" w:rsidP="00DB642F">
      <w:pPr>
        <w:spacing w:before="240" w:after="120"/>
        <w:ind w:firstLine="709"/>
        <w:jc w:val="both"/>
        <w:rPr>
          <w:lang w:val="ru-RU"/>
        </w:rPr>
      </w:pPr>
      <w:r w:rsidRPr="00CD7BDE">
        <w:rPr>
          <w:lang w:val="ru-RU"/>
        </w:rPr>
        <w:t xml:space="preserve">Имущество, на которое в соответствии с законом </w:t>
      </w:r>
      <w:r w:rsidRPr="00CD7BDE">
        <w:rPr>
          <w:u w:val="single"/>
          <w:lang w:val="ru-RU"/>
        </w:rPr>
        <w:t>не допускается обращение взыскания:</w:t>
      </w:r>
    </w:p>
    <w:p w14:paraId="7C8044C7"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rPr>
      </w:pPr>
      <w:r w:rsidRPr="00CD7BDE">
        <w:rPr>
          <w:lang w:val="ru-RU" w:eastAsia="ru-RU"/>
        </w:rPr>
        <w:t xml:space="preserve">Имущество, принадлежащее залогодателю на праве оперативного управления (ст. 6 </w:t>
      </w:r>
      <w:r w:rsidRPr="00CD7BDE">
        <w:rPr>
          <w:lang w:val="ru-RU"/>
        </w:rPr>
        <w:t>Федерального закона от 16.07.1998 № 102-ФЗ «Об ипотеке (залоге недвижимости»</w:t>
      </w:r>
      <w:r w:rsidRPr="00CD7BDE">
        <w:rPr>
          <w:lang w:val="ru-RU" w:eastAsia="ru-RU"/>
        </w:rPr>
        <w:t xml:space="preserve">), за исключением имущества автономных учреждений, которое может ими передаваться в </w:t>
      </w:r>
      <w:proofErr w:type="gramStart"/>
      <w:r w:rsidRPr="00CD7BDE">
        <w:rPr>
          <w:lang w:val="ru-RU" w:eastAsia="ru-RU"/>
        </w:rPr>
        <w:t>залог  с</w:t>
      </w:r>
      <w:proofErr w:type="gramEnd"/>
      <w:r w:rsidRPr="00CD7BDE">
        <w:rPr>
          <w:lang w:val="ru-RU" w:eastAsia="ru-RU"/>
        </w:rPr>
        <w:t xml:space="preserve"> учетом имеющихся ограничений (ч.2 ст.3, ст.14 Федерального закона от 03.11.2006 № 174-ФЗ «Об автономных учреждениях»);</w:t>
      </w:r>
    </w:p>
    <w:p w14:paraId="5FDB7376"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eastAsia="ru-RU"/>
        </w:rPr>
      </w:pPr>
      <w:r w:rsidRPr="00CD7BDE">
        <w:rPr>
          <w:lang w:val="ru-RU" w:eastAsia="ru-RU"/>
        </w:rPr>
        <w:t xml:space="preserve">Доля в праве общей и совместной собственности на земельный участок (ст. 62 </w:t>
      </w:r>
      <w:r w:rsidRPr="00CD7BDE">
        <w:rPr>
          <w:lang w:val="ru-RU"/>
        </w:rPr>
        <w:t>Федерального закона от 16.07.1998 № 102-ФЗ «Об ипотеке (залоге недвижимости»</w:t>
      </w:r>
      <w:r w:rsidRPr="00CD7BDE">
        <w:rPr>
          <w:lang w:val="ru-RU" w:eastAsia="ru-RU"/>
        </w:rPr>
        <w:t>), кроме случая залога доли в праве собственности на земельный участок одновременно с залогом здания, сооружения или помещения;</w:t>
      </w:r>
    </w:p>
    <w:p w14:paraId="00E968BD"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eastAsia="ru-RU"/>
        </w:rPr>
      </w:pPr>
      <w:r w:rsidRPr="00CD7BDE">
        <w:rPr>
          <w:lang w:val="ru-RU" w:eastAsia="ru-RU"/>
        </w:rPr>
        <w:t xml:space="preserve">Земельные участки, находящиеся в государственной или муниципальной собственности, за исключением земельных участков, указанных в пункте 1 статьи 62.1 </w:t>
      </w:r>
      <w:r w:rsidRPr="00CD7BDE">
        <w:rPr>
          <w:lang w:val="ru-RU"/>
        </w:rPr>
        <w:t>Федерального закона от 16.07.1998 № 102-ФЗ «Об ипотеке (залоге недвижимости)»</w:t>
      </w:r>
      <w:r w:rsidRPr="00CD7BDE" w:rsidDel="00D85E0A">
        <w:rPr>
          <w:lang w:val="ru-RU" w:eastAsia="ru-RU"/>
        </w:rPr>
        <w:t xml:space="preserve"> </w:t>
      </w:r>
      <w:r w:rsidRPr="00CD7BDE">
        <w:rPr>
          <w:lang w:val="ru-RU" w:eastAsia="ru-RU"/>
        </w:rPr>
        <w:t xml:space="preserve">(ст. 63 </w:t>
      </w:r>
      <w:r w:rsidRPr="00CD7BDE">
        <w:rPr>
          <w:lang w:val="ru-RU"/>
        </w:rPr>
        <w:t>Федерального закона от 16.07.1998 № 102-ФЗ «Об ипотеке (залоге недвижимости)»</w:t>
      </w:r>
      <w:r w:rsidRPr="00CD7BDE">
        <w:rPr>
          <w:lang w:val="ru-RU" w:eastAsia="ru-RU"/>
        </w:rPr>
        <w:t>);</w:t>
      </w:r>
    </w:p>
    <w:p w14:paraId="1563B93C"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eastAsia="ru-RU"/>
        </w:rPr>
      </w:pPr>
      <w:r w:rsidRPr="00CD7BDE">
        <w:rPr>
          <w:lang w:val="ru-RU" w:eastAsia="ru-RU"/>
        </w:rPr>
        <w:t xml:space="preserve">Индивидуальные и многоквартирные жилые дома и квартиры, находящиеся в государственной или муниципальной собственности (ст. 74 </w:t>
      </w:r>
      <w:r w:rsidRPr="00CD7BDE">
        <w:rPr>
          <w:lang w:val="ru-RU"/>
        </w:rPr>
        <w:t>Федерального закона от 16.07.1998 № 102-ФЗ «Об ипотеке (залоге недвижимости)»</w:t>
      </w:r>
      <w:r w:rsidRPr="00CD7BDE">
        <w:rPr>
          <w:lang w:val="ru-RU" w:eastAsia="ru-RU"/>
        </w:rPr>
        <w:t>);</w:t>
      </w:r>
    </w:p>
    <w:p w14:paraId="2DC5EA79"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eastAsia="ru-RU"/>
        </w:rPr>
      </w:pPr>
      <w:r w:rsidRPr="00CD7BDE">
        <w:rPr>
          <w:lang w:val="ru-RU" w:eastAsia="ru-RU"/>
        </w:rPr>
        <w:t>Имущество богослужебного назначения и иное имущество религиозных организаций (пункт 5 статьи 21 Федерального закона от 26.09.1997 Т 125-ФЗ «О свободе совести и религиозных объединениях)»);</w:t>
      </w:r>
    </w:p>
    <w:p w14:paraId="1CC0E15D"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eastAsia="ru-RU"/>
        </w:rPr>
      </w:pPr>
      <w:r w:rsidRPr="00CD7BDE">
        <w:rPr>
          <w:lang w:val="ru-RU" w:eastAsia="ru-RU"/>
        </w:rPr>
        <w:t>Право аренды земельных участков лесного фонда, если договор аренды земельного участка лесного фонда заключен до введения в действие Лесного кодекса Российской Федерации (до 01 января 2007 года) (статья 5 Федерального закона «О введении в действие Лесного кодекса Российской Федерации»);</w:t>
      </w:r>
    </w:p>
    <w:p w14:paraId="2E926DDD"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rPr>
      </w:pPr>
      <w:r w:rsidRPr="00CD7BDE">
        <w:rPr>
          <w:lang w:val="ru-RU" w:eastAsia="ru-RU"/>
        </w:rPr>
        <w:t>Право аренды земельного участка, если арендатором является муниципальное унитарное предприятие (далее – МУП) или государственное унитарное предприятие (далее – ГУП) (пункт 5 статьи 18 Федерального закона от 14.11.2002 № 161-ФЗ «О государственных и муниципальных унитарных предприятиях»);</w:t>
      </w:r>
    </w:p>
    <w:p w14:paraId="428D748A" w14:textId="77777777" w:rsidR="00DB642F" w:rsidRPr="00CD7BDE" w:rsidRDefault="00DB642F" w:rsidP="00DB642F">
      <w:pPr>
        <w:numPr>
          <w:ilvl w:val="0"/>
          <w:numId w:val="4"/>
        </w:numPr>
        <w:tabs>
          <w:tab w:val="clear" w:pos="1429"/>
          <w:tab w:val="left" w:pos="851"/>
        </w:tabs>
        <w:spacing w:before="120" w:after="120"/>
        <w:ind w:left="851" w:hanging="426"/>
        <w:jc w:val="both"/>
        <w:rPr>
          <w:lang w:val="ru-RU"/>
        </w:rPr>
      </w:pPr>
      <w:r w:rsidRPr="00CD7BDE">
        <w:rPr>
          <w:lang w:val="ru-RU" w:eastAsia="ru-RU"/>
        </w:rPr>
        <w:t>Имущество граждан (физических лиц), на которое в соответствии с законодательством не может быть обращено взыскание</w:t>
      </w:r>
      <w:r w:rsidRPr="00CD7BDE">
        <w:rPr>
          <w:rStyle w:val="a4"/>
          <w:lang w:val="ru-RU" w:eastAsia="ru-RU"/>
        </w:rPr>
        <w:footnoteReference w:id="5"/>
      </w:r>
      <w:r w:rsidRPr="00CD7BDE">
        <w:rPr>
          <w:lang w:val="ru-RU" w:eastAsia="ru-RU"/>
        </w:rPr>
        <w:t>.</w:t>
      </w:r>
    </w:p>
    <w:p w14:paraId="47BCABA2" w14:textId="77777777" w:rsidR="00DB642F" w:rsidRPr="00CD7BDE" w:rsidRDefault="00DB642F" w:rsidP="00DB642F">
      <w:pPr>
        <w:tabs>
          <w:tab w:val="left" w:pos="0"/>
        </w:tabs>
        <w:spacing w:before="120" w:after="120"/>
        <w:ind w:firstLine="709"/>
        <w:jc w:val="both"/>
        <w:rPr>
          <w:lang w:val="ru-RU"/>
        </w:rPr>
      </w:pPr>
      <w:r w:rsidRPr="00CD7BDE">
        <w:rPr>
          <w:lang w:val="ru-RU"/>
        </w:rPr>
        <w:t>Ипотека жилого дома или квартиры, находящихся в собственности несовершеннолетних граждан, ограниченно дееспособных или недееспособных лиц, над которыми установлены опека или попечительство, осуществляется в порядке, установленном законодательством Российской Федерации для совершения сделок с имуществом подопечных.</w:t>
      </w:r>
    </w:p>
    <w:p w14:paraId="2C1151C0" w14:textId="77777777" w:rsidR="00DB642F" w:rsidRPr="00CD7BDE" w:rsidRDefault="00DB642F" w:rsidP="00DB642F">
      <w:pPr>
        <w:tabs>
          <w:tab w:val="left" w:pos="0"/>
        </w:tabs>
        <w:spacing w:before="120" w:after="120"/>
        <w:ind w:firstLine="709"/>
        <w:jc w:val="both"/>
        <w:rPr>
          <w:lang w:val="ru-RU"/>
        </w:rPr>
      </w:pPr>
      <w:r w:rsidRPr="00CD7BDE">
        <w:rPr>
          <w:lang w:val="ru-RU"/>
        </w:rPr>
        <w:t xml:space="preserve">Имущество, </w:t>
      </w:r>
      <w:r w:rsidRPr="00CD7BDE">
        <w:rPr>
          <w:u w:val="single"/>
          <w:lang w:val="ru-RU"/>
        </w:rPr>
        <w:t>свободная реализация которого запрещена</w:t>
      </w:r>
      <w:r w:rsidRPr="00CD7BDE">
        <w:rPr>
          <w:lang w:val="ru-RU"/>
        </w:rPr>
        <w:t xml:space="preserve"> (Указ Президента РФ №179 от 22.02.1992 «О видах продукции (работ, </w:t>
      </w:r>
      <w:proofErr w:type="gramStart"/>
      <w:r w:rsidRPr="00CD7BDE">
        <w:rPr>
          <w:lang w:val="ru-RU"/>
        </w:rPr>
        <w:t>услуг)  и</w:t>
      </w:r>
      <w:proofErr w:type="gramEnd"/>
      <w:r w:rsidRPr="00CD7BDE">
        <w:rPr>
          <w:lang w:val="ru-RU"/>
        </w:rPr>
        <w:t xml:space="preserve"> отходов производства, свободная реализация которых запрещена»):</w:t>
      </w:r>
    </w:p>
    <w:p w14:paraId="2F79FBCE"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lastRenderedPageBreak/>
        <w:t>Драгоценные и редкоземельные металлы и изделия из них;</w:t>
      </w:r>
    </w:p>
    <w:p w14:paraId="75BDEB7E"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Драгоценные камни и изделия из них;</w:t>
      </w:r>
    </w:p>
    <w:p w14:paraId="120042ED"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Стратегические материалы;</w:t>
      </w:r>
    </w:p>
    <w:p w14:paraId="2F144535"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Вооружение, боеприпасы к нему, военная техника, запасные части, комплектующие изделия и приборы к ним, взрывчатые вещества, средства взрывания, пороха, все виды ракетного топлива, а также специальные материалы и специальное оборудование для их производства, специальное снаряжение личного состава военизированных организаций и нормативно - техническая продукция на их производство и эксплуатацию;</w:t>
      </w:r>
    </w:p>
    <w:p w14:paraId="37AFC431" w14:textId="77777777" w:rsidR="00DB642F" w:rsidRPr="00CD7BDE" w:rsidRDefault="00DB642F" w:rsidP="00DB642F">
      <w:pPr>
        <w:pStyle w:val="a7"/>
        <w:numPr>
          <w:ilvl w:val="0"/>
          <w:numId w:val="3"/>
        </w:numPr>
        <w:tabs>
          <w:tab w:val="clear" w:pos="1429"/>
        </w:tabs>
        <w:spacing w:before="40" w:after="40"/>
        <w:ind w:hanging="295"/>
        <w:contextualSpacing w:val="0"/>
        <w:jc w:val="both"/>
      </w:pPr>
      <w:proofErr w:type="spellStart"/>
      <w:r w:rsidRPr="00CD7BDE">
        <w:t>Ракетно</w:t>
      </w:r>
      <w:proofErr w:type="spellEnd"/>
      <w:r w:rsidRPr="00CD7BDE">
        <w:t xml:space="preserve"> - космические комплексы, системы связи и управления военного назначения и нормативно - техническая документация на их производство и эксплуатацию;</w:t>
      </w:r>
    </w:p>
    <w:p w14:paraId="6D065FA5"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Боевые отравляющие вещества, средства защиты от них и нормативно - техническая документация на их производство и использование;</w:t>
      </w:r>
    </w:p>
    <w:p w14:paraId="28902099"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Уран, другие делящиеся материалы и изделия из них;</w:t>
      </w:r>
    </w:p>
    <w:p w14:paraId="3C3F5789"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Рентгеновское оборудование, приборы и оборудование с использованием радиоактивных веществ и изотопов;</w:t>
      </w:r>
    </w:p>
    <w:p w14:paraId="650E0752"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Результаты научно - исследовательских и проектных работ, а также фундаментальных поисковых исследований по созданию вооружения и военной техники;</w:t>
      </w:r>
    </w:p>
    <w:p w14:paraId="663BCBD9"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Шифровальная техника, и нормативно - техническая документация на ее производство и использование;</w:t>
      </w:r>
    </w:p>
    <w:p w14:paraId="1F0835BA"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Яды, наркотические средства и психотропные вещества;</w:t>
      </w:r>
    </w:p>
    <w:p w14:paraId="1901D7A5"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Спирт этиловый;</w:t>
      </w:r>
    </w:p>
    <w:p w14:paraId="76BA9BD2"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Отходы радиоактивных материалов;</w:t>
      </w:r>
    </w:p>
    <w:p w14:paraId="6FF8C10C"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Отходы взрывчатых веществ;</w:t>
      </w:r>
    </w:p>
    <w:p w14:paraId="3512C9A5"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Отходы, содержащие драгоценные и редкоземельные металлы и драгоценные камни;</w:t>
      </w:r>
    </w:p>
    <w:p w14:paraId="2CCE8227"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Лекарственные средства, за исключением лекарственных трав;</w:t>
      </w:r>
    </w:p>
    <w:p w14:paraId="0963E963" w14:textId="77777777" w:rsidR="00DB642F" w:rsidRPr="00CD7BDE" w:rsidRDefault="00DB642F" w:rsidP="00DB642F">
      <w:pPr>
        <w:pStyle w:val="a7"/>
        <w:numPr>
          <w:ilvl w:val="0"/>
          <w:numId w:val="3"/>
        </w:numPr>
        <w:tabs>
          <w:tab w:val="clear" w:pos="1429"/>
        </w:tabs>
        <w:spacing w:before="40" w:after="40"/>
        <w:ind w:hanging="295"/>
        <w:contextualSpacing w:val="0"/>
        <w:jc w:val="both"/>
      </w:pPr>
      <w:r w:rsidRPr="00CD7BDE">
        <w:t>Лекарственное сырье, получаемое от северного оленеводства (панты и эндокринное сырье);</w:t>
      </w:r>
    </w:p>
    <w:p w14:paraId="58FD3EEC" w14:textId="77777777" w:rsidR="00DB642F" w:rsidRPr="00CD7BDE" w:rsidRDefault="00DB642F" w:rsidP="00DB642F">
      <w:pPr>
        <w:pStyle w:val="a7"/>
        <w:numPr>
          <w:ilvl w:val="0"/>
          <w:numId w:val="3"/>
        </w:numPr>
        <w:tabs>
          <w:tab w:val="clear" w:pos="1429"/>
        </w:tabs>
        <w:spacing w:before="40" w:after="40"/>
        <w:ind w:left="709" w:hanging="295"/>
        <w:contextualSpacing w:val="0"/>
        <w:jc w:val="both"/>
        <w:rPr>
          <w:strike/>
          <w:color w:val="FF0000"/>
        </w:rPr>
      </w:pPr>
      <w:r w:rsidRPr="00CD7BDE">
        <w:t>Специальные и иные технические средства, предназначенные (разработанные, приспособленные, запрограммированные) для негласного получения информации, нормативно - техническая документация на их производство и использование.</w:t>
      </w:r>
    </w:p>
    <w:p w14:paraId="0663DA46" w14:textId="77777777" w:rsidR="00DB642F" w:rsidRPr="00CD7BDE" w:rsidRDefault="00DB642F" w:rsidP="00DB642F">
      <w:pPr>
        <w:pStyle w:val="a"/>
        <w:numPr>
          <w:ilvl w:val="0"/>
          <w:numId w:val="0"/>
        </w:numPr>
        <w:spacing w:before="0" w:after="120"/>
        <w:ind w:firstLine="709"/>
        <w:rPr>
          <w:sz w:val="24"/>
        </w:rPr>
      </w:pPr>
      <w:r w:rsidRPr="00CD7BDE">
        <w:rPr>
          <w:sz w:val="24"/>
        </w:rPr>
        <w:t>Не допускается залог основных средств государственных унитарных предприятий и муниципальных унитарных предприятий, отчуждение которых может лишить предприятие возможности осуществлять деятельность, цели, предмет, виды которой определены уставом такого предприятия.</w:t>
      </w:r>
    </w:p>
    <w:p w14:paraId="3FB9708B" w14:textId="77777777" w:rsidR="00DB642F" w:rsidRPr="00CD7BDE" w:rsidRDefault="00DB642F" w:rsidP="00DB642F">
      <w:pPr>
        <w:pStyle w:val="2"/>
        <w:numPr>
          <w:ilvl w:val="1"/>
          <w:numId w:val="2"/>
        </w:numPr>
        <w:spacing w:after="120"/>
        <w:ind w:left="709" w:firstLine="0"/>
        <w:jc w:val="left"/>
        <w:rPr>
          <w:b/>
          <w:sz w:val="28"/>
          <w:szCs w:val="28"/>
        </w:rPr>
      </w:pPr>
      <w:bookmarkStart w:id="6" w:name="_Toc512261327"/>
      <w:r w:rsidRPr="00CD7BDE">
        <w:rPr>
          <w:b/>
          <w:sz w:val="28"/>
          <w:szCs w:val="28"/>
        </w:rPr>
        <w:t>Качество обеспечения</w:t>
      </w:r>
      <w:bookmarkEnd w:id="6"/>
    </w:p>
    <w:p w14:paraId="481F586A" w14:textId="77777777" w:rsidR="00DB642F" w:rsidRPr="00CD7BDE" w:rsidRDefault="00DB642F" w:rsidP="00DB642F">
      <w:pPr>
        <w:spacing w:after="120"/>
        <w:ind w:firstLine="709"/>
        <w:jc w:val="both"/>
        <w:rPr>
          <w:lang w:val="ru-RU" w:eastAsia="ru-RU"/>
        </w:rPr>
      </w:pPr>
      <w:r w:rsidRPr="00CD7BDE">
        <w:rPr>
          <w:lang w:val="ru-RU" w:eastAsia="ru-RU"/>
        </w:rPr>
        <w:t xml:space="preserve">Качество фондированного и </w:t>
      </w:r>
      <w:proofErr w:type="spellStart"/>
      <w:r w:rsidRPr="00CD7BDE">
        <w:rPr>
          <w:lang w:val="ru-RU" w:eastAsia="ru-RU"/>
        </w:rPr>
        <w:t>нефондированного</w:t>
      </w:r>
      <w:proofErr w:type="spellEnd"/>
      <w:r w:rsidRPr="00CD7BDE">
        <w:rPr>
          <w:lang w:val="ru-RU" w:eastAsia="ru-RU"/>
        </w:rPr>
        <w:t xml:space="preserve"> обеспечения определяется степенью предоставляемой им защиты от кредитного риска.</w:t>
      </w:r>
    </w:p>
    <w:p w14:paraId="758FC521" w14:textId="77777777" w:rsidR="00DB642F" w:rsidRPr="00CD7BDE" w:rsidRDefault="00DB642F" w:rsidP="00DB642F">
      <w:pPr>
        <w:spacing w:after="120"/>
        <w:ind w:firstLine="709"/>
        <w:rPr>
          <w:lang w:val="ru-RU" w:eastAsia="ru-RU"/>
        </w:rPr>
      </w:pPr>
      <w:r w:rsidRPr="00CD7BDE">
        <w:rPr>
          <w:lang w:val="ru-RU" w:eastAsia="ru-RU"/>
        </w:rPr>
        <w:t>На качество фондированного обеспечения влияют следующие факторы:</w:t>
      </w:r>
    </w:p>
    <w:p w14:paraId="278A6F09" w14:textId="77777777" w:rsidR="00DB642F" w:rsidRPr="00CD7BDE" w:rsidRDefault="00DB642F" w:rsidP="00DB642F">
      <w:pPr>
        <w:numPr>
          <w:ilvl w:val="0"/>
          <w:numId w:val="8"/>
        </w:numPr>
        <w:spacing w:after="120"/>
        <w:jc w:val="both"/>
        <w:rPr>
          <w:lang w:val="ru-RU" w:eastAsia="ru-RU"/>
        </w:rPr>
      </w:pPr>
      <w:r w:rsidRPr="00CD7BDE">
        <w:rPr>
          <w:lang w:val="ru-RU" w:eastAsia="ru-RU"/>
        </w:rPr>
        <w:t>ликвидность;</w:t>
      </w:r>
    </w:p>
    <w:p w14:paraId="04D2836A" w14:textId="77777777" w:rsidR="00DB642F" w:rsidRPr="00CD7BDE" w:rsidRDefault="00DB642F" w:rsidP="00DB642F">
      <w:pPr>
        <w:numPr>
          <w:ilvl w:val="0"/>
          <w:numId w:val="8"/>
        </w:numPr>
        <w:spacing w:after="120"/>
        <w:jc w:val="both"/>
        <w:rPr>
          <w:lang w:val="ru-RU" w:eastAsia="ru-RU"/>
        </w:rPr>
      </w:pPr>
      <w:r w:rsidRPr="00CD7BDE">
        <w:rPr>
          <w:lang w:val="ru-RU" w:eastAsia="ru-RU"/>
        </w:rPr>
        <w:t>отсутствие/наличие обременений;</w:t>
      </w:r>
    </w:p>
    <w:p w14:paraId="1B083681" w14:textId="77777777" w:rsidR="00DB642F" w:rsidRPr="00CD7BDE" w:rsidRDefault="00DB642F" w:rsidP="00DB642F">
      <w:pPr>
        <w:numPr>
          <w:ilvl w:val="0"/>
          <w:numId w:val="8"/>
        </w:numPr>
        <w:spacing w:after="120"/>
        <w:jc w:val="both"/>
        <w:rPr>
          <w:lang w:val="ru-RU" w:eastAsia="ru-RU"/>
        </w:rPr>
      </w:pPr>
      <w:r w:rsidRPr="00CD7BDE">
        <w:rPr>
          <w:lang w:val="ru-RU" w:eastAsia="ru-RU"/>
        </w:rPr>
        <w:t>возможность контроля предмета залога со стороны Банка;</w:t>
      </w:r>
    </w:p>
    <w:p w14:paraId="251FA0CC" w14:textId="77777777" w:rsidR="00DB642F" w:rsidRPr="00CD7BDE" w:rsidRDefault="00DB642F" w:rsidP="00DB642F">
      <w:pPr>
        <w:numPr>
          <w:ilvl w:val="0"/>
          <w:numId w:val="8"/>
        </w:numPr>
        <w:spacing w:after="120"/>
        <w:jc w:val="both"/>
        <w:rPr>
          <w:lang w:val="ru-RU" w:eastAsia="ru-RU"/>
        </w:rPr>
      </w:pPr>
      <w:r w:rsidRPr="00CD7BDE">
        <w:rPr>
          <w:lang w:val="ru-RU" w:eastAsia="ru-RU"/>
        </w:rPr>
        <w:lastRenderedPageBreak/>
        <w:t>сохранность предмета залога (подверженность предмета залога рискам утраты и повреждения в силу воздействия природных факторов, а также умышленных и неумышленных действий собственника или третьих лиц);</w:t>
      </w:r>
    </w:p>
    <w:p w14:paraId="496872D9" w14:textId="77777777" w:rsidR="00DB642F" w:rsidRPr="00CD7BDE" w:rsidRDefault="00DB642F" w:rsidP="00DB642F">
      <w:pPr>
        <w:numPr>
          <w:ilvl w:val="0"/>
          <w:numId w:val="8"/>
        </w:numPr>
        <w:spacing w:after="120"/>
        <w:jc w:val="both"/>
        <w:rPr>
          <w:lang w:val="ru-RU" w:eastAsia="ru-RU"/>
        </w:rPr>
      </w:pPr>
      <w:r w:rsidRPr="00CD7BDE">
        <w:rPr>
          <w:lang w:val="ru-RU" w:eastAsia="ru-RU"/>
        </w:rPr>
        <w:t>значимость предмета залога для Заемщика/Залогодателя;</w:t>
      </w:r>
    </w:p>
    <w:p w14:paraId="470AC646" w14:textId="77777777" w:rsidR="00DB642F" w:rsidRPr="00CD7BDE" w:rsidRDefault="00DB642F" w:rsidP="00DB642F">
      <w:pPr>
        <w:numPr>
          <w:ilvl w:val="0"/>
          <w:numId w:val="8"/>
        </w:numPr>
        <w:spacing w:after="120"/>
        <w:jc w:val="both"/>
        <w:rPr>
          <w:lang w:val="ru-RU" w:eastAsia="ru-RU"/>
        </w:rPr>
      </w:pPr>
      <w:r w:rsidRPr="00CD7BDE">
        <w:rPr>
          <w:lang w:val="ru-RU" w:eastAsia="ru-RU"/>
        </w:rPr>
        <w:t>физическое состояние предмета залога;</w:t>
      </w:r>
    </w:p>
    <w:p w14:paraId="0365444C" w14:textId="77777777" w:rsidR="00DB642F" w:rsidRPr="00CD7BDE" w:rsidRDefault="00DB642F" w:rsidP="00DB642F">
      <w:pPr>
        <w:numPr>
          <w:ilvl w:val="0"/>
          <w:numId w:val="8"/>
        </w:numPr>
        <w:spacing w:after="120"/>
        <w:jc w:val="both"/>
        <w:rPr>
          <w:lang w:val="ru-RU" w:eastAsia="ru-RU"/>
        </w:rPr>
      </w:pPr>
      <w:r w:rsidRPr="00CD7BDE">
        <w:rPr>
          <w:lang w:val="ru-RU" w:eastAsia="ru-RU"/>
        </w:rPr>
        <w:t>достоверность определения рыночной стоимости предмета залога на этапе первичного рассмотрения;</w:t>
      </w:r>
    </w:p>
    <w:p w14:paraId="5EF9DB6B" w14:textId="77777777" w:rsidR="00DB642F" w:rsidRPr="00CD7BDE" w:rsidRDefault="00DB642F" w:rsidP="00DB642F">
      <w:pPr>
        <w:numPr>
          <w:ilvl w:val="0"/>
          <w:numId w:val="8"/>
        </w:numPr>
        <w:spacing w:after="120"/>
        <w:jc w:val="both"/>
        <w:rPr>
          <w:lang w:val="ru-RU" w:eastAsia="ru-RU"/>
        </w:rPr>
      </w:pPr>
      <w:r w:rsidRPr="00CD7BDE">
        <w:rPr>
          <w:lang w:val="ru-RU" w:eastAsia="ru-RU"/>
        </w:rPr>
        <w:t>полнота и качество анализа предмета залога, проводимого Банком;</w:t>
      </w:r>
    </w:p>
    <w:p w14:paraId="32638079" w14:textId="77777777" w:rsidR="00DB642F" w:rsidRPr="00CD7BDE" w:rsidRDefault="00DB642F" w:rsidP="00DB642F">
      <w:pPr>
        <w:numPr>
          <w:ilvl w:val="0"/>
          <w:numId w:val="8"/>
        </w:numPr>
        <w:spacing w:after="120"/>
        <w:jc w:val="both"/>
        <w:rPr>
          <w:lang w:val="ru-RU" w:eastAsia="ru-RU"/>
        </w:rPr>
      </w:pPr>
      <w:r w:rsidRPr="00CD7BDE">
        <w:rPr>
          <w:lang w:val="ru-RU" w:eastAsia="ru-RU"/>
        </w:rPr>
        <w:t>риски обесценения предмета залога (в силу волатильности рынка либо качеств самого предмета залога);</w:t>
      </w:r>
    </w:p>
    <w:p w14:paraId="2E446B50" w14:textId="77777777" w:rsidR="00DB642F" w:rsidRPr="00CD7BDE" w:rsidRDefault="00DB642F" w:rsidP="00DB642F">
      <w:pPr>
        <w:numPr>
          <w:ilvl w:val="0"/>
          <w:numId w:val="8"/>
        </w:numPr>
        <w:spacing w:after="120"/>
        <w:jc w:val="both"/>
        <w:rPr>
          <w:lang w:val="ru-RU" w:eastAsia="ru-RU"/>
        </w:rPr>
      </w:pPr>
      <w:r w:rsidRPr="00CD7BDE">
        <w:rPr>
          <w:lang w:val="ru-RU"/>
        </w:rPr>
        <w:t>риски, обусловленные причинами правового характера;</w:t>
      </w:r>
    </w:p>
    <w:p w14:paraId="11D5AF3C" w14:textId="77777777" w:rsidR="00DB642F" w:rsidRPr="00CD7BDE" w:rsidRDefault="00DB642F" w:rsidP="00DB642F">
      <w:pPr>
        <w:numPr>
          <w:ilvl w:val="0"/>
          <w:numId w:val="8"/>
        </w:numPr>
        <w:spacing w:after="120"/>
        <w:jc w:val="both"/>
        <w:rPr>
          <w:lang w:val="ru-RU" w:eastAsia="ru-RU"/>
        </w:rPr>
      </w:pPr>
      <w:r w:rsidRPr="00CD7BDE">
        <w:rPr>
          <w:lang w:val="ru-RU" w:eastAsia="ru-RU"/>
        </w:rPr>
        <w:t>применяемые Банком и Залогодателем хеджирующие меры.</w:t>
      </w:r>
    </w:p>
    <w:sectPr w:rsidR="00DB642F" w:rsidRPr="00CD7BDE"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B59EF" w14:textId="77777777" w:rsidR="00CE6755" w:rsidRDefault="00CE6755" w:rsidP="00DB642F">
      <w:r>
        <w:separator/>
      </w:r>
    </w:p>
  </w:endnote>
  <w:endnote w:type="continuationSeparator" w:id="0">
    <w:p w14:paraId="17D4772C" w14:textId="77777777" w:rsidR="00CE6755" w:rsidRDefault="00CE6755" w:rsidP="00DB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56900" w14:textId="77777777" w:rsidR="00CE6755" w:rsidRDefault="00CE6755" w:rsidP="00DB642F">
      <w:r>
        <w:separator/>
      </w:r>
    </w:p>
  </w:footnote>
  <w:footnote w:type="continuationSeparator" w:id="0">
    <w:p w14:paraId="0DEE5632" w14:textId="77777777" w:rsidR="00CE6755" w:rsidRDefault="00CE6755" w:rsidP="00DB642F">
      <w:r>
        <w:continuationSeparator/>
      </w:r>
    </w:p>
  </w:footnote>
  <w:footnote w:id="1">
    <w:p w14:paraId="2D679E10" w14:textId="5C7E5382" w:rsidR="00DB642F" w:rsidRPr="00A04011" w:rsidRDefault="00DB642F" w:rsidP="00DB642F">
      <w:pPr>
        <w:pStyle w:val="a5"/>
        <w:jc w:val="both"/>
      </w:pPr>
    </w:p>
  </w:footnote>
  <w:footnote w:id="2">
    <w:p w14:paraId="7B27A4AD" w14:textId="44D63F8D" w:rsidR="00DB642F" w:rsidRPr="00A04011" w:rsidRDefault="00DB642F" w:rsidP="00DB642F">
      <w:pPr>
        <w:pStyle w:val="a5"/>
        <w:jc w:val="both"/>
      </w:pPr>
    </w:p>
  </w:footnote>
  <w:footnote w:id="3">
    <w:p w14:paraId="3AE56B06" w14:textId="44387466" w:rsidR="00DB642F" w:rsidRPr="00A04011" w:rsidRDefault="00DB642F" w:rsidP="00DB642F">
      <w:pPr>
        <w:pStyle w:val="a5"/>
      </w:pPr>
    </w:p>
  </w:footnote>
  <w:footnote w:id="4">
    <w:p w14:paraId="67D43721" w14:textId="77777777" w:rsidR="00DB642F" w:rsidRPr="00A04011" w:rsidRDefault="00DB642F" w:rsidP="00DB642F">
      <w:pPr>
        <w:autoSpaceDE w:val="0"/>
        <w:autoSpaceDN w:val="0"/>
        <w:adjustRightInd w:val="0"/>
        <w:jc w:val="both"/>
        <w:rPr>
          <w:lang w:val="ru-RU"/>
        </w:rPr>
      </w:pPr>
      <w:r w:rsidRPr="00A04011">
        <w:rPr>
          <w:rStyle w:val="a4"/>
          <w:szCs w:val="20"/>
        </w:rPr>
        <w:footnoteRef/>
      </w:r>
      <w:r w:rsidRPr="00A04011">
        <w:rPr>
          <w:sz w:val="20"/>
          <w:szCs w:val="20"/>
          <w:lang w:val="ru-RU"/>
        </w:rPr>
        <w:t xml:space="preserve"> Перечень объектов, находящихся в федеральной собственности, приватизация которых запрещена, установлен Указом Президента РФ от 24.12.1993 № 2284 «О Государственной программе приватизации государственных и муниципальных предприятий в Российской Федерации»</w:t>
      </w:r>
    </w:p>
  </w:footnote>
  <w:footnote w:id="5">
    <w:p w14:paraId="5353DF07" w14:textId="77777777" w:rsidR="00DB642F" w:rsidRPr="00A04011" w:rsidRDefault="00DB642F" w:rsidP="00DB642F">
      <w:pPr>
        <w:pStyle w:val="a5"/>
      </w:pPr>
      <w:r w:rsidRPr="00A04011">
        <w:rPr>
          <w:rStyle w:val="a4"/>
        </w:rPr>
        <w:footnoteRef/>
      </w:r>
      <w:r w:rsidRPr="00A04011">
        <w:t xml:space="preserve"> Статья 446 «Гражданского процессуального кодекса Российской Федерации» от 14.11.2002 №138-ФЗ.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23A2DAA"/>
    <w:lvl w:ilvl="0">
      <w:start w:val="1"/>
      <w:numFmt w:val="bullet"/>
      <w:pStyle w:val="9"/>
      <w:lvlText w:val=""/>
      <w:lvlJc w:val="left"/>
      <w:pPr>
        <w:tabs>
          <w:tab w:val="num" w:pos="360"/>
        </w:tabs>
        <w:ind w:left="360" w:hanging="360"/>
      </w:pPr>
      <w:rPr>
        <w:rFonts w:ascii="Symbol" w:hAnsi="Symbol" w:hint="default"/>
      </w:rPr>
    </w:lvl>
  </w:abstractNum>
  <w:abstractNum w:abstractNumId="1" w15:restartNumberingAfterBreak="0">
    <w:nsid w:val="0EE51C5B"/>
    <w:multiLevelType w:val="hybridMultilevel"/>
    <w:tmpl w:val="FA764A78"/>
    <w:lvl w:ilvl="0" w:tplc="67CA4A8E">
      <w:start w:val="1"/>
      <w:numFmt w:val="bullet"/>
      <w:lvlText w:val=""/>
      <w:lvlJc w:val="left"/>
      <w:pPr>
        <w:tabs>
          <w:tab w:val="num" w:pos="1429"/>
        </w:tabs>
        <w:ind w:firstLine="1069"/>
      </w:pPr>
      <w:rPr>
        <w:rFonts w:ascii="Symbol" w:hAnsi="Symbol" w:hint="default"/>
        <w:strike w:val="0"/>
        <w:color w:val="auto"/>
      </w:rPr>
    </w:lvl>
    <w:lvl w:ilvl="1" w:tplc="041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34BFC"/>
    <w:multiLevelType w:val="multilevel"/>
    <w:tmpl w:val="90824D68"/>
    <w:lvl w:ilvl="0">
      <w:start w:val="1"/>
      <w:numFmt w:val="decimal"/>
      <w:lvlText w:val="%1."/>
      <w:lvlJc w:val="left"/>
      <w:pPr>
        <w:tabs>
          <w:tab w:val="num" w:pos="3054"/>
        </w:tabs>
        <w:ind w:left="3054" w:hanging="360"/>
      </w:pPr>
      <w:rPr>
        <w:rFonts w:cs="Times New Roman" w:hint="default"/>
        <w:i w:val="0"/>
      </w:rPr>
    </w:lvl>
    <w:lvl w:ilvl="1">
      <w:start w:val="1"/>
      <w:numFmt w:val="decimal"/>
      <w:lvlText w:val="%1.%2."/>
      <w:lvlJc w:val="left"/>
      <w:pPr>
        <w:tabs>
          <w:tab w:val="num" w:pos="716"/>
        </w:tabs>
        <w:ind w:left="716" w:hanging="432"/>
      </w:pPr>
      <w:rPr>
        <w:rFonts w:cs="Times New Roman" w:hint="default"/>
        <w:b/>
        <w:i/>
      </w:rPr>
    </w:lvl>
    <w:lvl w:ilvl="2">
      <w:start w:val="1"/>
      <w:numFmt w:val="decimal"/>
      <w:lvlText w:val="%1.%2.%3."/>
      <w:lvlJc w:val="left"/>
      <w:pPr>
        <w:tabs>
          <w:tab w:val="num" w:pos="1440"/>
        </w:tabs>
        <w:ind w:left="1224" w:hanging="504"/>
      </w:pPr>
      <w:rPr>
        <w:rFonts w:cs="Times New Roman" w:hint="default"/>
        <w:b/>
        <w:i w:val="0"/>
        <w:color w:val="auto"/>
      </w:rPr>
    </w:lvl>
    <w:lvl w:ilvl="3">
      <w:start w:val="1"/>
      <w:numFmt w:val="decimal"/>
      <w:lvlText w:val="%1.%2.%3.%4."/>
      <w:lvlJc w:val="left"/>
      <w:pPr>
        <w:tabs>
          <w:tab w:val="num" w:pos="2160"/>
        </w:tabs>
        <w:ind w:left="1728" w:hanging="648"/>
      </w:pPr>
      <w:rPr>
        <w:rFonts w:cs="Times New Roman" w:hint="default"/>
        <w:b/>
        <w:i w:val="0"/>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 w15:restartNumberingAfterBreak="0">
    <w:nsid w:val="16560C3B"/>
    <w:multiLevelType w:val="multilevel"/>
    <w:tmpl w:val="5AB651E2"/>
    <w:lvl w:ilvl="0">
      <w:start w:val="1"/>
      <w:numFmt w:val="russianUpper"/>
      <w:pStyle w:val="a"/>
      <w:lvlText w:val="%1"/>
      <w:lvlJc w:val="left"/>
      <w:pPr>
        <w:tabs>
          <w:tab w:val="num" w:pos="2157"/>
        </w:tabs>
        <w:ind w:left="2157" w:hanging="360"/>
      </w:pPr>
      <w:rPr>
        <w:rFonts w:cs="Times New Roman" w:hint="default"/>
      </w:rPr>
    </w:lvl>
    <w:lvl w:ilvl="1">
      <w:start w:val="1"/>
      <w:numFmt w:val="lowerLetter"/>
      <w:lvlText w:val="%2."/>
      <w:lvlJc w:val="left"/>
      <w:pPr>
        <w:tabs>
          <w:tab w:val="num" w:pos="2157"/>
        </w:tabs>
        <w:ind w:left="2154" w:hanging="357"/>
      </w:pPr>
      <w:rPr>
        <w:rFont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505F6E"/>
    <w:multiLevelType w:val="multilevel"/>
    <w:tmpl w:val="6F12955A"/>
    <w:lvl w:ilvl="0">
      <w:start w:val="1"/>
      <w:numFmt w:val="bullet"/>
      <w:lvlText w:val=""/>
      <w:lvlJc w:val="left"/>
      <w:pPr>
        <w:tabs>
          <w:tab w:val="num" w:pos="360"/>
        </w:tabs>
        <w:ind w:left="360" w:hanging="360"/>
      </w:pPr>
      <w:rPr>
        <w:rFonts w:ascii="Symbol" w:hAnsi="Symbol" w:hint="default"/>
      </w:rPr>
    </w:lvl>
    <w:lvl w:ilvl="1">
      <w:start w:val="1"/>
      <w:numFmt w:val="russianLower"/>
      <w:lvlText w:val="%2."/>
      <w:lvlJc w:val="left"/>
      <w:pPr>
        <w:tabs>
          <w:tab w:val="num" w:pos="720"/>
        </w:tabs>
        <w:ind w:left="720" w:hanging="360"/>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 w15:restartNumberingAfterBreak="0">
    <w:nsid w:val="327457FA"/>
    <w:multiLevelType w:val="hybridMultilevel"/>
    <w:tmpl w:val="8A4AA45C"/>
    <w:lvl w:ilvl="0" w:tplc="0419000F">
      <w:start w:val="1"/>
      <w:numFmt w:val="decimal"/>
      <w:lvlText w:val="%1."/>
      <w:lvlJc w:val="left"/>
      <w:pPr>
        <w:ind w:left="1571" w:hanging="360"/>
      </w:pPr>
    </w:lvl>
    <w:lvl w:ilvl="1" w:tplc="04190019">
      <w:start w:val="1"/>
      <w:numFmt w:val="lowerLetter"/>
      <w:lvlText w:val="%2."/>
      <w:lvlJc w:val="left"/>
      <w:pPr>
        <w:ind w:left="2291" w:hanging="360"/>
      </w:pPr>
      <w:rPr>
        <w:rFonts w:cs="Times New Roman"/>
      </w:rPr>
    </w:lvl>
    <w:lvl w:ilvl="2" w:tplc="0419001B">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6" w15:restartNumberingAfterBreak="0">
    <w:nsid w:val="36E94FFC"/>
    <w:multiLevelType w:val="hybridMultilevel"/>
    <w:tmpl w:val="1184465A"/>
    <w:lvl w:ilvl="0" w:tplc="9FC494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F834381"/>
    <w:multiLevelType w:val="hybridMultilevel"/>
    <w:tmpl w:val="B26A3C5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2A08EA"/>
    <w:multiLevelType w:val="hybridMultilevel"/>
    <w:tmpl w:val="722C961A"/>
    <w:lvl w:ilvl="0" w:tplc="B672B722">
      <w:start w:val="1"/>
      <w:numFmt w:val="bullet"/>
      <w:lvlText w:val=""/>
      <w:lvlJc w:val="left"/>
      <w:pPr>
        <w:tabs>
          <w:tab w:val="num" w:pos="1429"/>
        </w:tabs>
        <w:ind w:firstLine="1069"/>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EF5C29"/>
    <w:multiLevelType w:val="multilevel"/>
    <w:tmpl w:val="C09E13F0"/>
    <w:lvl w:ilvl="0">
      <w:start w:val="1"/>
      <w:numFmt w:val="bullet"/>
      <w:lvlText w:val=""/>
      <w:lvlJc w:val="left"/>
      <w:pPr>
        <w:tabs>
          <w:tab w:val="num" w:pos="360"/>
        </w:tabs>
        <w:ind w:left="360" w:hanging="360"/>
      </w:pPr>
      <w:rPr>
        <w:rFonts w:ascii="Symbol" w:hAnsi="Symbol" w:hint="default"/>
      </w:rPr>
    </w:lvl>
    <w:lvl w:ilvl="1">
      <w:start w:val="1"/>
      <w:numFmt w:val="russianLower"/>
      <w:lvlText w:val="%2."/>
      <w:lvlJc w:val="left"/>
      <w:pPr>
        <w:tabs>
          <w:tab w:val="num" w:pos="720"/>
        </w:tabs>
        <w:ind w:left="720" w:hanging="360"/>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0" w15:restartNumberingAfterBreak="0">
    <w:nsid w:val="57465B84"/>
    <w:multiLevelType w:val="hybridMultilevel"/>
    <w:tmpl w:val="08E49536"/>
    <w:lvl w:ilvl="0" w:tplc="04190001">
      <w:start w:val="1"/>
      <w:numFmt w:val="bullet"/>
      <w:lvlText w:val=""/>
      <w:lvlJc w:val="left"/>
      <w:pPr>
        <w:tabs>
          <w:tab w:val="num" w:pos="1260"/>
        </w:tabs>
        <w:ind w:left="1260" w:hanging="360"/>
      </w:pPr>
      <w:rPr>
        <w:rFonts w:ascii="Symbol" w:hAnsi="Symbol" w:hint="default"/>
      </w:rPr>
    </w:lvl>
    <w:lvl w:ilvl="1" w:tplc="0419000F">
      <w:start w:val="1"/>
      <w:numFmt w:val="decimal"/>
      <w:lvlText w:val="%2."/>
      <w:lvlJc w:val="left"/>
      <w:pPr>
        <w:tabs>
          <w:tab w:val="num" w:pos="1980"/>
        </w:tabs>
        <w:ind w:left="1980" w:hanging="360"/>
      </w:pPr>
      <w:rPr>
        <w:rFonts w:cs="Times New Roman"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65F1126E"/>
    <w:multiLevelType w:val="hybridMultilevel"/>
    <w:tmpl w:val="629EDF6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2"/>
  </w:num>
  <w:num w:numId="3">
    <w:abstractNumId w:val="1"/>
  </w:num>
  <w:num w:numId="4">
    <w:abstractNumId w:val="8"/>
  </w:num>
  <w:num w:numId="5">
    <w:abstractNumId w:val="7"/>
  </w:num>
  <w:num w:numId="6">
    <w:abstractNumId w:val="3"/>
  </w:num>
  <w:num w:numId="7">
    <w:abstractNumId w:val="10"/>
  </w:num>
  <w:num w:numId="8">
    <w:abstractNumId w:val="11"/>
  </w:num>
  <w:num w:numId="9">
    <w:abstractNumId w:val="4"/>
  </w:num>
  <w:num w:numId="10">
    <w:abstractNumId w:val="9"/>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2F"/>
    <w:rsid w:val="006C0B77"/>
    <w:rsid w:val="008242FF"/>
    <w:rsid w:val="00870751"/>
    <w:rsid w:val="00922C48"/>
    <w:rsid w:val="00B915B7"/>
    <w:rsid w:val="00CE6755"/>
    <w:rsid w:val="00DB642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85BB"/>
  <w15:chartTrackingRefBased/>
  <w15:docId w15:val="{4D2CC540-4A3B-40FE-B8B5-EE093D2D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642F"/>
    <w:pPr>
      <w:spacing w:after="0" w:line="240" w:lineRule="auto"/>
    </w:pPr>
    <w:rPr>
      <w:rFonts w:ascii="Times New Roman" w:eastAsia="Times New Roman" w:hAnsi="Times New Roman" w:cs="Times New Roman"/>
      <w:sz w:val="24"/>
      <w:szCs w:val="24"/>
      <w:lang w:val="en-US"/>
    </w:rPr>
  </w:style>
  <w:style w:type="paragraph" w:styleId="1">
    <w:name w:val="heading 1"/>
    <w:aliases w:val="section:1"/>
    <w:basedOn w:val="a0"/>
    <w:next w:val="a0"/>
    <w:link w:val="10"/>
    <w:uiPriority w:val="99"/>
    <w:qFormat/>
    <w:rsid w:val="00DB642F"/>
    <w:pPr>
      <w:keepNext/>
      <w:tabs>
        <w:tab w:val="num" w:pos="1429"/>
      </w:tabs>
      <w:ind w:firstLine="1069"/>
      <w:jc w:val="both"/>
      <w:outlineLvl w:val="0"/>
    </w:pPr>
    <w:rPr>
      <w:rFonts w:ascii="Arial" w:hAnsi="Arial"/>
      <w:b/>
      <w:sz w:val="22"/>
      <w:szCs w:val="20"/>
      <w:lang w:val="ru-RU"/>
    </w:rPr>
  </w:style>
  <w:style w:type="paragraph" w:styleId="2">
    <w:name w:val="heading 2"/>
    <w:aliases w:val="H2,H21,H22,H23,H24,H211,H25,H212,H221,H231,H241,H2111,H26,H213,H222,H232,H242,H2112,H27,H214,H28,H29,H210,H215,H216,H217,H218,H219,H220,H2110,H223,H2113,H224,H225,H226,H227,H228,H229,H230,H233,H234,H235,H2114,H236,H237,H2115,H238,H2211,H2311"/>
    <w:basedOn w:val="a0"/>
    <w:next w:val="a0"/>
    <w:link w:val="20"/>
    <w:uiPriority w:val="99"/>
    <w:qFormat/>
    <w:rsid w:val="00DB642F"/>
    <w:pPr>
      <w:keepNext/>
      <w:numPr>
        <w:ilvl w:val="1"/>
        <w:numId w:val="1"/>
      </w:numPr>
      <w:jc w:val="center"/>
      <w:outlineLvl w:val="1"/>
    </w:pPr>
    <w:rPr>
      <w:i/>
      <w:szCs w:val="20"/>
      <w:lang w:val="ru-RU" w:eastAsia="ru-RU"/>
    </w:rPr>
  </w:style>
  <w:style w:type="paragraph" w:styleId="9">
    <w:name w:val="heading 9"/>
    <w:basedOn w:val="a0"/>
    <w:next w:val="a0"/>
    <w:link w:val="90"/>
    <w:uiPriority w:val="99"/>
    <w:qFormat/>
    <w:rsid w:val="00DB642F"/>
    <w:pPr>
      <w:keepNext/>
      <w:numPr>
        <w:numId w:val="1"/>
      </w:numPr>
      <w:tabs>
        <w:tab w:val="clear" w:pos="360"/>
        <w:tab w:val="num" w:pos="6120"/>
        <w:tab w:val="num" w:pos="6480"/>
      </w:tabs>
      <w:ind w:left="5760"/>
      <w:jc w:val="both"/>
      <w:outlineLvl w:val="8"/>
    </w:pPr>
    <w:rPr>
      <w:b/>
      <w:bCs/>
      <w:i/>
      <w:iCs/>
      <w:lang w:val="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section:1 Знак"/>
    <w:basedOn w:val="a1"/>
    <w:link w:val="1"/>
    <w:uiPriority w:val="99"/>
    <w:rsid w:val="00DB642F"/>
    <w:rPr>
      <w:rFonts w:ascii="Arial" w:eastAsia="Times New Roman" w:hAnsi="Arial" w:cs="Times New Roman"/>
      <w:b/>
      <w:szCs w:val="20"/>
    </w:rPr>
  </w:style>
  <w:style w:type="character" w:customStyle="1" w:styleId="20">
    <w:name w:val="Заголовок 2 Знак"/>
    <w:aliases w:val="H2 Знак,H21 Знак,H22 Знак,H23 Знак,H24 Знак,H211 Знак,H25 Знак,H212 Знак,H221 Знак,H231 Знак,H241 Знак,H2111 Знак,H26 Знак,H213 Знак,H222 Знак,H232 Знак,H242 Знак,H2112 Знак,H27 Знак,H214 Знак,H28 Знак,H29 Знак,H210 Знак,H215 Знак"/>
    <w:basedOn w:val="a1"/>
    <w:link w:val="2"/>
    <w:uiPriority w:val="99"/>
    <w:rsid w:val="00DB642F"/>
    <w:rPr>
      <w:rFonts w:ascii="Times New Roman" w:eastAsia="Times New Roman" w:hAnsi="Times New Roman" w:cs="Times New Roman"/>
      <w:i/>
      <w:sz w:val="24"/>
      <w:szCs w:val="20"/>
      <w:lang w:eastAsia="ru-RU"/>
    </w:rPr>
  </w:style>
  <w:style w:type="character" w:customStyle="1" w:styleId="90">
    <w:name w:val="Заголовок 9 Знак"/>
    <w:basedOn w:val="a1"/>
    <w:link w:val="9"/>
    <w:uiPriority w:val="99"/>
    <w:rsid w:val="00DB642F"/>
    <w:rPr>
      <w:rFonts w:ascii="Times New Roman" w:eastAsia="Times New Roman" w:hAnsi="Times New Roman" w:cs="Times New Roman"/>
      <w:b/>
      <w:bCs/>
      <w:i/>
      <w:iCs/>
      <w:sz w:val="24"/>
      <w:szCs w:val="24"/>
    </w:rPr>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
    <w:basedOn w:val="a1"/>
    <w:uiPriority w:val="99"/>
    <w:qFormat/>
    <w:rsid w:val="00DB642F"/>
    <w:rPr>
      <w:rFonts w:cs="Times New Roman"/>
      <w:sz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0"/>
    <w:link w:val="a6"/>
    <w:uiPriority w:val="99"/>
    <w:qFormat/>
    <w:rsid w:val="00DB642F"/>
    <w:pPr>
      <w:widowControl w:val="0"/>
    </w:pPr>
    <w:rPr>
      <w:sz w:val="20"/>
      <w:szCs w:val="20"/>
      <w:lang w:val="ru-RU" w:eastAsia="ru-RU"/>
    </w:rPr>
  </w:style>
  <w:style w:type="character" w:customStyle="1" w:styleId="a6">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1"/>
    <w:link w:val="a5"/>
    <w:uiPriority w:val="99"/>
    <w:rsid w:val="00DB642F"/>
    <w:rPr>
      <w:rFonts w:ascii="Times New Roman" w:eastAsia="Times New Roman" w:hAnsi="Times New Roman" w:cs="Times New Roman"/>
      <w:sz w:val="20"/>
      <w:szCs w:val="20"/>
      <w:lang w:eastAsia="ru-RU"/>
    </w:rPr>
  </w:style>
  <w:style w:type="paragraph" w:customStyle="1" w:styleId="ConsPlusNormal">
    <w:name w:val="ConsPlusNormal"/>
    <w:uiPriority w:val="99"/>
    <w:rsid w:val="00DB642F"/>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styleId="3">
    <w:name w:val="Body Text Indent 3"/>
    <w:basedOn w:val="a0"/>
    <w:link w:val="30"/>
    <w:uiPriority w:val="99"/>
    <w:rsid w:val="00DB642F"/>
    <w:pPr>
      <w:tabs>
        <w:tab w:val="left" w:pos="0"/>
      </w:tabs>
      <w:spacing w:after="120"/>
      <w:ind w:firstLine="539"/>
    </w:pPr>
    <w:rPr>
      <w:lang w:val="ru-RU" w:eastAsia="ru-RU"/>
    </w:rPr>
  </w:style>
  <w:style w:type="character" w:customStyle="1" w:styleId="30">
    <w:name w:val="Основной текст с отступом 3 Знак"/>
    <w:basedOn w:val="a1"/>
    <w:link w:val="3"/>
    <w:uiPriority w:val="99"/>
    <w:rsid w:val="00DB642F"/>
    <w:rPr>
      <w:rFonts w:ascii="Times New Roman" w:eastAsia="Times New Roman" w:hAnsi="Times New Roman" w:cs="Times New Roman"/>
      <w:sz w:val="24"/>
      <w:szCs w:val="24"/>
      <w:lang w:eastAsia="ru-RU"/>
    </w:rPr>
  </w:style>
  <w:style w:type="character" w:customStyle="1" w:styleId="TimesNewRoman">
    <w:name w:val="Стиль Абзац маркерованный + Times New Roman Знак"/>
    <w:uiPriority w:val="99"/>
    <w:rsid w:val="00DB642F"/>
    <w:rPr>
      <w:rFonts w:ascii="Arial" w:hAnsi="Arial"/>
      <w:sz w:val="24"/>
      <w:lang w:val="ru-RU" w:eastAsia="ru-RU"/>
    </w:rPr>
  </w:style>
  <w:style w:type="paragraph" w:customStyle="1" w:styleId="a">
    <w:name w:val="Булет"/>
    <w:basedOn w:val="a0"/>
    <w:uiPriority w:val="99"/>
    <w:rsid w:val="00DB642F"/>
    <w:pPr>
      <w:numPr>
        <w:numId w:val="6"/>
      </w:numPr>
      <w:spacing w:before="80"/>
      <w:jc w:val="both"/>
    </w:pPr>
    <w:rPr>
      <w:sz w:val="22"/>
      <w:lang w:val="ru-RU" w:eastAsia="ru-RU"/>
    </w:rPr>
  </w:style>
  <w:style w:type="paragraph" w:styleId="a7">
    <w:name w:val="List Paragraph"/>
    <w:basedOn w:val="a0"/>
    <w:uiPriority w:val="99"/>
    <w:qFormat/>
    <w:rsid w:val="00DB642F"/>
    <w:pPr>
      <w:ind w:left="720"/>
      <w:contextualSpacing/>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2216</Words>
  <Characters>12633</Characters>
  <Application>Microsoft Office Word</Application>
  <DocSecurity>0</DocSecurity>
  <Lines>105</Lines>
  <Paragraphs>29</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2025-11-25T08:36:00Z</dcterms:created>
  <dcterms:modified xsi:type="dcterms:W3CDTF">2025-11-25T08:41:00Z</dcterms:modified>
</cp:coreProperties>
</file>