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5584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 Quissamã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Integrado Informática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2° ano informática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Victor Machado de Figueiredo &amp; João Felipe Tavares Paula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7/08/2019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Relatório-Tutorial do Arduino </w:t>
      </w:r>
      <w:r w:rsidDel="00000000" w:rsidR="00000000" w:rsidRPr="00000000">
        <w:rPr>
          <w:b w:val="1"/>
          <w:sz w:val="28"/>
          <w:szCs w:val="28"/>
          <w:rtl w:val="0"/>
        </w:rPr>
        <w:t xml:space="preserve">Módulo</w:t>
      </w:r>
      <w:r w:rsidDel="00000000" w:rsidR="00000000" w:rsidRPr="00000000">
        <w:rPr>
          <w:b w:val="1"/>
          <w:sz w:val="28"/>
          <w:szCs w:val="28"/>
          <w:rtl w:val="0"/>
        </w:rPr>
        <w:t xml:space="preserve"> I2C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O módulo I2C é utilizado em projetos que utilizam o LCD (um display de cristal líquido que exibe informações por meio eletrônico) dentro deles o Arduino ou outros Microcontroladores.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 que serve: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Esse módulo conecta vários dispositivos usando duas linhas de dados(dois fios),SDA(Serial Data) e SCL(Serial Clock),cada dispositivo tem um endereço e durante a comunicação entre eles,o dispositivo responderá apenas quando seu endereço for solicitado.É utilizado para comunicações.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Instruções: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Componentes: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Dip Switch</w:t>
      </w:r>
      <w:r w:rsidDel="00000000" w:rsidR="00000000" w:rsidRPr="00000000">
        <w:rPr>
          <w:rtl w:val="0"/>
        </w:rPr>
        <w:t xml:space="preserve">:Composto por 3 chaves em duas posições(ON/OFF),funcionando como um interruptor.Ele define o endereço do dispositivo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Trimpot</w:t>
      </w:r>
      <w:r w:rsidDel="00000000" w:rsidR="00000000" w:rsidRPr="00000000">
        <w:rPr>
          <w:rtl w:val="0"/>
        </w:rPr>
        <w:t xml:space="preserve">:Potenciômetro que pode ser ajustado e é montado na placa de circuito,ajusta a luminosidade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Conectores Latch</w:t>
      </w:r>
      <w:r w:rsidDel="00000000" w:rsidR="00000000" w:rsidRPr="00000000">
        <w:rPr>
          <w:rtl w:val="0"/>
        </w:rPr>
        <w:t xml:space="preserve">:Conector para cabos flexíveis,ligando os dispositivos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Biblioteca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LiquidCrystal_I2C</w:t>
      </w:r>
      <w:r w:rsidDel="00000000" w:rsidR="00000000" w:rsidRPr="00000000">
        <w:rPr>
          <w:color w:val="333333"/>
          <w:highlight w:val="white"/>
          <w:rtl w:val="0"/>
        </w:rPr>
        <w:t xml:space="preserve">:Biblioteca que permite o uso dos displays de cristal líquido(LCD)</w:t>
      </w: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Endereços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319463" cy="2009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https://www.robocore.net/tutorials/primeiros-passos-com-modulo-i2c.html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montar: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Código: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código abaixo mostra “Hello World”: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&lt;Wire.h&gt;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LiquidCrystal_I2C lcd(0x20,16,2);  // Criando um LCD de 16x2 no endereço 0x20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lcd.init();                 // Inicializando o LCD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lcd.backlight();            // Ligando o BackLight do LCD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lcd.print("Hello, world!"); // Exibindo no LED Hello, world!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I2C no mundo do trabalho: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Watchdog: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robocore.net/tutorials/primeiros-passos-com-modulo-i2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