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463B3" w14:textId="77777777" w:rsidR="00C20604" w:rsidRDefault="00C20604" w:rsidP="00C20604">
      <w:pPr>
        <w:pStyle w:val="ListParagraph"/>
        <w:numPr>
          <w:ilvl w:val="0"/>
          <w:numId w:val="2"/>
        </w:numPr>
      </w:pPr>
      <w:r w:rsidRPr="00C20604">
        <w:t>Confluences Supporting the Buy</w:t>
      </w:r>
    </w:p>
    <w:p w14:paraId="32F2539E" w14:textId="77777777" w:rsidR="00C20604" w:rsidRDefault="00C20604" w:rsidP="00C20604">
      <w:pPr>
        <w:pStyle w:val="ListParagraph"/>
        <w:numPr>
          <w:ilvl w:val="1"/>
          <w:numId w:val="2"/>
        </w:numPr>
      </w:pPr>
      <w:r w:rsidRPr="00C20604">
        <w:t>Price-Based Confluences</w:t>
      </w:r>
    </w:p>
    <w:p w14:paraId="648E9300" w14:textId="77777777" w:rsidR="00C20604" w:rsidRDefault="00C20604" w:rsidP="00C20604">
      <w:pPr>
        <w:pStyle w:val="ListParagraph"/>
        <w:numPr>
          <w:ilvl w:val="2"/>
          <w:numId w:val="2"/>
        </w:numPr>
      </w:pPr>
      <w:r w:rsidRPr="00C20604">
        <w:t>Support Zone Strength: The [support zone] has held firm—buyers are stepping up.</w:t>
      </w:r>
      <w:r>
        <w:tab/>
      </w:r>
    </w:p>
    <w:p w14:paraId="4FDC4A2B" w14:textId="77777777" w:rsidR="00C20604" w:rsidRDefault="00C20604" w:rsidP="00C20604">
      <w:pPr>
        <w:pStyle w:val="ListParagraph"/>
        <w:numPr>
          <w:ilvl w:val="2"/>
          <w:numId w:val="2"/>
        </w:numPr>
      </w:pPr>
      <w:r w:rsidRPr="00C20604">
        <w:t>Resistance Turned Support: The [zone] flipped from a ceiling to a floor—buyers are holding strong.</w:t>
      </w:r>
    </w:p>
    <w:p w14:paraId="30469ED3" w14:textId="77777777" w:rsidR="00C20604" w:rsidRDefault="00C20604" w:rsidP="00C20604">
      <w:pPr>
        <w:pStyle w:val="ListParagraph"/>
        <w:numPr>
          <w:ilvl w:val="2"/>
          <w:numId w:val="2"/>
        </w:numPr>
      </w:pPr>
      <w:r w:rsidRPr="00C20604">
        <w:t>Bullish Trend Line Support: A trend line below is propping up the price—bulls are holding the fort.</w:t>
      </w:r>
    </w:p>
    <w:p w14:paraId="5738AA3C" w14:textId="77777777" w:rsidR="00C20604" w:rsidRDefault="00C20604" w:rsidP="00C20604">
      <w:pPr>
        <w:pStyle w:val="ListParagraph"/>
        <w:numPr>
          <w:ilvl w:val="2"/>
          <w:numId w:val="2"/>
        </w:numPr>
      </w:pPr>
      <w:r w:rsidRPr="00C20604">
        <w:t>Trendline Break: A break from [specific high/low] signals a shift—momentum’s turning bullish.</w:t>
      </w:r>
    </w:p>
    <w:p w14:paraId="12FBDD1B" w14:textId="77777777" w:rsidR="00C20604" w:rsidRDefault="00C20604" w:rsidP="00C20604">
      <w:pPr>
        <w:pStyle w:val="ListParagraph"/>
        <w:numPr>
          <w:ilvl w:val="2"/>
          <w:numId w:val="2"/>
        </w:numPr>
      </w:pPr>
      <w:r w:rsidRPr="00C20604">
        <w:t>4-Hour Trend Line Break: Short-term charts show a trend line snap—early bulls are stepping up.</w:t>
      </w:r>
    </w:p>
    <w:p w14:paraId="6424D741" w14:textId="77777777" w:rsidR="00C20604" w:rsidRDefault="00C20604" w:rsidP="00C20604">
      <w:pPr>
        <w:pStyle w:val="ListParagraph"/>
        <w:numPr>
          <w:ilvl w:val="1"/>
          <w:numId w:val="2"/>
        </w:numPr>
      </w:pPr>
      <w:r w:rsidRPr="00C20604">
        <w:t>Volume-Based Confluences</w:t>
      </w:r>
    </w:p>
    <w:p w14:paraId="427EA54B" w14:textId="77777777" w:rsidR="00C20604" w:rsidRDefault="00C20604" w:rsidP="00C20604">
      <w:pPr>
        <w:pStyle w:val="ListParagraph"/>
        <w:numPr>
          <w:ilvl w:val="2"/>
          <w:numId w:val="2"/>
        </w:numPr>
      </w:pPr>
      <w:r w:rsidRPr="00C20604">
        <w:t>Volume Spike/Volume - Buy at the Lows: Buying volume’s picking up—investors are grabbing shares at these lows.</w:t>
      </w:r>
    </w:p>
    <w:p w14:paraId="01B7C3A6" w14:textId="77777777" w:rsidR="00C20604" w:rsidRDefault="00C20604" w:rsidP="00C20604">
      <w:pPr>
        <w:pStyle w:val="ListParagraph"/>
        <w:numPr>
          <w:ilvl w:val="2"/>
          <w:numId w:val="2"/>
        </w:numPr>
      </w:pPr>
      <w:r w:rsidRPr="00C20604">
        <w:t xml:space="preserve">High Volume Node: This [support zone] is a </w:t>
      </w:r>
      <w:proofErr w:type="gramStart"/>
      <w:r w:rsidRPr="00C20604">
        <w:t>high volume</w:t>
      </w:r>
      <w:proofErr w:type="gramEnd"/>
      <w:r w:rsidRPr="00C20604">
        <w:t xml:space="preserve"> hotspot—intense buyer interest locks it in. </w:t>
      </w:r>
    </w:p>
    <w:p w14:paraId="0C27941F" w14:textId="77777777" w:rsidR="00C20604" w:rsidRDefault="00C20604" w:rsidP="00C20604">
      <w:pPr>
        <w:pStyle w:val="ListParagraph"/>
        <w:numPr>
          <w:ilvl w:val="1"/>
          <w:numId w:val="2"/>
        </w:numPr>
      </w:pPr>
      <w:r w:rsidRPr="00C20604">
        <w:t>Momentum Indicators</w:t>
      </w:r>
    </w:p>
    <w:p w14:paraId="76B46E5E" w14:textId="77777777" w:rsidR="00C20604" w:rsidRDefault="00C20604" w:rsidP="00C20604">
      <w:pPr>
        <w:pStyle w:val="ListParagraph"/>
        <w:numPr>
          <w:ilvl w:val="2"/>
          <w:numId w:val="2"/>
        </w:numPr>
      </w:pPr>
      <w:r w:rsidRPr="00C20604">
        <w:t>Daily MACD Turning Up: Daily charts show momentum starting to turn bullish—a shift is underway.</w:t>
      </w:r>
    </w:p>
    <w:p w14:paraId="0A78D5AD" w14:textId="77777777" w:rsidR="00C20604" w:rsidRDefault="00C20604" w:rsidP="00C20604">
      <w:pPr>
        <w:pStyle w:val="ListParagraph"/>
        <w:numPr>
          <w:ilvl w:val="2"/>
          <w:numId w:val="2"/>
        </w:numPr>
      </w:pPr>
      <w:r w:rsidRPr="00C20604">
        <w:t xml:space="preserve">Daily MACD Cross: Daily charts confirm </w:t>
      </w:r>
      <w:proofErr w:type="gramStart"/>
      <w:r w:rsidRPr="00C20604">
        <w:t>momentum’s</w:t>
      </w:r>
      <w:proofErr w:type="gramEnd"/>
      <w:r w:rsidRPr="00C20604">
        <w:t xml:space="preserve"> flipped bullish—the turn is here.</w:t>
      </w:r>
    </w:p>
    <w:p w14:paraId="51436C02" w14:textId="77777777" w:rsidR="00C20604" w:rsidRDefault="00C20604" w:rsidP="00C20604">
      <w:pPr>
        <w:pStyle w:val="ListParagraph"/>
        <w:numPr>
          <w:ilvl w:val="2"/>
          <w:numId w:val="2"/>
        </w:numPr>
      </w:pPr>
      <w:r w:rsidRPr="00C20604">
        <w:t>Daily MACD Divergence: Daily charts show hidden strength—a bounce is brewing.</w:t>
      </w:r>
    </w:p>
    <w:p w14:paraId="2DF16E88" w14:textId="77777777" w:rsidR="00C20604" w:rsidRDefault="00C20604" w:rsidP="00C20604">
      <w:pPr>
        <w:pStyle w:val="ListParagraph"/>
        <w:numPr>
          <w:ilvl w:val="2"/>
          <w:numId w:val="2"/>
        </w:numPr>
      </w:pPr>
      <w:r w:rsidRPr="00C20604">
        <w:t>Daily RSI Divergence: Daily charts show hidden strength—ready to bounce.</w:t>
      </w:r>
    </w:p>
    <w:p w14:paraId="6E667943" w14:textId="77777777" w:rsidR="00C20604" w:rsidRDefault="00C20604" w:rsidP="00C20604">
      <w:pPr>
        <w:pStyle w:val="ListParagraph"/>
        <w:numPr>
          <w:ilvl w:val="2"/>
          <w:numId w:val="2"/>
        </w:numPr>
      </w:pPr>
      <w:r w:rsidRPr="00C20604">
        <w:t>Daily RSI Oversold: Daily charts signal oversold conditions—undervaluation suggests a rebound.</w:t>
      </w:r>
    </w:p>
    <w:p w14:paraId="4432C5B6" w14:textId="77777777" w:rsidR="00C20604" w:rsidRDefault="00C20604" w:rsidP="00C20604">
      <w:pPr>
        <w:pStyle w:val="ListParagraph"/>
        <w:numPr>
          <w:ilvl w:val="2"/>
          <w:numId w:val="2"/>
        </w:numPr>
      </w:pPr>
      <w:r w:rsidRPr="00C20604">
        <w:t>Weekly MACD Turning Up: Weekly charts show momentum starting to turn bullish—a shift is underway.</w:t>
      </w:r>
    </w:p>
    <w:p w14:paraId="546B0F43" w14:textId="77777777" w:rsidR="00C20604" w:rsidRDefault="00C20604" w:rsidP="00C20604">
      <w:pPr>
        <w:pStyle w:val="ListParagraph"/>
        <w:numPr>
          <w:ilvl w:val="2"/>
          <w:numId w:val="2"/>
        </w:numPr>
      </w:pPr>
      <w:r w:rsidRPr="00C20604">
        <w:t>Weekly MACD Cross: Weekly charts are on the cusp of a bullish signal—momentum’s brewing.</w:t>
      </w:r>
    </w:p>
    <w:p w14:paraId="5A31A6DD" w14:textId="77777777" w:rsidR="00C20604" w:rsidRDefault="00C20604" w:rsidP="00C20604">
      <w:pPr>
        <w:pStyle w:val="ListParagraph"/>
        <w:numPr>
          <w:ilvl w:val="2"/>
          <w:numId w:val="2"/>
        </w:numPr>
      </w:pPr>
      <w:r w:rsidRPr="00C20604">
        <w:t>Weekly MACD Divergence: Weekly charts show hidden strength—a bounce is brewing.</w:t>
      </w:r>
    </w:p>
    <w:p w14:paraId="48D55B57" w14:textId="77777777" w:rsidR="00C20604" w:rsidRDefault="00C20604" w:rsidP="00C20604">
      <w:pPr>
        <w:pStyle w:val="ListParagraph"/>
        <w:numPr>
          <w:ilvl w:val="2"/>
          <w:numId w:val="2"/>
        </w:numPr>
      </w:pPr>
      <w:r w:rsidRPr="00C20604">
        <w:t>Weekly RSI Divergence: Oversold signals on the weekly chart hint at a rebound—undervaluation’s clear.</w:t>
      </w:r>
    </w:p>
    <w:p w14:paraId="1A14BC06" w14:textId="77777777" w:rsidR="00C20604" w:rsidRDefault="00C20604" w:rsidP="00C20604">
      <w:pPr>
        <w:pStyle w:val="ListParagraph"/>
        <w:numPr>
          <w:ilvl w:val="2"/>
          <w:numId w:val="2"/>
        </w:numPr>
      </w:pPr>
      <w:r w:rsidRPr="00C20604">
        <w:t xml:space="preserve">Weekly RSI Oversold: Oversold vibes on the weekly chart hint at a rebound—undervaluation’s clear. </w:t>
      </w:r>
    </w:p>
    <w:p w14:paraId="5C02170A" w14:textId="77777777" w:rsidR="00C20604" w:rsidRDefault="00C20604" w:rsidP="00C20604">
      <w:pPr>
        <w:pStyle w:val="ListParagraph"/>
        <w:numPr>
          <w:ilvl w:val="1"/>
          <w:numId w:val="2"/>
        </w:numPr>
      </w:pPr>
      <w:r w:rsidRPr="00C20604">
        <w:lastRenderedPageBreak/>
        <w:t>Chart Patterns</w:t>
      </w:r>
    </w:p>
    <w:p w14:paraId="451D1164" w14:textId="77777777" w:rsidR="00C20604" w:rsidRDefault="00C20604" w:rsidP="00C20604">
      <w:pPr>
        <w:pStyle w:val="ListParagraph"/>
        <w:numPr>
          <w:ilvl w:val="2"/>
          <w:numId w:val="2"/>
        </w:numPr>
      </w:pPr>
      <w:r w:rsidRPr="00C20604">
        <w:t>Wyckoff Pattern: A textbook Wyckoff setup at support shows accumulation—a breakout’s brewing.</w:t>
      </w:r>
    </w:p>
    <w:p w14:paraId="59160467" w14:textId="77777777" w:rsidR="00C20604" w:rsidRDefault="00C20604" w:rsidP="00C20604">
      <w:pPr>
        <w:pStyle w:val="ListParagraph"/>
        <w:numPr>
          <w:ilvl w:val="2"/>
          <w:numId w:val="2"/>
        </w:numPr>
      </w:pPr>
      <w:r w:rsidRPr="00C20604">
        <w:t xml:space="preserve">Weinstein Analysis: Stage 1-to-2 transition signals classic growth potential at the bottom. </w:t>
      </w:r>
    </w:p>
    <w:p w14:paraId="4CD093F9" w14:textId="77777777" w:rsidR="00C20604" w:rsidRDefault="00C20604" w:rsidP="00C20604">
      <w:pPr>
        <w:pStyle w:val="ListParagraph"/>
        <w:numPr>
          <w:ilvl w:val="1"/>
          <w:numId w:val="2"/>
        </w:numPr>
      </w:pPr>
      <w:r w:rsidRPr="00C20604">
        <w:t>Sentiment and Insider Activity</w:t>
      </w:r>
    </w:p>
    <w:p w14:paraId="056ACDD5" w14:textId="77777777" w:rsidR="00C20604" w:rsidRDefault="00C20604" w:rsidP="00C20604">
      <w:pPr>
        <w:pStyle w:val="ListParagraph"/>
        <w:numPr>
          <w:ilvl w:val="2"/>
          <w:numId w:val="2"/>
        </w:numPr>
      </w:pPr>
      <w:r w:rsidRPr="00C20604">
        <w:t>Insider Buys: [Specific insider activity]—insider confidence shines through.</w:t>
      </w:r>
    </w:p>
    <w:p w14:paraId="2120F7B5" w14:textId="6D6718FA" w:rsidR="00C20604" w:rsidRDefault="00C20604" w:rsidP="00C20604">
      <w:pPr>
        <w:pStyle w:val="ListParagraph"/>
        <w:numPr>
          <w:ilvl w:val="2"/>
          <w:numId w:val="2"/>
        </w:numPr>
      </w:pPr>
      <w:r w:rsidRPr="00C20604">
        <w:t>Dark Pool Print: Hidden buying activity in dark pools suggests investors are quietly accumulating shares—price suppression may be at play.</w:t>
      </w:r>
      <w:r w:rsidRPr="00C20604">
        <w:br/>
      </w:r>
    </w:p>
    <w:p w14:paraId="61E82B42" w14:textId="201E5840" w:rsidR="00C20604" w:rsidRDefault="00C20604" w:rsidP="00C20604">
      <w:pPr>
        <w:pStyle w:val="ListParagraph"/>
        <w:numPr>
          <w:ilvl w:val="0"/>
          <w:numId w:val="2"/>
        </w:numPr>
      </w:pPr>
      <w:r>
        <w:t>Tags</w:t>
      </w:r>
    </w:p>
    <w:p w14:paraId="5F266331" w14:textId="77777777" w:rsidR="00C20604" w:rsidRPr="00C20604" w:rsidRDefault="00C20604" w:rsidP="00C20604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proofErr w:type="gramStart"/>
      <w:r w:rsidRPr="00C20604">
        <w:rPr>
          <w:rFonts w:ascii="Arial" w:eastAsia="Times New Roman" w:hAnsi="Symbol" w:cs="Arial"/>
          <w:color w:val="000000"/>
          <w:kern w:val="0"/>
          <w14:ligatures w14:val="none"/>
        </w:rPr>
        <w:t></w:t>
      </w:r>
      <w:r w:rsidRPr="00C20604">
        <w:rPr>
          <w:rFonts w:ascii="Arial" w:eastAsia="Times New Roman" w:hAnsi="Arial" w:cs="Arial"/>
          <w:color w:val="000000"/>
          <w:kern w:val="0"/>
          <w14:ligatures w14:val="none"/>
        </w:rPr>
        <w:t xml:space="preserve">  </w:t>
      </w:r>
      <w:r w:rsidRPr="00C2060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Fintech</w:t>
      </w:r>
      <w:proofErr w:type="gramEnd"/>
      <w:r w:rsidRPr="00C2060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</w:t>
      </w:r>
    </w:p>
    <w:p w14:paraId="5EB8262A" w14:textId="77777777" w:rsidR="00C20604" w:rsidRPr="00C20604" w:rsidRDefault="00C20604" w:rsidP="00C20604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proofErr w:type="gramStart"/>
      <w:r w:rsidRPr="00C20604">
        <w:rPr>
          <w:rFonts w:ascii="Arial" w:eastAsia="Times New Roman" w:hAnsi="Symbol" w:cs="Arial"/>
          <w:color w:val="000000"/>
          <w:kern w:val="0"/>
          <w14:ligatures w14:val="none"/>
        </w:rPr>
        <w:t></w:t>
      </w:r>
      <w:r w:rsidRPr="00C20604">
        <w:rPr>
          <w:rFonts w:ascii="Arial" w:eastAsia="Times New Roman" w:hAnsi="Arial" w:cs="Arial"/>
          <w:color w:val="000000"/>
          <w:kern w:val="0"/>
          <w14:ligatures w14:val="none"/>
        </w:rPr>
        <w:t xml:space="preserve">  </w:t>
      </w:r>
      <w:r w:rsidRPr="00C2060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Growth</w:t>
      </w:r>
      <w:proofErr w:type="gramEnd"/>
      <w:r w:rsidRPr="00C2060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Stocks </w:t>
      </w:r>
    </w:p>
    <w:p w14:paraId="599D1184" w14:textId="77777777" w:rsidR="00C20604" w:rsidRPr="00C20604" w:rsidRDefault="00C20604" w:rsidP="00C20604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proofErr w:type="gramStart"/>
      <w:r w:rsidRPr="00C20604">
        <w:rPr>
          <w:rFonts w:ascii="Arial" w:eastAsia="Times New Roman" w:hAnsi="Symbol" w:cs="Arial"/>
          <w:color w:val="000000"/>
          <w:kern w:val="0"/>
          <w14:ligatures w14:val="none"/>
        </w:rPr>
        <w:t></w:t>
      </w:r>
      <w:r w:rsidRPr="00C20604">
        <w:rPr>
          <w:rFonts w:ascii="Arial" w:eastAsia="Times New Roman" w:hAnsi="Arial" w:cs="Arial"/>
          <w:color w:val="000000"/>
          <w:kern w:val="0"/>
          <w14:ligatures w14:val="none"/>
        </w:rPr>
        <w:t xml:space="preserve">  </w:t>
      </w:r>
      <w:r w:rsidRPr="00C2060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Crypto</w:t>
      </w:r>
      <w:proofErr w:type="gramEnd"/>
      <w:r w:rsidRPr="00C2060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Plays </w:t>
      </w:r>
    </w:p>
    <w:p w14:paraId="79B5E33F" w14:textId="77777777" w:rsidR="00C20604" w:rsidRPr="00C20604" w:rsidRDefault="00C20604" w:rsidP="00C20604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proofErr w:type="gramStart"/>
      <w:r w:rsidRPr="00C20604">
        <w:rPr>
          <w:rFonts w:ascii="Arial" w:eastAsia="Times New Roman" w:hAnsi="Symbol" w:cs="Arial"/>
          <w:color w:val="000000"/>
          <w:kern w:val="0"/>
          <w14:ligatures w14:val="none"/>
        </w:rPr>
        <w:t></w:t>
      </w:r>
      <w:r w:rsidRPr="00C20604">
        <w:rPr>
          <w:rFonts w:ascii="Arial" w:eastAsia="Times New Roman" w:hAnsi="Arial" w:cs="Arial"/>
          <w:color w:val="000000"/>
          <w:kern w:val="0"/>
          <w14:ligatures w14:val="none"/>
        </w:rPr>
        <w:t xml:space="preserve">  </w:t>
      </w:r>
      <w:r w:rsidRPr="00C2060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Weinstein</w:t>
      </w:r>
      <w:proofErr w:type="gramEnd"/>
      <w:r w:rsidRPr="00C2060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</w:t>
      </w:r>
    </w:p>
    <w:p w14:paraId="51DBD01C" w14:textId="77777777" w:rsidR="00C20604" w:rsidRPr="00C20604" w:rsidRDefault="00C20604" w:rsidP="00C20604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proofErr w:type="gramStart"/>
      <w:r w:rsidRPr="00C20604">
        <w:rPr>
          <w:rFonts w:ascii="Arial" w:eastAsia="Times New Roman" w:hAnsi="Symbol" w:cs="Arial"/>
          <w:color w:val="000000"/>
          <w:kern w:val="0"/>
          <w14:ligatures w14:val="none"/>
        </w:rPr>
        <w:t></w:t>
      </w:r>
      <w:r w:rsidRPr="00C20604">
        <w:rPr>
          <w:rFonts w:ascii="Arial" w:eastAsia="Times New Roman" w:hAnsi="Arial" w:cs="Arial"/>
          <w:color w:val="000000"/>
          <w:kern w:val="0"/>
          <w14:ligatures w14:val="none"/>
        </w:rPr>
        <w:t xml:space="preserve">  </w:t>
      </w:r>
      <w:r w:rsidRPr="00C2060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Biotech</w:t>
      </w:r>
      <w:proofErr w:type="gramEnd"/>
      <w:r w:rsidRPr="00C2060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</w:t>
      </w:r>
    </w:p>
    <w:p w14:paraId="78CBB57C" w14:textId="77777777" w:rsidR="00C20604" w:rsidRPr="00C20604" w:rsidRDefault="00C20604" w:rsidP="00C20604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proofErr w:type="gramStart"/>
      <w:r w:rsidRPr="00C20604">
        <w:rPr>
          <w:rFonts w:ascii="Arial" w:eastAsia="Times New Roman" w:hAnsi="Symbol" w:cs="Arial"/>
          <w:color w:val="000000"/>
          <w:kern w:val="0"/>
          <w14:ligatures w14:val="none"/>
        </w:rPr>
        <w:t></w:t>
      </w:r>
      <w:r w:rsidRPr="00C20604">
        <w:rPr>
          <w:rFonts w:ascii="Arial" w:eastAsia="Times New Roman" w:hAnsi="Arial" w:cs="Arial"/>
          <w:color w:val="000000"/>
          <w:kern w:val="0"/>
          <w14:ligatures w14:val="none"/>
        </w:rPr>
        <w:t xml:space="preserve">  </w:t>
      </w:r>
      <w:r w:rsidRPr="00C2060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Leveraged</w:t>
      </w:r>
      <w:proofErr w:type="gramEnd"/>
      <w:r w:rsidRPr="00C2060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Plays </w:t>
      </w:r>
    </w:p>
    <w:p w14:paraId="39FE44CB" w14:textId="77777777" w:rsidR="00C20604" w:rsidRPr="00C20604" w:rsidRDefault="00C20604" w:rsidP="00C20604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proofErr w:type="gramStart"/>
      <w:r w:rsidRPr="00C20604">
        <w:rPr>
          <w:rFonts w:ascii="Arial" w:eastAsia="Times New Roman" w:hAnsi="Symbol" w:cs="Arial"/>
          <w:color w:val="000000"/>
          <w:kern w:val="0"/>
          <w14:ligatures w14:val="none"/>
        </w:rPr>
        <w:t></w:t>
      </w:r>
      <w:r w:rsidRPr="00C20604">
        <w:rPr>
          <w:rFonts w:ascii="Arial" w:eastAsia="Times New Roman" w:hAnsi="Arial" w:cs="Arial"/>
          <w:color w:val="000000"/>
          <w:kern w:val="0"/>
          <w14:ligatures w14:val="none"/>
        </w:rPr>
        <w:t xml:space="preserve">  </w:t>
      </w:r>
      <w:r w:rsidRPr="00C2060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Retail</w:t>
      </w:r>
      <w:proofErr w:type="gramEnd"/>
      <w:r w:rsidRPr="00C2060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</w:t>
      </w:r>
    </w:p>
    <w:p w14:paraId="6AA1E534" w14:textId="77777777" w:rsidR="00C20604" w:rsidRPr="00C20604" w:rsidRDefault="00C20604" w:rsidP="00C20604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proofErr w:type="gramStart"/>
      <w:r w:rsidRPr="00C20604">
        <w:rPr>
          <w:rFonts w:ascii="Arial" w:eastAsia="Times New Roman" w:hAnsi="Symbol" w:cs="Arial"/>
          <w:color w:val="000000"/>
          <w:kern w:val="0"/>
          <w14:ligatures w14:val="none"/>
        </w:rPr>
        <w:t></w:t>
      </w:r>
      <w:r w:rsidRPr="00C20604">
        <w:rPr>
          <w:rFonts w:ascii="Arial" w:eastAsia="Times New Roman" w:hAnsi="Arial" w:cs="Arial"/>
          <w:color w:val="000000"/>
          <w:kern w:val="0"/>
          <w14:ligatures w14:val="none"/>
        </w:rPr>
        <w:t xml:space="preserve">  </w:t>
      </w:r>
      <w:r w:rsidRPr="00C2060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Leveraged</w:t>
      </w:r>
      <w:proofErr w:type="gramEnd"/>
      <w:r w:rsidRPr="00C2060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ETFs </w:t>
      </w:r>
    </w:p>
    <w:p w14:paraId="5FE2E457" w14:textId="77777777" w:rsidR="00C20604" w:rsidRPr="00C20604" w:rsidRDefault="00C20604" w:rsidP="00C20604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proofErr w:type="gramStart"/>
      <w:r w:rsidRPr="00C20604">
        <w:rPr>
          <w:rFonts w:ascii="Arial" w:eastAsia="Times New Roman" w:hAnsi="Symbol" w:cs="Arial"/>
          <w:color w:val="000000"/>
          <w:kern w:val="0"/>
          <w14:ligatures w14:val="none"/>
        </w:rPr>
        <w:t></w:t>
      </w:r>
      <w:r w:rsidRPr="00C20604">
        <w:rPr>
          <w:rFonts w:ascii="Arial" w:eastAsia="Times New Roman" w:hAnsi="Arial" w:cs="Arial"/>
          <w:color w:val="000000"/>
          <w:kern w:val="0"/>
          <w14:ligatures w14:val="none"/>
        </w:rPr>
        <w:t xml:space="preserve">  </w:t>
      </w:r>
      <w:r w:rsidRPr="00C2060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Inverse</w:t>
      </w:r>
      <w:proofErr w:type="gramEnd"/>
      <w:r w:rsidRPr="00C2060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Plays </w:t>
      </w:r>
    </w:p>
    <w:p w14:paraId="1E5EBF64" w14:textId="77777777" w:rsidR="00C20604" w:rsidRPr="00C20604" w:rsidRDefault="00C20604" w:rsidP="00C20604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proofErr w:type="gramStart"/>
      <w:r w:rsidRPr="00C20604">
        <w:rPr>
          <w:rFonts w:ascii="Arial" w:eastAsia="Times New Roman" w:hAnsi="Symbol" w:cs="Arial"/>
          <w:color w:val="000000"/>
          <w:kern w:val="0"/>
          <w14:ligatures w14:val="none"/>
        </w:rPr>
        <w:t></w:t>
      </w:r>
      <w:r w:rsidRPr="00C20604">
        <w:rPr>
          <w:rFonts w:ascii="Arial" w:eastAsia="Times New Roman" w:hAnsi="Arial" w:cs="Arial"/>
          <w:color w:val="000000"/>
          <w:kern w:val="0"/>
          <w14:ligatures w14:val="none"/>
        </w:rPr>
        <w:t xml:space="preserve">  </w:t>
      </w:r>
      <w:r w:rsidRPr="00C2060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Energy</w:t>
      </w:r>
      <w:proofErr w:type="gramEnd"/>
      <w:r w:rsidRPr="00C2060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</w:t>
      </w:r>
    </w:p>
    <w:p w14:paraId="33E11461" w14:textId="77777777" w:rsidR="00C20604" w:rsidRPr="00C20604" w:rsidRDefault="00C20604" w:rsidP="00C20604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proofErr w:type="gramStart"/>
      <w:r w:rsidRPr="00C20604">
        <w:rPr>
          <w:rFonts w:ascii="Arial" w:eastAsia="Times New Roman" w:hAnsi="Symbol" w:cs="Arial"/>
          <w:color w:val="000000"/>
          <w:kern w:val="0"/>
          <w14:ligatures w14:val="none"/>
        </w:rPr>
        <w:t></w:t>
      </w:r>
      <w:r w:rsidRPr="00C20604">
        <w:rPr>
          <w:rFonts w:ascii="Arial" w:eastAsia="Times New Roman" w:hAnsi="Arial" w:cs="Arial"/>
          <w:color w:val="000000"/>
          <w:kern w:val="0"/>
          <w14:ligatures w14:val="none"/>
        </w:rPr>
        <w:t xml:space="preserve">  </w:t>
      </w:r>
      <w:r w:rsidRPr="00C2060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Currency</w:t>
      </w:r>
      <w:proofErr w:type="gramEnd"/>
      <w:r w:rsidRPr="00C2060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</w:t>
      </w:r>
    </w:p>
    <w:p w14:paraId="5CD797CA" w14:textId="77777777" w:rsidR="00C20604" w:rsidRPr="00C20604" w:rsidRDefault="00C20604" w:rsidP="00C20604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proofErr w:type="gramStart"/>
      <w:r w:rsidRPr="00C20604">
        <w:rPr>
          <w:rFonts w:ascii="Arial" w:eastAsia="Times New Roman" w:hAnsi="Symbol" w:cs="Arial"/>
          <w:color w:val="000000"/>
          <w:kern w:val="0"/>
          <w14:ligatures w14:val="none"/>
        </w:rPr>
        <w:t></w:t>
      </w:r>
      <w:r w:rsidRPr="00C20604">
        <w:rPr>
          <w:rFonts w:ascii="Arial" w:eastAsia="Times New Roman" w:hAnsi="Arial" w:cs="Arial"/>
          <w:color w:val="000000"/>
          <w:kern w:val="0"/>
          <w14:ligatures w14:val="none"/>
        </w:rPr>
        <w:t xml:space="preserve">  </w:t>
      </w:r>
      <w:r w:rsidRPr="00C2060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Safe</w:t>
      </w:r>
      <w:proofErr w:type="gramEnd"/>
      <w:r w:rsidRPr="00C2060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-Haven Plays </w:t>
      </w:r>
    </w:p>
    <w:p w14:paraId="55E71652" w14:textId="77777777" w:rsidR="00C20604" w:rsidRPr="00C20604" w:rsidRDefault="00C20604" w:rsidP="00C20604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proofErr w:type="gramStart"/>
      <w:r w:rsidRPr="00C20604">
        <w:rPr>
          <w:rFonts w:ascii="Arial" w:eastAsia="Times New Roman" w:hAnsi="Symbol" w:cs="Arial"/>
          <w:color w:val="000000"/>
          <w:kern w:val="0"/>
          <w14:ligatures w14:val="none"/>
        </w:rPr>
        <w:t></w:t>
      </w:r>
      <w:r w:rsidRPr="00C20604">
        <w:rPr>
          <w:rFonts w:ascii="Arial" w:eastAsia="Times New Roman" w:hAnsi="Arial" w:cs="Arial"/>
          <w:color w:val="000000"/>
          <w:kern w:val="0"/>
          <w14:ligatures w14:val="none"/>
        </w:rPr>
        <w:t xml:space="preserve">  </w:t>
      </w:r>
      <w:r w:rsidRPr="00C2060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China</w:t>
      </w:r>
      <w:proofErr w:type="gramEnd"/>
      <w:r w:rsidRPr="00C2060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</w:t>
      </w:r>
    </w:p>
    <w:p w14:paraId="1D501DE2" w14:textId="77777777" w:rsidR="00C20604" w:rsidRPr="00C20604" w:rsidRDefault="00C20604" w:rsidP="00C20604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proofErr w:type="gramStart"/>
      <w:r w:rsidRPr="00C20604">
        <w:rPr>
          <w:rFonts w:ascii="Arial" w:eastAsia="Times New Roman" w:hAnsi="Symbol" w:cs="Arial"/>
          <w:color w:val="000000"/>
          <w:kern w:val="0"/>
          <w14:ligatures w14:val="none"/>
        </w:rPr>
        <w:t></w:t>
      </w:r>
      <w:r w:rsidRPr="00C20604">
        <w:rPr>
          <w:rFonts w:ascii="Arial" w:eastAsia="Times New Roman" w:hAnsi="Arial" w:cs="Arial"/>
          <w:color w:val="000000"/>
          <w:kern w:val="0"/>
          <w14:ligatures w14:val="none"/>
        </w:rPr>
        <w:t xml:space="preserve">  </w:t>
      </w:r>
      <w:r w:rsidRPr="00C2060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Emerging</w:t>
      </w:r>
      <w:proofErr w:type="gramEnd"/>
      <w:r w:rsidRPr="00C20604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Markets</w:t>
      </w:r>
    </w:p>
    <w:p w14:paraId="090E3F7A" w14:textId="77777777" w:rsidR="00C20604" w:rsidRPr="00C20604" w:rsidRDefault="00C20604" w:rsidP="00C20604"/>
    <w:p w14:paraId="6981D444" w14:textId="77777777" w:rsidR="00C20604" w:rsidRDefault="00C20604"/>
    <w:sectPr w:rsidR="00C20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4576D"/>
    <w:multiLevelType w:val="multilevel"/>
    <w:tmpl w:val="66E4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BF5F0F"/>
    <w:multiLevelType w:val="hybridMultilevel"/>
    <w:tmpl w:val="1E424C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1728228">
    <w:abstractNumId w:val="0"/>
  </w:num>
  <w:num w:numId="2" w16cid:durableId="1644695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04"/>
    <w:rsid w:val="00C20604"/>
    <w:rsid w:val="00F7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FABD2"/>
  <w15:chartTrackingRefBased/>
  <w15:docId w15:val="{97C5BC4D-9CAF-4EFA-B889-FAB73D8DF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604"/>
    <w:rPr>
      <w:b/>
      <w:bCs/>
      <w:smallCaps/>
      <w:color w:val="0F4761" w:themeColor="accent1" w:themeShade="BF"/>
      <w:spacing w:val="5"/>
    </w:rPr>
  </w:style>
  <w:style w:type="character" w:customStyle="1" w:styleId="css-1jxf6841">
    <w:name w:val="css-1jxf6841"/>
    <w:basedOn w:val="DefaultParagraphFont"/>
    <w:rsid w:val="00C20604"/>
    <w:rPr>
      <w:strike w:val="0"/>
      <w:dstrike w:val="0"/>
      <w:vanish w:val="0"/>
      <w:webHidden w:val="0"/>
      <w:u w:val="none"/>
      <w:effect w:val="none"/>
      <w:bdr w:val="single" w:sz="2" w:space="0" w:color="000000" w:frame="1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1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019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87970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27368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00993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27727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8648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73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76919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85453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76926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79099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Fuhr</dc:creator>
  <cp:keywords/>
  <dc:description/>
  <cp:lastModifiedBy>Josh Fuhr</cp:lastModifiedBy>
  <cp:revision>1</cp:revision>
  <dcterms:created xsi:type="dcterms:W3CDTF">2025-05-05T11:44:00Z</dcterms:created>
  <dcterms:modified xsi:type="dcterms:W3CDTF">2025-05-05T11:47:00Z</dcterms:modified>
</cp:coreProperties>
</file>