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TÉCNICA DE IVA INTRACOMUNITARIO, ROI/VIES Y RÉGIMEN OSS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FISCALIDAD · 05. IVA INTRACOMUNITARIO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Operativa Fiscal para Exportación de Servicios de Datos, APIs y Suscripciones Digitales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Matriz de Calificación Tributaria por Producto (PROD-01 a PROD-13)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Código Producto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 del Producto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Calificación Fiscal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IVA España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IVA B2B Unión Europea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IVA B2C Unión Europea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Web Screener Base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Servicio Gratuito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PROD-02 / 03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Cursos C1 y C2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Servicio Electrónico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Régimen OSS / 21%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PROD-04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SFI Lab Desktop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Software Gratuito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(No aplica)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PROD-05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 PRO Retail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SaaS / Suscripción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Régimen OSS (País Destino)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PROD-06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ARGOS API B2B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DaaS Corporativo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 (0%)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No aplica (Venta B2B)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PROD-07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Enterprise Datasets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Entrega Datos Bulk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 (0%)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No aplica (Venta B2B)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PROD-08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Informes Intrinsic Value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Informe Criptográfico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 (0%)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Régimen OSS (País Destino)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PROD-09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Portal Emisor IR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SaaS Corporativo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 (0%)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No aplica (Venta B2B)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PROD-10 / 11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Cursos C3 y C4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Servicio Electrónico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Régimen OSS (País Destino)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PROD-12 / 13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Datasets Medida / Peritaje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Servicio Profesional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21% IVA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Inversión Sujeto Pasivo (0%)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Régimen OSS / Destino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Operativa del Censo VIES y Modelo 349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Alta en el ROI: </w:t>
      </w:r>
      <w:r>
        <w:rPr>
          <w:rFonts w:ascii="Calibri" w:hAnsi="Calibri"/>
          <w:sz w:val="20"/>
        </w:rPr>
        <w:t>Obligatorio solicitar el alta en el Censo de Operadores Intracomunitarios a través de la casilla 582 del Modelo 036 antes de emitir o recibir la primera factura europea.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Comprobación VIES: </w:t>
      </w:r>
      <w:r>
        <w:rPr>
          <w:rFonts w:ascii="Calibri" w:hAnsi="Calibri"/>
          <w:sz w:val="20"/>
        </w:rPr>
        <w:t>Antes de emitir una factura B2B sin IVA a una gestora de Francia, Alemania o Italia, se debe verificar su VAT Number en el portal oficial VIES de la Comisión Europea.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Cláusula Obligatoria en Factura B2B: </w:t>
      </w:r>
      <w:r>
        <w:rPr>
          <w:rFonts w:ascii="Calibri" w:hAnsi="Calibri"/>
          <w:sz w:val="20"/>
        </w:rPr>
        <w:t>'Invoice subject to VAT reverse charge pursuant to Article 196 of Council Directive 2006/112/EC / Operación con inversión del sujeto pasivo según art. 84.Uno.2º Ley 37/1992 del IVA.'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Declaración en Modelo 349: </w:t>
      </w:r>
      <w:r>
        <w:rPr>
          <w:rFonts w:ascii="Calibri" w:hAnsi="Calibri"/>
          <w:sz w:val="20"/>
        </w:rPr>
        <w:t>Declaración trimestral indicando NIF-IVA intracomunitario del cliente, código país, clave 'S' (servicios) e importe total facturado.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