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PROTOCOLO DE RESERVA MÍNIMA DE SEGURIDAD (6.000 €) Y ALERTA DE CAJA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TESORERÍA · 03. RESERVA DE SEGURIDAD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Cálculo de Runway, Umbrales de Alarma y Plan de Contingencia de Supervivencia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Definición del Cojín de Liquidez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Horizonte Temporal de Seguridad: </w:t>
      </w:r>
      <w:r>
        <w:rPr>
          <w:rFonts w:ascii="Calibri" w:hAnsi="Calibri"/>
          <w:sz w:val="20"/>
        </w:rPr>
        <w:t>6 a 9 meses de cobertura de los costes fijos de operación.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Importe Máximo de Reserva Blindada: </w:t>
      </w:r>
      <w:r>
        <w:rPr>
          <w:rFonts w:ascii="Calibri" w:hAnsi="Calibri"/>
          <w:sz w:val="20"/>
        </w:rPr>
        <w:t>6.000,00 € depositados en la cuenta de Trade Republic.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Criterio de Uso: </w:t>
      </w:r>
      <w:r>
        <w:rPr>
          <w:rFonts w:ascii="Calibri" w:hAnsi="Calibri"/>
          <w:sz w:val="20"/>
        </w:rPr>
        <w:t>Fondo intocable para operaciones corrientes, reservado exclusivamente para caídas de facturación o retrasos en el cobro de subvenciones.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Semáforo de Tesorería y Runway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 de Alerta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Runway Disponible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Saldo Total de Caja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Obligatoria del Fundador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VERDE (Normalidad)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&gt; 9 Meses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&gt; 6.000 €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Ejecución normal del roadmap e inversión según presupuesto.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ÁMBAR (Precaución)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 a 6 Meses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3.000 € a 6.000 €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Congelación de gastos no esenciales y aceleración de cobros B2B.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ROJO (Emergencia)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3 Meses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3.000 €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Activación del Plan de Supervivencia Mínimo (2.170 €/año) y revisión urgente.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