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STATER_GOB · MANUAL MAESTRO DE GOBIERNO CORPORATIVO Y OPERACIONES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00. ÍNDICE Y GOBERNANZA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Estructura Ejecutiva, Cronograma de Fases 0 a 5, Procedimientos Operativos (SOPs) y DRP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Misión y Alcance de STATER_GOB</w:t>
      </w:r>
    </w:p>
    <w:p>
      <w:pPr>
        <w:spacing w:after="80"/>
      </w:pPr>
      <w:r>
        <w:rPr>
          <w:rFonts w:ascii="Calibri" w:hAnsi="Calibri"/>
          <w:sz w:val="20"/>
        </w:rPr>
        <w:t>STATER_GOB constituye la sala de mandos ejecutiva, operativa y estratégica de STATER, S.L.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Propósito Central: </w:t>
      </w:r>
      <w:r>
        <w:rPr>
          <w:rFonts w:ascii="Calibri" w:hAnsi="Calibri"/>
          <w:sz w:val="20"/>
        </w:rPr>
        <w:t>Garantizar la ejecución disciplinada del Roadmap multianual (Fases 0 a 5), la gobernanza societaria ágil (Socio Fundador 65% + Socios 35%), los procedimientos de control de calidad contable dual (ESEF / SEC) y la continuidad del negocio.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Estructura de los 5 Bloques Operativos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Bloque / Módulo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Finalidad y Contenido Principal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 Directo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00_INDICE_Y_MANIFIESTO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Tesis estratégica transatlántica, valores corporativos y misión social.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Dirección General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01_HOJA_DE_RUTA_FASES_0_5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Cronograma de ejecución: Fase 0 (UMU/SEC), Fase 1 (España/Holanda), Fase 2 (Nórdicos/ENISA), Fase 3 (EAF).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Dirección General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02_ORGANIGRAMA_Y_GOBIERNO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Gobernanza societaria (65%/35%), Dirección General sin límite cuantitativo y 3 Secciones.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Comité de Dirección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03_PROCEDIMIENTOS_SOPs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Manuales operativos: QA contable dual con 25% muestreo, SLA B2B de 2h y gestión de crisis.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Sección Generales / QA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04_PLAN_CONTINUIDAD_DRP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Matriz de riesgos de negocio y plan de recuperación ante desastres (RTO &lt; 4h, RPO &lt; 24h).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Sección Inversión / IT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