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1: TAXONOMÍA DE RIESGOS CONTABLES Y ALGORITMO DEL SEMÁFORO DE AUDITORÍA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ESTUDIO 1: AUDITORÍA FORENSE · 02. SEMÁFORO AUDIT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Clasificación de Severidad y Ponderación de Alertas Forenses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Niveles del Semáforo de Riesgo de Auditoría STATER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 Semáforo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Tipología de Riesgo Detectado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Ponderación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Recomendada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VERDE (Bajo Riesgo)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Auditoría limpia, sin salvedades, KAMs estándar de sector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 a 20 pts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Seguimiento normal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ÁMBAR (Precaución)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Incertidumbres contables, deterioro fondo de comercio, litigios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 a 60 pts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Revisión analítica de notas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ROJO (Alerta Forense)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Opinión con salvedades, duda Going Concern, debilidad material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61 a 100 pts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Alerta crítica / Cuarentena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