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WORKING PAPER 2: DETECCIÓN DE GREENWASHING Y RECONSTRUCCIÓN DEL PILAR SOCIAL (ESRS S1)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TRANSFERENCIA Y PAPERS · 01. WORKING PAPER 2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Artículo Científico sobre Divulgaciones de Sostenibilidad Corporativa y Datos Auditados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Resumen y Metodología del Paper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Resumen: </w:t>
      </w:r>
      <w:r>
        <w:rPr>
          <w:rFonts w:ascii="Calibri" w:hAnsi="Calibri"/>
          <w:sz w:val="20"/>
        </w:rPr>
        <w:t>Evaluación empírica de 3.005 cotizadas demostrando las limitaciones de los ratings ESG tradicionales y proponiendo el S-Score v2.0 basado exclusivamente en datos primarios auditados.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