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MOTOR CUANTITATIVO Y LABORATORIO DE BACKTESTING (SFI LAB ENGINE)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INFORMÁTICA · CÓDIGO DE ACTIVO INTANGIBLE: MOD-IT-05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Motor de cálculo vectorial y simulación estadística de carteras financieras desarrollado en Python y C++. Ejecuta simulaciones históricas (*backtestings*) con resolución diaria y mensual sobre universos completos de cotizadas, incorporando factores de calidad contable y filtros de auditoría.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Procesa estrategias de inversión cuantitativa basadas en reglas (ej. Value, Quality, Momentum, Low Volatility), simula carteras con rebalanceos periódicos, costes de transacción y deslizamientos (*slippage*), y calcula matrices de rentabilidad y riesgo robustas.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Series Temporales Contables del MOD-IT-04: </w:t>
      </w:r>
      <w:r>
        <w:rPr>
          <w:rFonts w:ascii="Segoe UI" w:hAnsi="Segoe UI"/>
          <w:color w:val="1F2937"/>
          <w:sz w:val="19"/>
        </w:rPr>
        <w:t>Ratios fundamentales, balances y KAMs.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Series de Precios Ajustados: </w:t>
      </w:r>
      <w:r>
        <w:rPr>
          <w:rFonts w:ascii="Segoe UI" w:hAnsi="Segoe UI"/>
          <w:color w:val="1F2937"/>
          <w:sz w:val="19"/>
        </w:rPr>
        <w:t>Precios de cierre, splits y dividendos históricos.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Parámetros de Estrategia del Usuario: </w:t>
      </w:r>
      <w:r>
        <w:rPr>
          <w:rFonts w:ascii="Segoe UI" w:hAnsi="Segoe UI"/>
          <w:color w:val="1F2937"/>
          <w:sz w:val="19"/>
        </w:rPr>
        <w:t>Reglas de selección, ponderación y periodos de rebalanceo.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Simulador de Carteras Vectorizado: </w:t>
      </w:r>
      <w:r>
        <w:rPr>
          <w:rFonts w:ascii="Segoe UI" w:hAnsi="Segoe UI"/>
          <w:color w:val="1F2937"/>
          <w:sz w:val="19"/>
        </w:rPr>
        <w:t>Cálculo en bloque de retornos y pesos sin bucles lentos en Python.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Calculador de Métricas de Riesgo: </w:t>
      </w:r>
      <w:r>
        <w:rPr>
          <w:rFonts w:ascii="Segoe UI" w:hAnsi="Segoe UI"/>
          <w:color w:val="1F2937"/>
          <w:sz w:val="19"/>
        </w:rPr>
        <w:t>Sharpe, Sortino, Calmar, Max Drawdown, colas asimétricas y VaR.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Generador de Informes Gráficos: </w:t>
      </w:r>
      <w:r>
        <w:rPr>
          <w:rFonts w:ascii="Segoe UI" w:hAnsi="Segoe UI"/>
          <w:color w:val="1F2937"/>
          <w:sz w:val="19"/>
        </w:rPr>
        <w:t>Curvas de equidad, gráficos de caídas (*underwater plots*) y matrices de correlación.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Objetos de Resultados de Backtest (JSON / Parquet): </w:t>
      </w:r>
      <w:r>
        <w:rPr>
          <w:rFonts w:ascii="Segoe UI" w:hAnsi="Segoe UI"/>
          <w:color w:val="1F2937"/>
          <w:sz w:val="19"/>
        </w:rPr>
        <w:t>Métricas completas de la estrategia simulada.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Informes Analíticos en PDF: </w:t>
      </w:r>
      <w:r>
        <w:rPr>
          <w:rFonts w:ascii="Segoe UI" w:hAnsi="Segoe UI"/>
          <w:color w:val="1F2937"/>
          <w:sz w:val="19"/>
        </w:rPr>
        <w:t>Dossier completo de la estrategia para su exportación.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Consume datos directamente del MOD-IT-04 y da soporte al Software de Escritorio SFI Lab (PROD-04) y a los Cursos de Formación.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MOD-IT-05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[INFORMÁTICA] MOTOR CUANTITATIVO Y LABORATORIO DE BACKTESTING (SFI LAB ENGINE)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