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AVISO LEGAL Y CONDICIONES DE USO DE LA PLATAFORMA WEB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04. AVISOS LEGALES · 01. AVISO LEGAL WEB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Términos de Servicio (TOS) para el Screener y Explorador Contable (LSSI-CE)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Identificación del Titular y Exclusión de Responsabilidad Bursátil</w:t>
      </w:r>
    </w:p>
    <w:p>
      <w:pPr>
        <w:spacing w:after="80"/>
      </w:pPr>
      <w:r>
        <w:rPr>
          <w:rFonts w:ascii="Calibri" w:hAnsi="Calibri"/>
          <w:sz w:val="20"/>
        </w:rPr>
        <w:t>STATER, S.L., con NIF provisional y domicilio en Yecla (Murcia). La web suministra información contable y ratios cuantitativos. No garantiza exactitud infalible de filings fuente ni asume responsabilidad por decisiones de inversión tomadas por los usuarios.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