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CONDICIONES DE USO Y DESCARGO DE LUMINIC FINANCE ACADEMY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AVISOS LEGALES · 04. CAMPUS LUMINIC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Aviso de Formación No Reglada y Simulador de Exámenes Oficiales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Naturaleza Formativa No Reglada</w:t>
      </w:r>
    </w:p>
    <w:p>
      <w:pPr>
        <w:spacing w:after="80"/>
      </w:pPr>
      <w:r>
        <w:rPr>
          <w:rFonts w:ascii="Calibri" w:hAnsi="Calibri"/>
          <w:sz w:val="20"/>
        </w:rPr>
        <w:t>Los cursos C1 a C4 y el simulador de exámenes preparan de forma no oficial para acreditaciones de mercado (EFPA/CFA). No constituyen títulos oficiales universitarios por sí mismos.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