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KAU MARKETS EAF / ZONAVALUE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01. Gestoras Boutique y EAFs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Estratégico (Afinidad cuantitativa)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Empresa de Asesoramiento Financiero (EAF) con sede en Valencia liderada por Lorenzo Serratosa y José Iván García. Pioneros en España en inversión cuantitativa, algorítmica y divulgación de análisis fundamental sistemático.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Alta afinidad con modelos factoriales (Value, Momentum, Quality) y bases de datos estructuradas para ejecutar estrategias sistemáticas. Demanda constante de datos limpios para alimentar sus propios algoritmos y cursos.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LinkedIn / Correo directo a socios directores.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Publicación de nuevos artículos sobre inversión cuantitativa en Zonavalue o lanzamientos de estrategias sistemáticas.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ofrecer análisis cualitativo subjetivo; su enfoque es 100% numérico y factorial.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omitir la compatibilidad de datos con Python o formatos tabulares.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API REST Comercial: </w:t>
      </w:r>
      <w:r>
        <w:rPr>
          <w:rFonts w:ascii="Calibri" w:hAnsi="Calibri"/>
          <w:color w:val="141414"/>
          <w:sz w:val="19"/>
        </w:rPr>
        <w:t>Feeds JSON de estados financieros normalizados para backtesting.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Datasets Parquet / CSV: </w:t>
      </w:r>
      <w:r>
        <w:rPr>
          <w:rFonts w:ascii="Calibri" w:hAnsi="Calibri"/>
          <w:color w:val="141414"/>
          <w:sz w:val="19"/>
        </w:rPr>
        <w:t>Históricos de balances y cuentas de resultados para modelos cuantitativos.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Founder Partner License: </w:t>
      </w:r>
      <w:r>
        <w:rPr>
          <w:rFonts w:ascii="Calibri" w:hAnsi="Calibri"/>
          <w:color w:val="141414"/>
          <w:sz w:val="19"/>
        </w:rPr>
        <w:t>Acceso institucional para su equipo de research.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KAU MARKETS EAF / ZONAVALUE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Presentar la estructura de la API REST de ARGOS con endpoints listos para consumir en Python y DuckDB.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Eliminamos el coste y tiempo de mantenimiento de scrapear filings ESEF para modelos quant.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institucional pionero a la API y datasets históricos.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Validación de los factores cuantitativos y posible sinergia formativa con Luminic Finance.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Entrega de clave API de pruebas y notebook de Google Colab con código de ejemplo.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Endpoints estructurados bajo OpenAPI/Swagger.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Datos normalizados listos para cálculo de ratios vectorizados.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Media-Baja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5 a 10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2 a 3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