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TRUE VALUE INVESTMENTS SGIIC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01. Gestoras Boutique y EAFs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Hiperpersonalizado (Outreach directo)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Gestora independiente fundada por Alejandro Estebaranz y José Luis Benito. Especializada en pequeñas y medianas empresas (Small/Micro Caps) de alto crecimiento y calidad en Europa, EE.UU. y Canadá. ~150M€ AUM.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Especial interés en cotizadas europeas de pequeña capitalización con alto retorno sobre el capital empleado (ROCE) y poco seguidas por analistas. Gran afinidad con herramientas tecnológicas ágiles de screening y datos limpios.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Contacto directo profesional a través de canales de True Value / LinkedIn de los gestores.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tesis de inversión en Small Caps europeas en sus canales oficiales o tras presentación de resultados semestrales.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enviar documentación burocrática pesada; prefieren datos ágiles, visuales y directamente accionables.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plantear acuerdos comerciales complejos sin demostrar antes la utilidad del dato.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Pro API / Screener: </w:t>
      </w:r>
      <w:r>
        <w:rPr>
          <w:rFonts w:ascii="Calibri" w:hAnsi="Calibri"/>
          <w:color w:val="141414"/>
          <w:sz w:val="19"/>
        </w:rPr>
        <w:t>Screening de múltiplos de valoración, ROCE, FCF yield y semáforo KAM.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Partner Access: </w:t>
      </w:r>
      <w:r>
        <w:rPr>
          <w:rFonts w:ascii="Calibri" w:hAnsi="Calibri"/>
          <w:color w:val="141414"/>
          <w:sz w:val="19"/>
        </w:rPr>
        <w:t>Acceso prioritario a la plataforma y datos brutos.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SFI Lab Insights: </w:t>
      </w:r>
      <w:r>
        <w:rPr>
          <w:rFonts w:ascii="Calibri" w:hAnsi="Calibri"/>
          <w:color w:val="141414"/>
          <w:sz w:val="19"/>
        </w:rPr>
        <w:t>Comparables cuantitativos sectoriales en microcaps.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TRUE VALUE INVESTMENTS SGIIC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el screening automático de microcaps europeas de BME Growth y Euronext Growth con métricas de caja libre.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Falta de herramientas especializadas en Small/Micro Caps europeas a precios razonables frente a terminales tradicionales.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Founder vitalicio a ARGOS para el equipo de análisis de True Value.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técnico y sugerencias de nuevos ratios para el screener.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Acceso directo inmediato a la plataforma con usuario corporativo habilitado.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Cobertura de más de 650 cotizadas de crecimiento en Europa.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Extracción automática de datos no financieros y gobierno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5 a 10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