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SCALABLE CAPITAL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07. Brokers y Proveedores de Afiliación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Institucional / Red de Afiliación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Neobroker y plataforma de ahorro alemana líder con fuerte crecimiento en España, especializada en planes de inversión en ETFs y acciones sin comisiones.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Canalizar a usuarios de perfil joven y familias que implementan estrategias de ahorro sistemático a largo plazo.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Programa de afiliación oficial.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Campañas de captación en España o lanzamientos de nuevos productos de inversión al contado.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promocionar CFDs ni derivados complejos; el acuerdo debe ser para inversión en acciones y ETFs al contado.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Cumplir estrictamente la normativa de advertencias de riesgo de la CNMV.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Programa de Afiliación Ética: </w:t>
      </w:r>
      <w:r>
        <w:rPr>
          <w:rFonts w:ascii="Calibri" w:hAnsi="Calibri"/>
          <w:color w:val="141414"/>
          <w:sz w:val="19"/>
        </w:rPr>
        <w:t>Comisión de 50 a 150 € por cuenta cualificada activada.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Integración Educativa: </w:t>
      </w:r>
      <w:r>
        <w:rPr>
          <w:rFonts w:ascii="Calibri" w:hAnsi="Calibri"/>
          <w:color w:val="141414"/>
          <w:sz w:val="19"/>
        </w:rPr>
        <w:t>Mención en las guías de Luminic Finance sobre cómo abrir cuenta en brokers regulados.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SCALABLE CAPITAL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el volumen de usuarios formados en STATER que buscan un broker regulado y seguro.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brokers necesitan usuarios educados que no abandonen tras la primera operación.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Inclusión en la sección de 'Herramientas Recomendadas' de STATER.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Alta en su programa institucional de afiliados con condiciones preferentes.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Activación del enlace de seguimiento y material educativo conjunto.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Usuarios con formación previa en gestión de riesgo y análisis fundamental.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