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TRADINGVIEW (PROGRAMA DE PARTNERS Y AFILIADOS)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07. Brokers y Proveedores de Afiliación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Partnership Digital / Afiliación Tecnológica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La plataforma de gráficos, análisis técnico y red social financiera más utilizada del mundo, con más de 50 millones de usuarios globales.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STATER no compite con herramientas de gráficos avanzados: promociona TradingView para la visualización técnica, complementando los datos fundamentales de ARGOS.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TradingView Affiliate / Partner Program institucional.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Integración de enlaces de gráficos interactivos en el portal de STATER.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intentar replicar herramientas de gráficos dentro de STATER; derivar siempre a TradingView.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TradingView Partner Program: </w:t>
      </w:r>
      <w:r>
        <w:rPr>
          <w:rFonts w:ascii="Calibri" w:hAnsi="Calibri"/>
          <w:color w:val="141414"/>
          <w:sz w:val="19"/>
        </w:rPr>
        <w:t>30% de comisión recurrente sobre todas las suscripciones de usuarios referenciados.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Embed Widgets: </w:t>
      </w:r>
      <w:r>
        <w:rPr>
          <w:rFonts w:ascii="Calibri" w:hAnsi="Calibri"/>
          <w:color w:val="141414"/>
          <w:sz w:val="19"/>
        </w:rPr>
        <w:t>Integración de gráficos de TradingView dentro de las fichas de cotizadas de STATER.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TRADINGVIEW (PROGRAMA DE PARTNERS Y AFILIADOS)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Integrar los widgets oficiales de TradingView en el portal de ARGOS citando la fuente.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Los usuarios de fundamentales necesitan gráficos técnicos limpios sin salir del flujo de trabajo.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Recomendación activa de TradingView Pro en los cursos y herramientas de STATER.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Comisión recurrente del 30% como partner oficial.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Configuración de los enlaces de afiliación en la plataforma.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30% recurrente de por vida sobre los pagos de usuarios referenciados.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Muy Baja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Inmediato (24h)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Inmediato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