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EAAA" w14:textId="77777777" w:rsidR="008A4862" w:rsidRDefault="008A4862" w:rsidP="008A4862">
      <w:pPr>
        <w:pStyle w:val="ListParagraph"/>
        <w:numPr>
          <w:ilvl w:val="0"/>
          <w:numId w:val="1"/>
        </w:numPr>
      </w:pPr>
      <w:r>
        <w:t>Microsoft Sentinel setup (connectors, analytics rules, dashboards/workbooks)</w:t>
      </w:r>
    </w:p>
    <w:p w14:paraId="36EA4005" w14:textId="77777777" w:rsidR="008A4862" w:rsidRDefault="008A4862" w:rsidP="008A4862"/>
    <w:p w14:paraId="53A6C580" w14:textId="77777777" w:rsidR="008A4862" w:rsidRDefault="008A4862" w:rsidP="008A4862">
      <w:pPr>
        <w:pStyle w:val="ListParagraph"/>
        <w:numPr>
          <w:ilvl w:val="0"/>
          <w:numId w:val="1"/>
        </w:numPr>
      </w:pPr>
      <w:r>
        <w:t>KQL threat hunting &amp; detections (brute force, password spray, suspicious sign-ins)</w:t>
      </w:r>
    </w:p>
    <w:p w14:paraId="3FF3967E" w14:textId="77777777" w:rsidR="008A4862" w:rsidRDefault="008A4862" w:rsidP="008A4862"/>
    <w:p w14:paraId="7EE13530" w14:textId="77777777" w:rsidR="008A4862" w:rsidRDefault="008A4862" w:rsidP="008A4862">
      <w:pPr>
        <w:pStyle w:val="ListParagraph"/>
        <w:numPr>
          <w:ilvl w:val="0"/>
          <w:numId w:val="1"/>
        </w:numPr>
      </w:pPr>
      <w:r>
        <w:t>Defender for Endpoint / Defender XDR onboarding + investigation support</w:t>
      </w:r>
    </w:p>
    <w:p w14:paraId="20C27557" w14:textId="77777777" w:rsidR="008A4862" w:rsidRDefault="008A4862" w:rsidP="008A4862"/>
    <w:p w14:paraId="5F1C4AAB" w14:textId="77777777" w:rsidR="008A4862" w:rsidRDefault="008A4862" w:rsidP="008A4862">
      <w:pPr>
        <w:pStyle w:val="ListParagraph"/>
        <w:numPr>
          <w:ilvl w:val="0"/>
          <w:numId w:val="1"/>
        </w:numPr>
      </w:pPr>
      <w:r>
        <w:t>Entra ID security (MFA, Conditional Access, Identity Protection, passwordless/FIDO2)</w:t>
      </w:r>
    </w:p>
    <w:p w14:paraId="5B696793" w14:textId="77777777" w:rsidR="008A4862" w:rsidRDefault="008A4862" w:rsidP="008A4862"/>
    <w:p w14:paraId="75B749FE" w14:textId="77777777" w:rsidR="008A4862" w:rsidRDefault="008A4862" w:rsidP="008A4862">
      <w:r>
        <w:t>Microsoft 365 hardening (Secure Score improvements + security baselines)</w:t>
      </w:r>
    </w:p>
    <w:p w14:paraId="139E7C14" w14:textId="77777777" w:rsidR="008A4862" w:rsidRDefault="008A4862" w:rsidP="008A4862"/>
    <w:p w14:paraId="420AC6D5" w14:textId="77777777" w:rsidR="008A4862" w:rsidRDefault="008A4862" w:rsidP="008A4862">
      <w:r>
        <w:t>Incident triage &amp; response (Sentinel + Defender investigations)</w:t>
      </w:r>
    </w:p>
    <w:p w14:paraId="327AC2BB" w14:textId="77777777" w:rsidR="008A4862" w:rsidRDefault="008A4862" w:rsidP="008A4862"/>
    <w:p w14:paraId="1AE5E0EF" w14:textId="2A8D423F" w:rsidR="00EB1B0E" w:rsidRDefault="008A4862" w:rsidP="008A4862">
      <w:r>
        <w:rPr>
          <w:rFonts w:ascii="Segoe UI Emoji" w:hAnsi="Segoe UI Emoji" w:cs="Segoe UI Emoji"/>
        </w:rPr>
        <w:t>✅</w:t>
      </w:r>
      <w:r>
        <w:t xml:space="preserve"> Why clients hire me:</w:t>
      </w:r>
    </w:p>
    <w:sectPr w:rsidR="00EB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852F3"/>
    <w:multiLevelType w:val="hybridMultilevel"/>
    <w:tmpl w:val="09D23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7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62"/>
    <w:rsid w:val="0009111F"/>
    <w:rsid w:val="008A4862"/>
    <w:rsid w:val="00DF799B"/>
    <w:rsid w:val="00E70EAF"/>
    <w:rsid w:val="00EB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A995"/>
  <w15:chartTrackingRefBased/>
  <w15:docId w15:val="{4AA3F791-FC2B-49B6-86B0-E0BCA192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</dc:creator>
  <cp:keywords/>
  <dc:description/>
  <cp:lastModifiedBy>Jose  Garcia</cp:lastModifiedBy>
  <cp:revision>1</cp:revision>
  <dcterms:created xsi:type="dcterms:W3CDTF">2026-01-16T16:19:00Z</dcterms:created>
  <dcterms:modified xsi:type="dcterms:W3CDTF">2026-01-23T16:54:00Z</dcterms:modified>
</cp:coreProperties>
</file>