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CF29" w14:textId="77777777" w:rsidR="00863FDF" w:rsidRPr="00863FDF" w:rsidRDefault="00863FDF" w:rsidP="00863FDF">
      <w:pPr>
        <w:shd w:val="clear" w:color="auto" w:fill="FFFFFF"/>
        <w:spacing w:after="0" w:line="240" w:lineRule="auto"/>
        <w:outlineLvl w:val="0"/>
        <w:rPr>
          <w:rFonts w:ascii="Helvetica" w:eastAsia="Times New Roman" w:hAnsi="Helvetica" w:cs="Helvetica"/>
          <w:color w:val="2D3B45"/>
          <w:kern w:val="36"/>
          <w:sz w:val="43"/>
          <w:szCs w:val="43"/>
        </w:rPr>
      </w:pPr>
      <w:r w:rsidRPr="00863FDF">
        <w:rPr>
          <w:rFonts w:ascii="Helvetica" w:eastAsia="Times New Roman" w:hAnsi="Helvetica" w:cs="Helvetica"/>
          <w:color w:val="2D3B45"/>
          <w:kern w:val="36"/>
          <w:sz w:val="43"/>
          <w:szCs w:val="43"/>
        </w:rPr>
        <w:t>Lab 11 -- Observer </w:t>
      </w:r>
    </w:p>
    <w:p w14:paraId="4A893237" w14:textId="77777777" w:rsidR="00863FDF" w:rsidRPr="00863FDF" w:rsidRDefault="00863FDF" w:rsidP="00863FDF">
      <w:pPr>
        <w:shd w:val="clear" w:color="auto" w:fill="FFFFFF"/>
        <w:spacing w:before="180" w:after="180" w:line="240" w:lineRule="auto"/>
        <w:rPr>
          <w:rFonts w:ascii="Helvetica" w:eastAsia="Times New Roman" w:hAnsi="Helvetica" w:cs="Helvetica"/>
          <w:color w:val="2D3B45"/>
          <w:sz w:val="24"/>
          <w:szCs w:val="24"/>
        </w:rPr>
      </w:pPr>
      <w:r w:rsidRPr="00863FDF">
        <w:rPr>
          <w:rFonts w:ascii="Helvetica" w:eastAsia="Times New Roman" w:hAnsi="Helvetica" w:cs="Helvetica"/>
          <w:color w:val="2D3B45"/>
          <w:sz w:val="24"/>
          <w:szCs w:val="24"/>
        </w:rPr>
        <w:t>The observer design pattern creates a notification scheme between objects that contain data, and other objects that may be interested in monitoring that data and act accordingly. The primary consequence of using this pattern is that observers do not have to </w:t>
      </w:r>
      <w:r w:rsidRPr="00863FDF">
        <w:rPr>
          <w:rFonts w:ascii="Helvetica" w:eastAsia="Times New Roman" w:hAnsi="Helvetica" w:cs="Helvetica"/>
          <w:i/>
          <w:iCs/>
          <w:color w:val="2D3B45"/>
          <w:sz w:val="24"/>
          <w:szCs w:val="24"/>
        </w:rPr>
        <w:t>continuously poll</w:t>
      </w:r>
      <w:r w:rsidRPr="00863FDF">
        <w:rPr>
          <w:rFonts w:ascii="Helvetica" w:eastAsia="Times New Roman" w:hAnsi="Helvetica" w:cs="Helvetica"/>
          <w:color w:val="2D3B45"/>
          <w:sz w:val="24"/>
          <w:szCs w:val="24"/>
        </w:rPr>
        <w:t> the object they are monitoring to see if they have changed: they simply wait to be notified when the change occurs.</w:t>
      </w:r>
    </w:p>
    <w:p w14:paraId="0C5842B9" w14:textId="77777777" w:rsidR="00863FDF" w:rsidRPr="00863FDF" w:rsidRDefault="00863FDF" w:rsidP="00863FDF">
      <w:pPr>
        <w:shd w:val="clear" w:color="auto" w:fill="FFFFFF"/>
        <w:spacing w:before="180" w:after="180" w:line="240" w:lineRule="auto"/>
        <w:rPr>
          <w:rFonts w:ascii="Helvetica" w:eastAsia="Times New Roman" w:hAnsi="Helvetica" w:cs="Helvetica"/>
          <w:color w:val="2D3B45"/>
          <w:sz w:val="24"/>
          <w:szCs w:val="24"/>
        </w:rPr>
      </w:pPr>
      <w:r w:rsidRPr="00863FDF">
        <w:rPr>
          <w:rFonts w:ascii="Helvetica" w:eastAsia="Times New Roman" w:hAnsi="Helvetica" w:cs="Helvetica"/>
          <w:color w:val="2D3B45"/>
          <w:sz w:val="24"/>
          <w:szCs w:val="24"/>
        </w:rPr>
        <w:t>The important elements of this design pattern are:</w:t>
      </w:r>
    </w:p>
    <w:tbl>
      <w:tblPr>
        <w:tblW w:w="13608" w:type="dxa"/>
        <w:tblCellMar>
          <w:top w:w="15" w:type="dxa"/>
          <w:left w:w="15" w:type="dxa"/>
          <w:bottom w:w="15" w:type="dxa"/>
          <w:right w:w="15" w:type="dxa"/>
        </w:tblCellMar>
        <w:tblLook w:val="04A0" w:firstRow="1" w:lastRow="0" w:firstColumn="1" w:lastColumn="0" w:noHBand="0" w:noVBand="1"/>
      </w:tblPr>
      <w:tblGrid>
        <w:gridCol w:w="6798"/>
        <w:gridCol w:w="6810"/>
      </w:tblGrid>
      <w:tr w:rsidR="00863FDF" w:rsidRPr="00863FDF" w14:paraId="1D721F12" w14:textId="77777777" w:rsidTr="00863FDF">
        <w:tc>
          <w:tcPr>
            <w:tcW w:w="6738" w:type="dxa"/>
            <w:tcMar>
              <w:top w:w="30" w:type="dxa"/>
              <w:left w:w="30" w:type="dxa"/>
              <w:bottom w:w="30" w:type="dxa"/>
              <w:right w:w="30" w:type="dxa"/>
            </w:tcMar>
            <w:vAlign w:val="center"/>
            <w:hideMark/>
          </w:tcPr>
          <w:p w14:paraId="31046569" w14:textId="77777777" w:rsidR="00863FDF" w:rsidRPr="00863FDF" w:rsidRDefault="00863FDF" w:rsidP="00863FDF">
            <w:pPr>
              <w:numPr>
                <w:ilvl w:val="0"/>
                <w:numId w:val="2"/>
              </w:numPr>
              <w:spacing w:before="180" w:after="180" w:line="240" w:lineRule="auto"/>
              <w:ind w:left="1095"/>
              <w:rPr>
                <w:rFonts w:ascii="Times New Roman" w:eastAsia="Times New Roman" w:hAnsi="Times New Roman" w:cs="Times New Roman"/>
                <w:sz w:val="24"/>
                <w:szCs w:val="24"/>
              </w:rPr>
            </w:pPr>
            <w:r w:rsidRPr="00863FDF">
              <w:rPr>
                <w:rFonts w:ascii="Times New Roman" w:eastAsia="Times New Roman" w:hAnsi="Times New Roman" w:cs="Times New Roman"/>
                <w:b/>
                <w:bCs/>
                <w:sz w:val="24"/>
                <w:szCs w:val="24"/>
              </w:rPr>
              <w:t>Subject:</w:t>
            </w:r>
            <w:r w:rsidRPr="00863FDF">
              <w:rPr>
                <w:rFonts w:ascii="Times New Roman" w:eastAsia="Times New Roman" w:hAnsi="Times New Roman" w:cs="Times New Roman"/>
                <w:sz w:val="24"/>
                <w:szCs w:val="24"/>
              </w:rPr>
              <w:t> This is the object that contains the data of interest to other objects.  </w:t>
            </w:r>
          </w:p>
          <w:p w14:paraId="10B33B73" w14:textId="77777777" w:rsidR="00863FDF" w:rsidRPr="00863FDF" w:rsidRDefault="00863FDF" w:rsidP="00863FDF">
            <w:pPr>
              <w:spacing w:before="180" w:after="180" w:line="240" w:lineRule="auto"/>
              <w:ind w:left="1095"/>
              <w:rPr>
                <w:rFonts w:ascii="Times New Roman" w:eastAsia="Times New Roman" w:hAnsi="Times New Roman" w:cs="Times New Roman"/>
                <w:sz w:val="24"/>
                <w:szCs w:val="24"/>
              </w:rPr>
            </w:pPr>
            <w:r w:rsidRPr="00863FDF">
              <w:rPr>
                <w:rFonts w:ascii="Times New Roman" w:eastAsia="Times New Roman" w:hAnsi="Times New Roman" w:cs="Times New Roman"/>
                <w:sz w:val="24"/>
                <w:szCs w:val="24"/>
              </w:rPr>
              <w:t>The </w:t>
            </w:r>
            <w:r w:rsidRPr="00863FDF">
              <w:rPr>
                <w:rFonts w:ascii="Consolas" w:eastAsia="Times New Roman" w:hAnsi="Consolas" w:cs="Courier New"/>
                <w:color w:val="EE0612"/>
                <w:sz w:val="20"/>
                <w:szCs w:val="20"/>
                <w:bdr w:val="single" w:sz="6" w:space="0" w:color="C7CDD1" w:frame="1"/>
                <w:shd w:val="clear" w:color="auto" w:fill="F5F5F5"/>
              </w:rPr>
              <w:t>Subject</w:t>
            </w:r>
            <w:r w:rsidRPr="00863FDF">
              <w:rPr>
                <w:rFonts w:ascii="Times New Roman" w:eastAsia="Times New Roman" w:hAnsi="Times New Roman" w:cs="Times New Roman"/>
                <w:sz w:val="24"/>
                <w:szCs w:val="24"/>
              </w:rPr>
              <w:t> may be represented as an interface that contains the method that observers call to register themselves with it. This method usually takes an observer as a parameter.</w:t>
            </w:r>
          </w:p>
          <w:p w14:paraId="46FC5723" w14:textId="77777777" w:rsidR="00863FDF" w:rsidRPr="00863FDF" w:rsidRDefault="00863FDF" w:rsidP="00863FDF">
            <w:pPr>
              <w:spacing w:before="180" w:after="180" w:line="240" w:lineRule="auto"/>
              <w:ind w:left="1095"/>
              <w:rPr>
                <w:rFonts w:ascii="Times New Roman" w:eastAsia="Times New Roman" w:hAnsi="Times New Roman" w:cs="Times New Roman"/>
                <w:sz w:val="24"/>
                <w:szCs w:val="24"/>
              </w:rPr>
            </w:pPr>
            <w:r w:rsidRPr="00863FDF">
              <w:rPr>
                <w:rFonts w:ascii="Times New Roman" w:eastAsia="Times New Roman" w:hAnsi="Times New Roman" w:cs="Times New Roman"/>
                <w:sz w:val="24"/>
                <w:szCs w:val="24"/>
              </w:rPr>
              <w:t>An object makes itself observable by implementing this interface. This object remembers all its registered observers. When its data changes, it notifies all its observers.</w:t>
            </w:r>
          </w:p>
          <w:p w14:paraId="59A7A192" w14:textId="77777777" w:rsidR="00863FDF" w:rsidRPr="00863FDF" w:rsidRDefault="00863FDF" w:rsidP="00863FDF">
            <w:pPr>
              <w:numPr>
                <w:ilvl w:val="0"/>
                <w:numId w:val="2"/>
              </w:numPr>
              <w:spacing w:before="180" w:after="180" w:line="240" w:lineRule="auto"/>
              <w:ind w:left="1095"/>
              <w:rPr>
                <w:rFonts w:ascii="Times New Roman" w:eastAsia="Times New Roman" w:hAnsi="Times New Roman" w:cs="Times New Roman"/>
                <w:sz w:val="24"/>
                <w:szCs w:val="24"/>
              </w:rPr>
            </w:pPr>
            <w:proofErr w:type="spellStart"/>
            <w:proofErr w:type="gramStart"/>
            <w:r w:rsidRPr="00863FDF">
              <w:rPr>
                <w:rFonts w:ascii="Times New Roman" w:eastAsia="Times New Roman" w:hAnsi="Times New Roman" w:cs="Times New Roman"/>
                <w:b/>
                <w:bCs/>
                <w:sz w:val="24"/>
                <w:szCs w:val="24"/>
              </w:rPr>
              <w:t>Observer:</w:t>
            </w:r>
            <w:r w:rsidRPr="00863FDF">
              <w:rPr>
                <w:rFonts w:ascii="Times New Roman" w:eastAsia="Times New Roman" w:hAnsi="Times New Roman" w:cs="Times New Roman"/>
                <w:sz w:val="24"/>
                <w:szCs w:val="24"/>
              </w:rPr>
              <w:t>These</w:t>
            </w:r>
            <w:proofErr w:type="spellEnd"/>
            <w:proofErr w:type="gramEnd"/>
            <w:r w:rsidRPr="00863FDF">
              <w:rPr>
                <w:rFonts w:ascii="Times New Roman" w:eastAsia="Times New Roman" w:hAnsi="Times New Roman" w:cs="Times New Roman"/>
                <w:sz w:val="24"/>
                <w:szCs w:val="24"/>
              </w:rPr>
              <w:t xml:space="preserve"> are objects that are interested in the subject.</w:t>
            </w:r>
          </w:p>
          <w:p w14:paraId="0EEE3F4D" w14:textId="77777777" w:rsidR="00863FDF" w:rsidRPr="00863FDF" w:rsidRDefault="00863FDF" w:rsidP="00863FDF">
            <w:pPr>
              <w:spacing w:before="180" w:after="180" w:line="240" w:lineRule="auto"/>
              <w:ind w:left="1095"/>
              <w:rPr>
                <w:rFonts w:ascii="Times New Roman" w:eastAsia="Times New Roman" w:hAnsi="Times New Roman" w:cs="Times New Roman"/>
                <w:sz w:val="24"/>
                <w:szCs w:val="24"/>
              </w:rPr>
            </w:pPr>
            <w:r w:rsidRPr="00863FDF">
              <w:rPr>
                <w:rFonts w:ascii="Times New Roman" w:eastAsia="Times New Roman" w:hAnsi="Times New Roman" w:cs="Times New Roman"/>
                <w:sz w:val="24"/>
                <w:szCs w:val="24"/>
              </w:rPr>
              <w:t>An </w:t>
            </w:r>
            <w:r w:rsidRPr="00863FDF">
              <w:rPr>
                <w:rFonts w:ascii="Consolas" w:eastAsia="Times New Roman" w:hAnsi="Consolas" w:cs="Courier New"/>
                <w:color w:val="EE0612"/>
                <w:sz w:val="20"/>
                <w:szCs w:val="20"/>
                <w:bdr w:val="single" w:sz="6" w:space="0" w:color="C7CDD1" w:frame="1"/>
                <w:shd w:val="clear" w:color="auto" w:fill="F5F5F5"/>
              </w:rPr>
              <w:t>Observer</w:t>
            </w:r>
            <w:r w:rsidRPr="00863FDF">
              <w:rPr>
                <w:rFonts w:ascii="Times New Roman" w:eastAsia="Times New Roman" w:hAnsi="Times New Roman" w:cs="Times New Roman"/>
                <w:sz w:val="24"/>
                <w:szCs w:val="24"/>
              </w:rPr>
              <w:t> may be represented as an interface that contains the </w:t>
            </w:r>
            <w:r w:rsidRPr="00863FDF">
              <w:rPr>
                <w:rFonts w:ascii="Consolas" w:eastAsia="Times New Roman" w:hAnsi="Consolas" w:cs="Courier New"/>
                <w:color w:val="EE0612"/>
                <w:sz w:val="20"/>
                <w:szCs w:val="20"/>
                <w:bdr w:val="single" w:sz="6" w:space="0" w:color="C7CDD1" w:frame="1"/>
                <w:shd w:val="clear" w:color="auto" w:fill="F5F5F5"/>
              </w:rPr>
              <w:t>notify</w:t>
            </w:r>
            <w:r w:rsidRPr="00863FDF">
              <w:rPr>
                <w:rFonts w:ascii="Times New Roman" w:eastAsia="Times New Roman" w:hAnsi="Times New Roman" w:cs="Times New Roman"/>
                <w:sz w:val="24"/>
                <w:szCs w:val="24"/>
              </w:rPr>
              <w:t> method that is called by the subject. This method may take other arguments that give more information about what changed.</w:t>
            </w:r>
          </w:p>
          <w:p w14:paraId="64FF179B" w14:textId="77777777" w:rsidR="00863FDF" w:rsidRPr="00863FDF" w:rsidRDefault="00863FDF" w:rsidP="00863FDF">
            <w:pPr>
              <w:spacing w:before="180" w:after="180" w:line="240" w:lineRule="auto"/>
              <w:ind w:left="1095"/>
              <w:rPr>
                <w:rFonts w:ascii="Times New Roman" w:eastAsia="Times New Roman" w:hAnsi="Times New Roman" w:cs="Times New Roman"/>
                <w:sz w:val="24"/>
                <w:szCs w:val="24"/>
              </w:rPr>
            </w:pPr>
            <w:r w:rsidRPr="00863FDF">
              <w:rPr>
                <w:rFonts w:ascii="Times New Roman" w:eastAsia="Times New Roman" w:hAnsi="Times New Roman" w:cs="Times New Roman"/>
                <w:sz w:val="24"/>
                <w:szCs w:val="24"/>
              </w:rPr>
              <w:t>Each object that wishes to observe the subject implements this interface. It implements the </w:t>
            </w:r>
            <w:r w:rsidRPr="00863FDF">
              <w:rPr>
                <w:rFonts w:ascii="Consolas" w:eastAsia="Times New Roman" w:hAnsi="Consolas" w:cs="Courier New"/>
                <w:color w:val="EE0612"/>
                <w:sz w:val="20"/>
                <w:szCs w:val="20"/>
                <w:bdr w:val="single" w:sz="6" w:space="0" w:color="C7CDD1" w:frame="1"/>
                <w:shd w:val="clear" w:color="auto" w:fill="F5F5F5"/>
              </w:rPr>
              <w:t>notify</w:t>
            </w:r>
            <w:r w:rsidRPr="00863FDF">
              <w:rPr>
                <w:rFonts w:ascii="Times New Roman" w:eastAsia="Times New Roman" w:hAnsi="Times New Roman" w:cs="Times New Roman"/>
                <w:sz w:val="24"/>
                <w:szCs w:val="24"/>
              </w:rPr>
              <w:t> method to take its own action in response to the change in the subject. The observer usually keeps track of the object it is observing, so that when it is notified, it can call methods to get more information.</w:t>
            </w:r>
          </w:p>
        </w:tc>
        <w:tc>
          <w:tcPr>
            <w:tcW w:w="6750" w:type="dxa"/>
            <w:tcMar>
              <w:top w:w="30" w:type="dxa"/>
              <w:left w:w="30" w:type="dxa"/>
              <w:bottom w:w="30" w:type="dxa"/>
              <w:right w:w="30" w:type="dxa"/>
            </w:tcMar>
            <w:vAlign w:val="center"/>
            <w:hideMark/>
          </w:tcPr>
          <w:p w14:paraId="29397CB6" w14:textId="3796AD3E" w:rsidR="00863FDF" w:rsidRPr="00863FDF" w:rsidRDefault="00863FDF" w:rsidP="00863FDF">
            <w:pPr>
              <w:spacing w:after="0" w:line="240" w:lineRule="auto"/>
              <w:rPr>
                <w:rFonts w:ascii="Times New Roman" w:eastAsia="Times New Roman" w:hAnsi="Times New Roman" w:cs="Times New Roman"/>
                <w:sz w:val="24"/>
                <w:szCs w:val="24"/>
              </w:rPr>
            </w:pPr>
            <w:r w:rsidRPr="00863FDF">
              <w:rPr>
                <w:rFonts w:ascii="Times New Roman" w:eastAsia="Times New Roman" w:hAnsi="Times New Roman" w:cs="Times New Roman"/>
                <w:noProof/>
                <w:sz w:val="24"/>
                <w:szCs w:val="24"/>
              </w:rPr>
              <mc:AlternateContent>
                <mc:Choice Requires="wps">
                  <w:drawing>
                    <wp:inline distT="0" distB="0" distL="0" distR="0" wp14:anchorId="6DB3BFF3" wp14:editId="15E2C47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18F7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63FDF">
              <w:rPr>
                <w:rFonts w:ascii="Times New Roman" w:eastAsia="Times New Roman" w:hAnsi="Times New Roman" w:cs="Times New Roman"/>
                <w:sz w:val="24"/>
                <w:szCs w:val="24"/>
              </w:rPr>
              <w:t>  </w:t>
            </w:r>
          </w:p>
        </w:tc>
      </w:tr>
    </w:tbl>
    <w:p w14:paraId="3E1EBDEC" w14:textId="77777777" w:rsidR="00863FDF" w:rsidRPr="00863FDF" w:rsidRDefault="00863FDF" w:rsidP="00863FDF">
      <w:pPr>
        <w:shd w:val="clear" w:color="auto" w:fill="FFFFFF"/>
        <w:spacing w:before="180" w:after="180" w:line="240" w:lineRule="auto"/>
        <w:rPr>
          <w:rFonts w:ascii="Helvetica" w:eastAsia="Times New Roman" w:hAnsi="Helvetica" w:cs="Helvetica"/>
          <w:color w:val="2D3B45"/>
          <w:sz w:val="24"/>
          <w:szCs w:val="24"/>
        </w:rPr>
      </w:pPr>
      <w:r w:rsidRPr="00863FDF">
        <w:rPr>
          <w:rFonts w:ascii="Helvetica" w:eastAsia="Times New Roman" w:hAnsi="Helvetica" w:cs="Helvetica"/>
          <w:color w:val="2D3B45"/>
          <w:sz w:val="24"/>
          <w:szCs w:val="24"/>
        </w:rPr>
        <w:t>The names of the interfaces and methods above are only examples: they are always customized to the specific problem.</w:t>
      </w:r>
    </w:p>
    <w:p w14:paraId="3C68CC0B" w14:textId="77777777" w:rsidR="00863FDF" w:rsidRPr="00863FDF" w:rsidRDefault="00863FDF" w:rsidP="00863FDF">
      <w:pPr>
        <w:shd w:val="clear" w:color="auto" w:fill="FFFFFF"/>
        <w:spacing w:before="90" w:after="90" w:line="240" w:lineRule="auto"/>
        <w:outlineLvl w:val="1"/>
        <w:rPr>
          <w:rFonts w:ascii="Helvetica" w:eastAsia="Times New Roman" w:hAnsi="Helvetica" w:cs="Helvetica"/>
          <w:color w:val="2D3B45"/>
          <w:sz w:val="43"/>
          <w:szCs w:val="43"/>
        </w:rPr>
      </w:pPr>
      <w:r w:rsidRPr="00863FDF">
        <w:rPr>
          <w:rFonts w:ascii="Helvetica" w:eastAsia="Times New Roman" w:hAnsi="Helvetica" w:cs="Helvetica"/>
          <w:color w:val="2D3B45"/>
          <w:sz w:val="43"/>
          <w:szCs w:val="43"/>
        </w:rPr>
        <w:t>The Problem: Requirements of the MSCS program</w:t>
      </w:r>
    </w:p>
    <w:p w14:paraId="1B689C83" w14:textId="77777777" w:rsidR="00863FDF" w:rsidRPr="00863FDF" w:rsidRDefault="00863FDF" w:rsidP="00863FDF">
      <w:pPr>
        <w:shd w:val="clear" w:color="auto" w:fill="FFFFFF"/>
        <w:spacing w:after="0" w:line="240" w:lineRule="auto"/>
        <w:rPr>
          <w:rFonts w:ascii="Helvetica" w:eastAsia="Times New Roman" w:hAnsi="Helvetica" w:cs="Helvetica"/>
          <w:color w:val="2D3B45"/>
          <w:sz w:val="24"/>
          <w:szCs w:val="24"/>
        </w:rPr>
      </w:pPr>
      <w:r w:rsidRPr="00863FDF">
        <w:rPr>
          <w:rFonts w:ascii="Helvetica" w:eastAsia="Times New Roman" w:hAnsi="Helvetica" w:cs="Helvetica"/>
          <w:color w:val="2D3B45"/>
          <w:sz w:val="24"/>
          <w:szCs w:val="24"/>
        </w:rPr>
        <w:t xml:space="preserve">Each MSCS student </w:t>
      </w:r>
      <w:proofErr w:type="gramStart"/>
      <w:r w:rsidRPr="00863FDF">
        <w:rPr>
          <w:rFonts w:ascii="Helvetica" w:eastAsia="Times New Roman" w:hAnsi="Helvetica" w:cs="Helvetica"/>
          <w:color w:val="2D3B45"/>
          <w:sz w:val="24"/>
          <w:szCs w:val="24"/>
        </w:rPr>
        <w:t>has to</w:t>
      </w:r>
      <w:proofErr w:type="gramEnd"/>
      <w:r w:rsidRPr="00863FDF">
        <w:rPr>
          <w:rFonts w:ascii="Helvetica" w:eastAsia="Times New Roman" w:hAnsi="Helvetica" w:cs="Helvetica"/>
          <w:color w:val="2D3B45"/>
          <w:sz w:val="24"/>
          <w:szCs w:val="24"/>
        </w:rPr>
        <w:t xml:space="preserve"> fulfill several requirements throughout the program, to remain in good standing, to go on co-op and to graduate on time. For example, the cumulative GPA must be at 3.0 or above at any point in the program to be in good </w:t>
      </w:r>
      <w:r w:rsidRPr="00863FDF">
        <w:rPr>
          <w:rFonts w:ascii="Helvetica" w:eastAsia="Times New Roman" w:hAnsi="Helvetica" w:cs="Helvetica"/>
          <w:color w:val="2D3B45"/>
          <w:sz w:val="24"/>
          <w:szCs w:val="24"/>
        </w:rPr>
        <w:lastRenderedPageBreak/>
        <w:t>academic standing. A student is eligible to go on co-op at any time after taking at least 16 credits and maintaining a cumulative GPA of at least 3.0. A student must have a GPA of at least 3.0 in all core courses combined (CS5010, CS5800 and one of CS5500 and CS5600) in order to graduate. For ALIGN students, CS5004 substitutes CS5010 as a core course. It is desirable to maintain a record of a student and monitor these requirements, so that the student can take necessary action (such as retaking a core course, or improving GPA, etc.). The GPA is calculated using </w:t>
      </w:r>
      <w:hyperlink r:id="rId5" w:tgtFrame="_blank" w:history="1">
        <w:r w:rsidRPr="00863FDF">
          <w:rPr>
            <w:rFonts w:ascii="Helvetica" w:eastAsia="Times New Roman" w:hAnsi="Helvetica" w:cs="Helvetica"/>
            <w:color w:val="0000FF"/>
            <w:sz w:val="24"/>
            <w:szCs w:val="24"/>
            <w:u w:val="single"/>
          </w:rPr>
          <w:t>a standard procedure</w:t>
        </w:r>
        <w:r w:rsidRPr="00863FDF">
          <w:rPr>
            <w:rFonts w:ascii="Helvetica" w:eastAsia="Times New Roman" w:hAnsi="Helvetica" w:cs="Helvetica"/>
            <w:color w:val="0000FF"/>
            <w:sz w:val="24"/>
            <w:szCs w:val="24"/>
            <w:u w:val="single"/>
            <w:bdr w:val="none" w:sz="0" w:space="0" w:color="auto" w:frame="1"/>
          </w:rPr>
          <w:t> (Links to an external site.)</w:t>
        </w:r>
      </w:hyperlink>
      <w:r w:rsidRPr="00863FDF">
        <w:rPr>
          <w:rFonts w:ascii="Helvetica" w:eastAsia="Times New Roman" w:hAnsi="Helvetica" w:cs="Helvetica"/>
          <w:color w:val="2D3B45"/>
          <w:sz w:val="24"/>
          <w:szCs w:val="24"/>
        </w:rPr>
        <w:t> .</w:t>
      </w:r>
    </w:p>
    <w:p w14:paraId="17491141" w14:textId="77777777" w:rsidR="00863FDF" w:rsidRPr="00863FDF" w:rsidRDefault="00863FDF" w:rsidP="00863FDF">
      <w:pPr>
        <w:shd w:val="clear" w:color="auto" w:fill="FFFFFF"/>
        <w:spacing w:before="90" w:after="90" w:line="240" w:lineRule="auto"/>
        <w:outlineLvl w:val="1"/>
        <w:rPr>
          <w:rFonts w:ascii="Helvetica" w:eastAsia="Times New Roman" w:hAnsi="Helvetica" w:cs="Helvetica"/>
          <w:color w:val="2D3B45"/>
          <w:sz w:val="43"/>
          <w:szCs w:val="43"/>
        </w:rPr>
      </w:pPr>
      <w:r w:rsidRPr="00863FDF">
        <w:rPr>
          <w:rFonts w:ascii="Helvetica" w:eastAsia="Times New Roman" w:hAnsi="Helvetica" w:cs="Helvetica"/>
          <w:color w:val="2D3B45"/>
          <w:sz w:val="43"/>
          <w:szCs w:val="43"/>
        </w:rPr>
        <w:t>Why observer?</w:t>
      </w:r>
    </w:p>
    <w:p w14:paraId="69279EE9" w14:textId="77777777" w:rsidR="00863FDF" w:rsidRPr="00863FDF" w:rsidRDefault="00863FDF" w:rsidP="00863FDF">
      <w:pPr>
        <w:shd w:val="clear" w:color="auto" w:fill="FFFFFF"/>
        <w:spacing w:before="180" w:after="180" w:line="240" w:lineRule="auto"/>
        <w:rPr>
          <w:rFonts w:ascii="Helvetica" w:eastAsia="Times New Roman" w:hAnsi="Helvetica" w:cs="Helvetica"/>
          <w:color w:val="2D3B45"/>
          <w:sz w:val="24"/>
          <w:szCs w:val="24"/>
        </w:rPr>
      </w:pPr>
      <w:proofErr w:type="gramStart"/>
      <w:r w:rsidRPr="00863FDF">
        <w:rPr>
          <w:rFonts w:ascii="Helvetica" w:eastAsia="Times New Roman" w:hAnsi="Helvetica" w:cs="Helvetica"/>
          <w:color w:val="2D3B45"/>
          <w:sz w:val="24"/>
          <w:szCs w:val="24"/>
        </w:rPr>
        <w:t>All of</w:t>
      </w:r>
      <w:proofErr w:type="gramEnd"/>
      <w:r w:rsidRPr="00863FDF">
        <w:rPr>
          <w:rFonts w:ascii="Helvetica" w:eastAsia="Times New Roman" w:hAnsi="Helvetica" w:cs="Helvetica"/>
          <w:color w:val="2D3B45"/>
          <w:sz w:val="24"/>
          <w:szCs w:val="24"/>
        </w:rPr>
        <w:t xml:space="preserve"> the above requirements can also be implemented by having the grade record monitor directly various criteria using its own data. Are there any advantages that the observer pattern provides in this application?</w:t>
      </w:r>
    </w:p>
    <w:p w14:paraId="3008489B" w14:textId="77777777" w:rsidR="00863FDF" w:rsidRPr="00863FDF" w:rsidRDefault="00863FDF" w:rsidP="00863FDF">
      <w:pPr>
        <w:shd w:val="clear" w:color="auto" w:fill="FFFFFF"/>
        <w:spacing w:before="90" w:after="90" w:line="240" w:lineRule="auto"/>
        <w:outlineLvl w:val="1"/>
        <w:rPr>
          <w:rFonts w:ascii="Helvetica" w:eastAsia="Times New Roman" w:hAnsi="Helvetica" w:cs="Helvetica"/>
          <w:color w:val="2D3B45"/>
          <w:sz w:val="43"/>
          <w:szCs w:val="43"/>
        </w:rPr>
      </w:pPr>
      <w:r w:rsidRPr="00863FDF">
        <w:rPr>
          <w:rFonts w:ascii="Helvetica" w:eastAsia="Times New Roman" w:hAnsi="Helvetica" w:cs="Helvetica"/>
          <w:color w:val="2D3B45"/>
          <w:sz w:val="43"/>
          <w:szCs w:val="43"/>
        </w:rPr>
        <w:t>What to do</w:t>
      </w:r>
    </w:p>
    <w:p w14:paraId="48D634BB" w14:textId="1202F724" w:rsidR="00863FDF" w:rsidRPr="00863FDF" w:rsidRDefault="00863FDF" w:rsidP="00863FDF">
      <w:pPr>
        <w:shd w:val="clear" w:color="auto" w:fill="FFFFFF"/>
        <w:spacing w:after="0" w:line="240" w:lineRule="auto"/>
        <w:rPr>
          <w:rFonts w:ascii="Helvetica" w:eastAsia="Times New Roman" w:hAnsi="Helvetica" w:cs="Helvetica"/>
          <w:color w:val="2D3B45"/>
          <w:sz w:val="24"/>
          <w:szCs w:val="24"/>
        </w:rPr>
      </w:pPr>
      <w:r w:rsidRPr="00863FDF">
        <w:rPr>
          <w:rFonts w:ascii="Helvetica" w:eastAsia="Times New Roman" w:hAnsi="Helvetica" w:cs="Helvetica"/>
          <w:color w:val="2D3B45"/>
          <w:sz w:val="24"/>
          <w:szCs w:val="24"/>
        </w:rPr>
        <w:t>Start with </w:t>
      </w:r>
      <w:hyperlink r:id="rId6" w:tgtFrame="_blank" w:tooltip="observer.zip" w:history="1">
        <w:r w:rsidRPr="00863FDF">
          <w:rPr>
            <w:rFonts w:ascii="Helvetica" w:eastAsia="Times New Roman" w:hAnsi="Helvetica" w:cs="Helvetica"/>
            <w:color w:val="0000FF"/>
            <w:sz w:val="24"/>
            <w:szCs w:val="24"/>
            <w:u w:val="single"/>
          </w:rPr>
          <w:t>the provided "observer.zip" file</w:t>
        </w:r>
      </w:hyperlink>
      <w:hyperlink r:id="rId7" w:history="1">
        <w:r w:rsidRPr="00863FDF">
          <w:rPr>
            <w:rFonts w:ascii="Helvetica" w:eastAsia="Times New Roman" w:hAnsi="Helvetica" w:cs="Helvetica"/>
            <w:color w:val="0000FF"/>
            <w:sz w:val="24"/>
            <w:szCs w:val="24"/>
            <w:u w:val="single"/>
          </w:rPr>
          <w:t> </w:t>
        </w:r>
        <w:r w:rsidRPr="00863FDF">
          <w:rPr>
            <w:rFonts w:ascii="Helvetica" w:eastAsia="Times New Roman" w:hAnsi="Helvetica" w:cs="Helvetica"/>
            <w:noProof/>
            <w:color w:val="0000FF"/>
            <w:sz w:val="24"/>
            <w:szCs w:val="24"/>
          </w:rPr>
          <mc:AlternateContent>
            <mc:Choice Requires="wps">
              <w:drawing>
                <wp:inline distT="0" distB="0" distL="0" distR="0" wp14:anchorId="23D7C0E5" wp14:editId="485578AA">
                  <wp:extent cx="304800" cy="304800"/>
                  <wp:effectExtent l="0" t="0" r="0" b="0"/>
                  <wp:docPr id="1" name="Rectangl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2BB29" id="Rectangle 1" o:spid="_x0000_s1026" href="https://northeastern.instructure.com/courses/63372/files/8776412/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" o:button="t" filled="f" stroked="f">
                  <v:fill o:detectmouseclick="t"/>
                  <o:lock v:ext="edit" aspectratio="t"/>
                  <w10:anchorlock/>
                </v:rect>
              </w:pict>
            </mc:Fallback>
          </mc:AlternateContent>
        </w:r>
        <w:r w:rsidRPr="00863FDF">
          <w:rPr>
            <w:rFonts w:ascii="Helvetica" w:eastAsia="Times New Roman" w:hAnsi="Helvetica" w:cs="Helvetica"/>
            <w:color w:val="0000FF"/>
            <w:sz w:val="24"/>
            <w:szCs w:val="24"/>
            <w:u w:val="single"/>
          </w:rPr>
          <w:t> </w:t>
        </w:r>
        <w:proofErr w:type="spellStart"/>
        <w:r w:rsidRPr="00863FDF">
          <w:rPr>
            <w:rFonts w:ascii="Helvetica" w:eastAsia="Times New Roman" w:hAnsi="Helvetica" w:cs="Helvetica"/>
            <w:color w:val="0000FF"/>
            <w:sz w:val="24"/>
            <w:szCs w:val="24"/>
            <w:bdr w:val="none" w:sz="0" w:space="0" w:color="auto" w:frame="1"/>
          </w:rPr>
          <w:t>download</w:t>
        </w:r>
      </w:hyperlink>
      <w:r w:rsidRPr="00863FDF">
        <w:rPr>
          <w:rFonts w:ascii="Helvetica" w:eastAsia="Times New Roman" w:hAnsi="Helvetica" w:cs="Helvetica"/>
          <w:color w:val="2D3B45"/>
          <w:sz w:val="24"/>
          <w:szCs w:val="24"/>
        </w:rPr>
        <w:t>that</w:t>
      </w:r>
      <w:proofErr w:type="spellEnd"/>
      <w:r w:rsidRPr="00863FDF">
        <w:rPr>
          <w:rFonts w:ascii="Helvetica" w:eastAsia="Times New Roman" w:hAnsi="Helvetica" w:cs="Helvetica"/>
          <w:color w:val="2D3B45"/>
          <w:sz w:val="24"/>
          <w:szCs w:val="24"/>
        </w:rPr>
        <w:t xml:space="preserve"> contains the interfaces for the observer pattern designed for this problem. It also contains an enumeration for grades that you should </w:t>
      </w:r>
      <w:proofErr w:type="gramStart"/>
      <w:r w:rsidRPr="00863FDF">
        <w:rPr>
          <w:rFonts w:ascii="Helvetica" w:eastAsia="Times New Roman" w:hAnsi="Helvetica" w:cs="Helvetica"/>
          <w:color w:val="2D3B45"/>
          <w:sz w:val="24"/>
          <w:szCs w:val="24"/>
        </w:rPr>
        <w:t>use</w:t>
      </w:r>
      <w:proofErr w:type="gramEnd"/>
      <w:r w:rsidRPr="00863FDF">
        <w:rPr>
          <w:rFonts w:ascii="Helvetica" w:eastAsia="Times New Roman" w:hAnsi="Helvetica" w:cs="Helvetica"/>
          <w:color w:val="2D3B45"/>
          <w:sz w:val="24"/>
          <w:szCs w:val="24"/>
        </w:rPr>
        <w:t xml:space="preserve"> and a class called </w:t>
      </w:r>
      <w:proofErr w:type="spellStart"/>
      <w:r w:rsidRPr="00863FDF">
        <w:rPr>
          <w:rFonts w:ascii="Consolas" w:eastAsia="Times New Roman" w:hAnsi="Consolas" w:cs="Courier New"/>
          <w:color w:val="EE0612"/>
          <w:sz w:val="20"/>
          <w:szCs w:val="20"/>
          <w:bdr w:val="single" w:sz="6" w:space="0" w:color="C7CDD1" w:frame="1"/>
          <w:shd w:val="clear" w:color="auto" w:fill="F5F5F5"/>
        </w:rPr>
        <w:t>GradeRecord</w:t>
      </w:r>
      <w:proofErr w:type="spellEnd"/>
      <w:r w:rsidRPr="00863FDF">
        <w:rPr>
          <w:rFonts w:ascii="Helvetica" w:eastAsia="Times New Roman" w:hAnsi="Helvetica" w:cs="Helvetica"/>
          <w:color w:val="2D3B45"/>
          <w:sz w:val="24"/>
          <w:szCs w:val="24"/>
        </w:rPr>
        <w:t> that represents a grade that a single student has earned. It should track the course for which a student has received a letter grade.</w:t>
      </w:r>
    </w:p>
    <w:p w14:paraId="5CB1BC47" w14:textId="77777777" w:rsidR="00863FDF" w:rsidRPr="00863FDF" w:rsidRDefault="00863FDF" w:rsidP="00863FDF">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863FDF">
        <w:rPr>
          <w:rFonts w:ascii="Helvetica" w:eastAsia="Times New Roman" w:hAnsi="Helvetica" w:cs="Helvetica"/>
          <w:color w:val="2D3B45"/>
          <w:sz w:val="24"/>
          <w:szCs w:val="24"/>
        </w:rPr>
        <w:t>Write a class called </w:t>
      </w:r>
      <w:proofErr w:type="spellStart"/>
      <w:r w:rsidRPr="00863FDF">
        <w:rPr>
          <w:rFonts w:ascii="Consolas" w:eastAsia="Times New Roman" w:hAnsi="Consolas" w:cs="Courier New"/>
          <w:color w:val="EE0612"/>
          <w:sz w:val="20"/>
          <w:szCs w:val="20"/>
          <w:bdr w:val="single" w:sz="6" w:space="0" w:color="C7CDD1" w:frame="1"/>
          <w:shd w:val="clear" w:color="auto" w:fill="F5F5F5"/>
        </w:rPr>
        <w:t>GradeSubjectImpl</w:t>
      </w:r>
      <w:proofErr w:type="spellEnd"/>
      <w:r w:rsidRPr="00863FDF">
        <w:rPr>
          <w:rFonts w:ascii="Helvetica" w:eastAsia="Times New Roman" w:hAnsi="Helvetica" w:cs="Helvetica"/>
          <w:color w:val="2D3B45"/>
          <w:sz w:val="24"/>
          <w:szCs w:val="24"/>
        </w:rPr>
        <w:t> which implements the </w:t>
      </w:r>
      <w:proofErr w:type="spellStart"/>
      <w:r w:rsidRPr="00863FDF">
        <w:rPr>
          <w:rFonts w:ascii="Consolas" w:eastAsia="Times New Roman" w:hAnsi="Consolas" w:cs="Courier New"/>
          <w:color w:val="EE0612"/>
          <w:sz w:val="20"/>
          <w:szCs w:val="20"/>
          <w:bdr w:val="single" w:sz="6" w:space="0" w:color="C7CDD1" w:frame="1"/>
          <w:shd w:val="clear" w:color="auto" w:fill="F5F5F5"/>
        </w:rPr>
        <w:t>GradeSubject</w:t>
      </w:r>
      <w:proofErr w:type="spellEnd"/>
      <w:r w:rsidRPr="00863FDF">
        <w:rPr>
          <w:rFonts w:ascii="Helvetica" w:eastAsia="Times New Roman" w:hAnsi="Helvetica" w:cs="Helvetica"/>
          <w:color w:val="2D3B45"/>
          <w:sz w:val="24"/>
          <w:szCs w:val="24"/>
        </w:rPr>
        <w:t> interface. A </w:t>
      </w:r>
      <w:proofErr w:type="spellStart"/>
      <w:r w:rsidRPr="00863FDF">
        <w:rPr>
          <w:rFonts w:ascii="Consolas" w:eastAsia="Times New Roman" w:hAnsi="Consolas" w:cs="Courier New"/>
          <w:color w:val="EE0612"/>
          <w:sz w:val="20"/>
          <w:szCs w:val="20"/>
          <w:bdr w:val="single" w:sz="6" w:space="0" w:color="C7CDD1" w:frame="1"/>
          <w:shd w:val="clear" w:color="auto" w:fill="F5F5F5"/>
        </w:rPr>
        <w:t>GradeSubjectImpl</w:t>
      </w:r>
      <w:proofErr w:type="spellEnd"/>
      <w:r w:rsidRPr="00863FDF">
        <w:rPr>
          <w:rFonts w:ascii="Helvetica" w:eastAsia="Times New Roman" w:hAnsi="Helvetica" w:cs="Helvetica"/>
          <w:color w:val="2D3B45"/>
          <w:sz w:val="24"/>
          <w:szCs w:val="24"/>
        </w:rPr>
        <w:t> only needs a default constructor.</w:t>
      </w:r>
    </w:p>
    <w:p w14:paraId="2990E189" w14:textId="77777777" w:rsidR="00863FDF" w:rsidRPr="00863FDF" w:rsidRDefault="00863FDF" w:rsidP="00863FDF">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863FDF">
        <w:rPr>
          <w:rFonts w:ascii="Helvetica" w:eastAsia="Times New Roman" w:hAnsi="Helvetica" w:cs="Helvetica"/>
          <w:color w:val="2D3B45"/>
          <w:sz w:val="24"/>
          <w:szCs w:val="24"/>
        </w:rPr>
        <w:t>Implement the checking of criteria described above by implementing three observers -- </w:t>
      </w:r>
      <w:proofErr w:type="spellStart"/>
      <w:r w:rsidRPr="00863FDF">
        <w:rPr>
          <w:rFonts w:ascii="Consolas" w:eastAsia="Times New Roman" w:hAnsi="Consolas" w:cs="Courier New"/>
          <w:color w:val="EE0612"/>
          <w:sz w:val="20"/>
          <w:szCs w:val="20"/>
          <w:bdr w:val="single" w:sz="6" w:space="0" w:color="C7CDD1" w:frame="1"/>
          <w:shd w:val="clear" w:color="auto" w:fill="F5F5F5"/>
        </w:rPr>
        <w:t>GoodStanding</w:t>
      </w:r>
      <w:proofErr w:type="spellEnd"/>
      <w:r w:rsidRPr="00863FDF">
        <w:rPr>
          <w:rFonts w:ascii="Helvetica" w:eastAsia="Times New Roman" w:hAnsi="Helvetica" w:cs="Helvetica"/>
          <w:color w:val="2D3B45"/>
          <w:sz w:val="24"/>
          <w:szCs w:val="24"/>
        </w:rPr>
        <w:t>, </w:t>
      </w:r>
      <w:proofErr w:type="spellStart"/>
      <w:r w:rsidRPr="00863FDF">
        <w:rPr>
          <w:rFonts w:ascii="Consolas" w:eastAsia="Times New Roman" w:hAnsi="Consolas" w:cs="Courier New"/>
          <w:color w:val="EE0612"/>
          <w:sz w:val="20"/>
          <w:szCs w:val="20"/>
          <w:bdr w:val="single" w:sz="6" w:space="0" w:color="C7CDD1" w:frame="1"/>
          <w:shd w:val="clear" w:color="auto" w:fill="F5F5F5"/>
        </w:rPr>
        <w:t>CoopEligible</w:t>
      </w:r>
      <w:proofErr w:type="spellEnd"/>
      <w:r w:rsidRPr="00863FDF">
        <w:rPr>
          <w:rFonts w:ascii="Helvetica" w:eastAsia="Times New Roman" w:hAnsi="Helvetica" w:cs="Helvetica"/>
          <w:color w:val="2D3B45"/>
          <w:sz w:val="24"/>
          <w:szCs w:val="24"/>
        </w:rPr>
        <w:t>, and </w:t>
      </w:r>
      <w:proofErr w:type="spellStart"/>
      <w:r w:rsidRPr="00863FDF">
        <w:rPr>
          <w:rFonts w:ascii="Consolas" w:eastAsia="Times New Roman" w:hAnsi="Consolas" w:cs="Courier New"/>
          <w:color w:val="EE0612"/>
          <w:sz w:val="20"/>
          <w:szCs w:val="20"/>
          <w:bdr w:val="single" w:sz="6" w:space="0" w:color="C7CDD1" w:frame="1"/>
          <w:shd w:val="clear" w:color="auto" w:fill="F5F5F5"/>
        </w:rPr>
        <w:t>GraduationEligible</w:t>
      </w:r>
      <w:proofErr w:type="spellEnd"/>
      <w:r w:rsidRPr="00863FDF">
        <w:rPr>
          <w:rFonts w:ascii="Helvetica" w:eastAsia="Times New Roman" w:hAnsi="Helvetica" w:cs="Helvetica"/>
          <w:color w:val="2D3B45"/>
          <w:sz w:val="24"/>
          <w:szCs w:val="24"/>
        </w:rPr>
        <w:t xml:space="preserve"> -- each of which determines </w:t>
      </w:r>
      <w:proofErr w:type="gramStart"/>
      <w:r w:rsidRPr="00863FDF">
        <w:rPr>
          <w:rFonts w:ascii="Helvetica" w:eastAsia="Times New Roman" w:hAnsi="Helvetica" w:cs="Helvetica"/>
          <w:color w:val="2D3B45"/>
          <w:sz w:val="24"/>
          <w:szCs w:val="24"/>
        </w:rPr>
        <w:t>whether or not</w:t>
      </w:r>
      <w:proofErr w:type="gramEnd"/>
      <w:r w:rsidRPr="00863FDF">
        <w:rPr>
          <w:rFonts w:ascii="Helvetica" w:eastAsia="Times New Roman" w:hAnsi="Helvetica" w:cs="Helvetica"/>
          <w:color w:val="2D3B45"/>
          <w:sz w:val="24"/>
          <w:szCs w:val="24"/>
        </w:rPr>
        <w:t xml:space="preserve"> the criteria </w:t>
      </w:r>
      <w:proofErr w:type="spellStart"/>
      <w:r w:rsidRPr="00863FDF">
        <w:rPr>
          <w:rFonts w:ascii="Consolas" w:eastAsia="Times New Roman" w:hAnsi="Consolas" w:cs="Courier New"/>
          <w:color w:val="EE0612"/>
          <w:sz w:val="20"/>
          <w:szCs w:val="20"/>
          <w:bdr w:val="single" w:sz="6" w:space="0" w:color="C7CDD1" w:frame="1"/>
          <w:shd w:val="clear" w:color="auto" w:fill="F5F5F5"/>
        </w:rPr>
        <w:t>isSatisfied</w:t>
      </w:r>
      <w:proofErr w:type="spellEnd"/>
      <w:r w:rsidRPr="00863FDF">
        <w:rPr>
          <w:rFonts w:ascii="Helvetica" w:eastAsia="Times New Roman" w:hAnsi="Helvetica" w:cs="Helvetica"/>
          <w:color w:val="2D3B45"/>
          <w:sz w:val="24"/>
          <w:szCs w:val="24"/>
        </w:rPr>
        <w:t> for the provided grade record when it is notified of a change in the grade record. These observers should also rely only on the default constructor.</w:t>
      </w:r>
    </w:p>
    <w:p w14:paraId="45A1FC69" w14:textId="77777777" w:rsidR="001C3AD7" w:rsidRDefault="00863FDF"/>
    <w:sectPr w:rsidR="001C3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A5C82"/>
    <w:multiLevelType w:val="multilevel"/>
    <w:tmpl w:val="4D14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D12F0"/>
    <w:multiLevelType w:val="multilevel"/>
    <w:tmpl w:val="5638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17CF5"/>
    <w:multiLevelType w:val="multilevel"/>
    <w:tmpl w:val="13E4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DF"/>
    <w:rsid w:val="002B6C9A"/>
    <w:rsid w:val="0044443A"/>
    <w:rsid w:val="0086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F3A3"/>
  <w15:chartTrackingRefBased/>
  <w15:docId w15:val="{2CB8E5FD-0CFE-4DC0-B0BD-52BDDBB5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F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3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F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3FDF"/>
    <w:rPr>
      <w:rFonts w:ascii="Times New Roman" w:eastAsia="Times New Roman" w:hAnsi="Times New Roman" w:cs="Times New Roman"/>
      <w:b/>
      <w:bCs/>
      <w:sz w:val="36"/>
      <w:szCs w:val="36"/>
    </w:rPr>
  </w:style>
  <w:style w:type="character" w:customStyle="1" w:styleId="visible">
    <w:name w:val="visible"/>
    <w:basedOn w:val="DefaultParagraphFont"/>
    <w:rsid w:val="00863FDF"/>
  </w:style>
  <w:style w:type="character" w:customStyle="1" w:styleId="title">
    <w:name w:val="title"/>
    <w:basedOn w:val="DefaultParagraphFont"/>
    <w:rsid w:val="00863FDF"/>
  </w:style>
  <w:style w:type="character" w:customStyle="1" w:styleId="value">
    <w:name w:val="value"/>
    <w:basedOn w:val="DefaultParagraphFont"/>
    <w:rsid w:val="00863FDF"/>
  </w:style>
  <w:style w:type="character" w:customStyle="1" w:styleId="datetext">
    <w:name w:val="date_text"/>
    <w:basedOn w:val="DefaultParagraphFont"/>
    <w:rsid w:val="00863FDF"/>
  </w:style>
  <w:style w:type="character" w:customStyle="1" w:styleId="displaydate">
    <w:name w:val="display_date"/>
    <w:basedOn w:val="DefaultParagraphFont"/>
    <w:rsid w:val="00863FDF"/>
  </w:style>
  <w:style w:type="character" w:customStyle="1" w:styleId="displaytime">
    <w:name w:val="display_time"/>
    <w:basedOn w:val="DefaultParagraphFont"/>
    <w:rsid w:val="00863FDF"/>
  </w:style>
  <w:style w:type="paragraph" w:styleId="NormalWeb">
    <w:name w:val="Normal (Web)"/>
    <w:basedOn w:val="Normal"/>
    <w:uiPriority w:val="99"/>
    <w:semiHidden/>
    <w:unhideWhenUsed/>
    <w:rsid w:val="00863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FDF"/>
    <w:rPr>
      <w:b/>
      <w:bCs/>
    </w:rPr>
  </w:style>
  <w:style w:type="character" w:styleId="HTMLCode">
    <w:name w:val="HTML Code"/>
    <w:basedOn w:val="DefaultParagraphFont"/>
    <w:uiPriority w:val="99"/>
    <w:semiHidden/>
    <w:unhideWhenUsed/>
    <w:rsid w:val="00863F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3FDF"/>
    <w:rPr>
      <w:color w:val="0000FF"/>
      <w:u w:val="single"/>
    </w:rPr>
  </w:style>
  <w:style w:type="character" w:customStyle="1" w:styleId="screenreader-only">
    <w:name w:val="screenreader-only"/>
    <w:basedOn w:val="DefaultParagraphFont"/>
    <w:rsid w:val="00863FDF"/>
  </w:style>
  <w:style w:type="character" w:customStyle="1" w:styleId="instructurefileholder">
    <w:name w:val="instructure_file_holder"/>
    <w:basedOn w:val="DefaultParagraphFont"/>
    <w:rsid w:val="0086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68210">
      <w:bodyDiv w:val="1"/>
      <w:marLeft w:val="0"/>
      <w:marRight w:val="0"/>
      <w:marTop w:val="0"/>
      <w:marBottom w:val="0"/>
      <w:divBdr>
        <w:top w:val="none" w:sz="0" w:space="0" w:color="auto"/>
        <w:left w:val="none" w:sz="0" w:space="0" w:color="auto"/>
        <w:bottom w:val="none" w:sz="0" w:space="0" w:color="auto"/>
        <w:right w:val="none" w:sz="0" w:space="0" w:color="auto"/>
      </w:divBdr>
      <w:divsChild>
        <w:div w:id="683896621">
          <w:marLeft w:val="0"/>
          <w:marRight w:val="0"/>
          <w:marTop w:val="0"/>
          <w:marBottom w:val="360"/>
          <w:divBdr>
            <w:top w:val="none" w:sz="0" w:space="0" w:color="auto"/>
            <w:left w:val="none" w:sz="0" w:space="0" w:color="auto"/>
            <w:bottom w:val="none" w:sz="0" w:space="0" w:color="auto"/>
            <w:right w:val="none" w:sz="0" w:space="0" w:color="auto"/>
          </w:divBdr>
          <w:divsChild>
            <w:div w:id="2045250819">
              <w:marLeft w:val="0"/>
              <w:marRight w:val="0"/>
              <w:marTop w:val="0"/>
              <w:marBottom w:val="0"/>
              <w:divBdr>
                <w:top w:val="none" w:sz="0" w:space="0" w:color="auto"/>
                <w:left w:val="none" w:sz="0" w:space="0" w:color="auto"/>
                <w:bottom w:val="none" w:sz="0" w:space="0" w:color="auto"/>
                <w:right w:val="none" w:sz="0" w:space="0" w:color="auto"/>
              </w:divBdr>
            </w:div>
          </w:divsChild>
        </w:div>
        <w:div w:id="2003968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rtheastern.instructure.com/courses/63372/files/8776412/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theastern.instructure.com/courses/63372/files/8776412?wrap=1" TargetMode="External"/><Relationship Id="rId5" Type="http://schemas.openxmlformats.org/officeDocument/2006/relationships/hyperlink" Target="https://registrar.northeastern.edu/article/how-to-calculate-your-gp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 Gumpella</dc:creator>
  <cp:keywords/>
  <dc:description/>
  <cp:lastModifiedBy>Jaswin Gumpella</cp:lastModifiedBy>
  <cp:revision>1</cp:revision>
  <dcterms:created xsi:type="dcterms:W3CDTF">2021-06-15T18:56:00Z</dcterms:created>
  <dcterms:modified xsi:type="dcterms:W3CDTF">2021-06-15T18:57:00Z</dcterms:modified>
</cp:coreProperties>
</file>