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298C4" w14:textId="7F3D3D13" w:rsidR="00F95A42" w:rsidRPr="007E3C0F" w:rsidRDefault="00F95A42" w:rsidP="00F95A4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7E3C0F">
        <w:rPr>
          <w:rFonts w:ascii="Arial" w:hAnsi="Arial" w:cs="Arial"/>
          <w:b/>
          <w:bCs/>
          <w:sz w:val="22"/>
          <w:szCs w:val="22"/>
        </w:rPr>
        <w:t>Assessment 2b</w:t>
      </w:r>
      <w:r w:rsidRPr="007E3C0F">
        <w:rPr>
          <w:rFonts w:ascii="Arial" w:hAnsi="Arial" w:cs="Arial"/>
          <w:b/>
          <w:bCs/>
          <w:sz w:val="22"/>
          <w:szCs w:val="22"/>
        </w:rPr>
        <w:br/>
        <w:t>Jamie Gabriel</w:t>
      </w:r>
    </w:p>
    <w:p w14:paraId="1D078E01" w14:textId="6031A4AE" w:rsidR="00F95A42" w:rsidRPr="007E3C0F" w:rsidRDefault="00F95A42" w:rsidP="00F95A4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7E3C0F">
        <w:rPr>
          <w:rFonts w:ascii="Arial" w:hAnsi="Arial" w:cs="Arial"/>
          <w:b/>
          <w:bCs/>
          <w:sz w:val="22"/>
          <w:szCs w:val="22"/>
        </w:rPr>
        <w:t>Introduction</w:t>
      </w:r>
    </w:p>
    <w:p w14:paraId="113009BF" w14:textId="3B5C6A74" w:rsidR="00A85E32" w:rsidRPr="007E3C0F" w:rsidRDefault="001C47EE" w:rsidP="00F95A42">
      <w:pPr>
        <w:pStyle w:val="NormalWeb"/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>This</w:t>
      </w:r>
      <w:r w:rsidR="00A85E32" w:rsidRPr="007E3C0F">
        <w:rPr>
          <w:rFonts w:ascii="Arial" w:hAnsi="Arial" w:cs="Arial"/>
          <w:sz w:val="22"/>
          <w:szCs w:val="22"/>
        </w:rPr>
        <w:t xml:space="preserve"> sequenc</w:t>
      </w:r>
      <w:r w:rsidRPr="007E3C0F">
        <w:rPr>
          <w:rFonts w:ascii="Arial" w:hAnsi="Arial" w:cs="Arial"/>
          <w:sz w:val="22"/>
          <w:szCs w:val="22"/>
        </w:rPr>
        <w:t>e of lessons</w:t>
      </w:r>
      <w:r w:rsidR="00A85E32" w:rsidRPr="007E3C0F">
        <w:rPr>
          <w:rFonts w:ascii="Arial" w:hAnsi="Arial" w:cs="Arial"/>
          <w:sz w:val="22"/>
          <w:szCs w:val="22"/>
        </w:rPr>
        <w:t xml:space="preserve"> has been designed for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Year 8 Music</w:t>
      </w:r>
      <w:r w:rsidR="00A85E32" w:rsidRPr="007E3C0F">
        <w:rPr>
          <w:rFonts w:ascii="Arial" w:hAnsi="Arial" w:cs="Arial"/>
          <w:sz w:val="22"/>
          <w:szCs w:val="22"/>
        </w:rPr>
        <w:t xml:space="preserve"> </w:t>
      </w:r>
      <w:r w:rsidRPr="007E3C0F">
        <w:rPr>
          <w:rFonts w:ascii="Arial" w:hAnsi="Arial" w:cs="Arial"/>
          <w:sz w:val="22"/>
          <w:szCs w:val="22"/>
        </w:rPr>
        <w:t xml:space="preserve">students and is aligned to both the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NSW Stage 4 Music Syllabus</w:t>
      </w:r>
      <w:r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, as well as the </w:t>
      </w:r>
      <w:r w:rsidR="00A85E32" w:rsidRPr="007E3C0F">
        <w:rPr>
          <w:rFonts w:ascii="Arial" w:hAnsi="Arial" w:cs="Arial"/>
          <w:sz w:val="22"/>
          <w:szCs w:val="22"/>
        </w:rPr>
        <w:t xml:space="preserve">learning goals of an </w:t>
      </w:r>
      <w:r w:rsidRPr="007E3C0F">
        <w:rPr>
          <w:rFonts w:ascii="Arial" w:hAnsi="Arial" w:cs="Arial"/>
          <w:sz w:val="22"/>
          <w:szCs w:val="22"/>
        </w:rPr>
        <w:t>end</w:t>
      </w:r>
      <w:r w:rsidR="00B53EB8" w:rsidRPr="007E3C0F">
        <w:rPr>
          <w:rFonts w:ascii="Arial" w:hAnsi="Arial" w:cs="Arial"/>
          <w:sz w:val="22"/>
          <w:szCs w:val="22"/>
        </w:rPr>
        <w:t>-</w:t>
      </w:r>
      <w:r w:rsidRPr="007E3C0F">
        <w:rPr>
          <w:rFonts w:ascii="Arial" w:hAnsi="Arial" w:cs="Arial"/>
          <w:sz w:val="22"/>
          <w:szCs w:val="22"/>
        </w:rPr>
        <w:t>of</w:t>
      </w:r>
      <w:r w:rsidR="00B53EB8" w:rsidRPr="007E3C0F">
        <w:rPr>
          <w:rFonts w:ascii="Arial" w:hAnsi="Arial" w:cs="Arial"/>
          <w:sz w:val="22"/>
          <w:szCs w:val="22"/>
        </w:rPr>
        <w:t>-</w:t>
      </w:r>
      <w:r w:rsidRPr="007E3C0F">
        <w:rPr>
          <w:rFonts w:ascii="Arial" w:hAnsi="Arial" w:cs="Arial"/>
          <w:sz w:val="22"/>
          <w:szCs w:val="22"/>
        </w:rPr>
        <w:t xml:space="preserve">term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assessment</w:t>
      </w:r>
      <w:r w:rsidR="00A85E32" w:rsidRPr="007E3C0F">
        <w:rPr>
          <w:rFonts w:ascii="Arial" w:hAnsi="Arial" w:cs="Arial"/>
          <w:sz w:val="22"/>
          <w:szCs w:val="22"/>
        </w:rPr>
        <w:t xml:space="preserve"> focused on composing, rehearsing, notating, and performing a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short percussion piece that </w:t>
      </w:r>
      <w:r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will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demonstrate rhythmic layering and polyrhythm</w:t>
      </w:r>
      <w:r w:rsidR="00A85E32" w:rsidRPr="007E3C0F">
        <w:rPr>
          <w:rFonts w:ascii="Arial" w:hAnsi="Arial" w:cs="Arial"/>
          <w:sz w:val="22"/>
          <w:szCs w:val="22"/>
        </w:rPr>
        <w:t>.</w:t>
      </w:r>
    </w:p>
    <w:p w14:paraId="7AF2904B" w14:textId="1208FD59" w:rsidR="00A85E32" w:rsidRPr="007E3C0F" w:rsidRDefault="001C47EE" w:rsidP="00F95A42">
      <w:pPr>
        <w:pStyle w:val="NormalWeb"/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 xml:space="preserve">The purpose of this sequence of lessons is to </w:t>
      </w:r>
      <w:r w:rsidR="00A85E32" w:rsidRPr="007E3C0F">
        <w:rPr>
          <w:rFonts w:ascii="Arial" w:hAnsi="Arial" w:cs="Arial"/>
          <w:sz w:val="22"/>
          <w:szCs w:val="22"/>
        </w:rPr>
        <w:t>develop</w:t>
      </w:r>
      <w:r w:rsidRPr="007E3C0F">
        <w:rPr>
          <w:rFonts w:ascii="Arial" w:hAnsi="Arial" w:cs="Arial"/>
          <w:sz w:val="22"/>
          <w:szCs w:val="22"/>
        </w:rPr>
        <w:t xml:space="preserve"> both the</w:t>
      </w:r>
      <w:r w:rsidR="00A85E32" w:rsidRPr="007E3C0F">
        <w:rPr>
          <w:rFonts w:ascii="Arial" w:hAnsi="Arial" w:cs="Arial"/>
          <w:sz w:val="22"/>
          <w:szCs w:val="22"/>
        </w:rPr>
        <w:t xml:space="preserve"> conceptual understanding and </w:t>
      </w:r>
      <w:r w:rsidR="00F641EA">
        <w:rPr>
          <w:rFonts w:ascii="Arial" w:hAnsi="Arial" w:cs="Arial"/>
          <w:sz w:val="22"/>
          <w:szCs w:val="22"/>
        </w:rPr>
        <w:t xml:space="preserve">the </w:t>
      </w:r>
      <w:r w:rsidR="00A85E32" w:rsidRPr="007E3C0F">
        <w:rPr>
          <w:rFonts w:ascii="Arial" w:hAnsi="Arial" w:cs="Arial"/>
          <w:sz w:val="22"/>
          <w:szCs w:val="22"/>
        </w:rPr>
        <w:t>practical skills in rhythm</w:t>
      </w:r>
      <w:r w:rsidRPr="007E3C0F">
        <w:rPr>
          <w:rFonts w:ascii="Arial" w:hAnsi="Arial" w:cs="Arial"/>
          <w:sz w:val="22"/>
          <w:szCs w:val="22"/>
        </w:rPr>
        <w:t>. They have been designed to</w:t>
      </w:r>
      <w:r w:rsidR="00A85E32" w:rsidRPr="007E3C0F">
        <w:rPr>
          <w:rFonts w:ascii="Arial" w:hAnsi="Arial" w:cs="Arial"/>
          <w:sz w:val="22"/>
          <w:szCs w:val="22"/>
        </w:rPr>
        <w:t xml:space="preserve"> progressively build</w:t>
      </w:r>
      <w:r w:rsidRPr="007E3C0F">
        <w:rPr>
          <w:rFonts w:ascii="Arial" w:hAnsi="Arial" w:cs="Arial"/>
          <w:sz w:val="22"/>
          <w:szCs w:val="22"/>
        </w:rPr>
        <w:t xml:space="preserve"> up</w:t>
      </w:r>
      <w:r w:rsidR="00A85E32" w:rsidRPr="007E3C0F">
        <w:rPr>
          <w:rFonts w:ascii="Arial" w:hAnsi="Arial" w:cs="Arial"/>
          <w:sz w:val="22"/>
          <w:szCs w:val="22"/>
        </w:rPr>
        <w:t xml:space="preserve"> from foundational concepts (</w:t>
      </w:r>
      <w:r w:rsidRPr="007E3C0F">
        <w:rPr>
          <w:rFonts w:ascii="Arial" w:hAnsi="Arial" w:cs="Arial"/>
          <w:sz w:val="22"/>
          <w:szCs w:val="22"/>
        </w:rPr>
        <w:t xml:space="preserve">such as </w:t>
      </w:r>
      <w:r w:rsidR="00A85E32" w:rsidRPr="007E3C0F">
        <w:rPr>
          <w:rFonts w:ascii="Arial" w:hAnsi="Arial" w:cs="Arial"/>
          <w:sz w:val="22"/>
          <w:szCs w:val="22"/>
        </w:rPr>
        <w:t>pulse and rhythm) to more complex textures (</w:t>
      </w:r>
      <w:r w:rsidRPr="007E3C0F">
        <w:rPr>
          <w:rFonts w:ascii="Arial" w:hAnsi="Arial" w:cs="Arial"/>
          <w:sz w:val="22"/>
          <w:szCs w:val="22"/>
        </w:rPr>
        <w:t xml:space="preserve">such as </w:t>
      </w:r>
      <w:r w:rsidR="00A85E32" w:rsidRPr="007E3C0F">
        <w:rPr>
          <w:rFonts w:ascii="Arial" w:hAnsi="Arial" w:cs="Arial"/>
          <w:sz w:val="22"/>
          <w:szCs w:val="22"/>
        </w:rPr>
        <w:t>layering and polyrhythm)</w:t>
      </w:r>
      <w:r w:rsidRPr="007E3C0F">
        <w:rPr>
          <w:rFonts w:ascii="Arial" w:hAnsi="Arial" w:cs="Arial"/>
          <w:sz w:val="22"/>
          <w:szCs w:val="22"/>
        </w:rPr>
        <w:t xml:space="preserve"> and culminating in the </w:t>
      </w:r>
      <w:r w:rsidR="00A85E32" w:rsidRPr="007E3C0F">
        <w:rPr>
          <w:rFonts w:ascii="Arial" w:hAnsi="Arial" w:cs="Arial"/>
          <w:sz w:val="22"/>
          <w:szCs w:val="22"/>
        </w:rPr>
        <w:t xml:space="preserve">composition and notation of a group performance piece. The sequence </w:t>
      </w:r>
      <w:r w:rsidRPr="007E3C0F">
        <w:rPr>
          <w:rFonts w:ascii="Arial" w:hAnsi="Arial" w:cs="Arial"/>
          <w:sz w:val="22"/>
          <w:szCs w:val="22"/>
        </w:rPr>
        <w:t>of lessons meets the</w:t>
      </w:r>
      <w:r w:rsidR="00A85E32" w:rsidRPr="007E3C0F">
        <w:rPr>
          <w:rFonts w:ascii="Arial" w:hAnsi="Arial" w:cs="Arial"/>
          <w:sz w:val="22"/>
          <w:szCs w:val="22"/>
        </w:rPr>
        <w:t xml:space="preserve"> syllabus outcomes 4.1, 4.2, 4.4, and 4.5,</w:t>
      </w:r>
      <w:r w:rsidRPr="007E3C0F">
        <w:rPr>
          <w:rFonts w:ascii="Arial" w:hAnsi="Arial" w:cs="Arial"/>
          <w:sz w:val="22"/>
          <w:szCs w:val="22"/>
        </w:rPr>
        <w:t xml:space="preserve"> </w:t>
      </w:r>
      <w:r w:rsidR="00F641EA">
        <w:rPr>
          <w:rFonts w:ascii="Arial" w:hAnsi="Arial" w:cs="Arial"/>
          <w:sz w:val="22"/>
          <w:szCs w:val="22"/>
        </w:rPr>
        <w:t xml:space="preserve">and </w:t>
      </w:r>
      <w:r w:rsidR="00A85E32" w:rsidRPr="007E3C0F">
        <w:rPr>
          <w:rFonts w:ascii="Arial" w:hAnsi="Arial" w:cs="Arial"/>
          <w:sz w:val="22"/>
          <w:szCs w:val="22"/>
        </w:rPr>
        <w:t>provides students with opportunities to</w:t>
      </w:r>
      <w:r w:rsidRPr="007E3C0F">
        <w:rPr>
          <w:rFonts w:ascii="Arial" w:hAnsi="Arial" w:cs="Arial"/>
          <w:sz w:val="22"/>
          <w:szCs w:val="22"/>
        </w:rPr>
        <w:t xml:space="preserve"> engage in</w:t>
      </w:r>
      <w:r w:rsidR="00A85E32" w:rsidRPr="007E3C0F">
        <w:rPr>
          <w:rFonts w:ascii="Arial" w:hAnsi="Arial" w:cs="Arial"/>
          <w:sz w:val="22"/>
          <w:szCs w:val="22"/>
        </w:rPr>
        <w:t xml:space="preserve"> perform</w:t>
      </w:r>
      <w:r w:rsidRPr="007E3C0F">
        <w:rPr>
          <w:rFonts w:ascii="Arial" w:hAnsi="Arial" w:cs="Arial"/>
          <w:sz w:val="22"/>
          <w:szCs w:val="22"/>
        </w:rPr>
        <w:t>ing</w:t>
      </w:r>
      <w:r w:rsidR="00A85E32" w:rsidRPr="007E3C0F">
        <w:rPr>
          <w:rFonts w:ascii="Arial" w:hAnsi="Arial" w:cs="Arial"/>
          <w:sz w:val="22"/>
          <w:szCs w:val="22"/>
        </w:rPr>
        <w:t>, compos</w:t>
      </w:r>
      <w:r w:rsidRPr="007E3C0F">
        <w:rPr>
          <w:rFonts w:ascii="Arial" w:hAnsi="Arial" w:cs="Arial"/>
          <w:sz w:val="22"/>
          <w:szCs w:val="22"/>
        </w:rPr>
        <w:t>ing and listening</w:t>
      </w:r>
      <w:r w:rsidR="00A85E32" w:rsidRPr="007E3C0F">
        <w:rPr>
          <w:rFonts w:ascii="Arial" w:hAnsi="Arial" w:cs="Arial"/>
          <w:sz w:val="22"/>
          <w:szCs w:val="22"/>
        </w:rPr>
        <w:t xml:space="preserve">, </w:t>
      </w:r>
      <w:r w:rsidRPr="007E3C0F">
        <w:rPr>
          <w:rFonts w:ascii="Arial" w:hAnsi="Arial" w:cs="Arial"/>
          <w:sz w:val="22"/>
          <w:szCs w:val="22"/>
        </w:rPr>
        <w:t>and to</w:t>
      </w:r>
      <w:r w:rsidR="00A85E32" w:rsidRPr="007E3C0F">
        <w:rPr>
          <w:rFonts w:ascii="Arial" w:hAnsi="Arial" w:cs="Arial"/>
          <w:sz w:val="22"/>
          <w:szCs w:val="22"/>
        </w:rPr>
        <w:t xml:space="preserve"> reflect on the use of musical concepts</w:t>
      </w:r>
    </w:p>
    <w:p w14:paraId="46967805" w14:textId="7DEBFE91" w:rsidR="00A85E32" w:rsidRPr="007E3C0F" w:rsidRDefault="001C47EE" w:rsidP="00F95A42">
      <w:pPr>
        <w:pStyle w:val="NormalWeb"/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>To meet the graduate teaching standards, I have:</w:t>
      </w:r>
    </w:p>
    <w:p w14:paraId="15872B84" w14:textId="03167FD8" w:rsidR="00A85E32" w:rsidRPr="007E3C0F" w:rsidRDefault="001C47EE" w:rsidP="00F95A4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>Used</w:t>
      </w:r>
      <w:r w:rsidR="00A85E32" w:rsidRPr="007E3C0F">
        <w:rPr>
          <w:rFonts w:ascii="Arial" w:hAnsi="Arial" w:cs="Arial"/>
          <w:sz w:val="22"/>
          <w:szCs w:val="22"/>
        </w:rPr>
        <w:t xml:space="preserve"> </w:t>
      </w:r>
      <w:r w:rsidRPr="007E3C0F">
        <w:rPr>
          <w:rFonts w:ascii="Arial" w:hAnsi="Arial" w:cs="Arial"/>
          <w:sz w:val="22"/>
          <w:szCs w:val="22"/>
        </w:rPr>
        <w:t xml:space="preserve">a </w:t>
      </w:r>
      <w:r w:rsidR="00A85E32" w:rsidRPr="007E3C0F">
        <w:rPr>
          <w:rFonts w:ascii="Arial" w:hAnsi="Arial" w:cs="Arial"/>
          <w:sz w:val="22"/>
          <w:szCs w:val="22"/>
        </w:rPr>
        <w:t xml:space="preserve">variety of teaching strategies </w:t>
      </w:r>
      <w:r w:rsidRPr="007E3C0F">
        <w:rPr>
          <w:rFonts w:ascii="Arial" w:hAnsi="Arial" w:cs="Arial"/>
          <w:sz w:val="22"/>
          <w:szCs w:val="22"/>
        </w:rPr>
        <w:t>in each of the lessons</w:t>
      </w:r>
      <w:r w:rsidR="00A85E32" w:rsidRPr="007E3C0F">
        <w:rPr>
          <w:rFonts w:ascii="Arial" w:hAnsi="Arial" w:cs="Arial"/>
          <w:sz w:val="22"/>
          <w:szCs w:val="22"/>
        </w:rPr>
        <w:t xml:space="preserve"> (GTS 3.3), </w:t>
      </w:r>
      <w:r w:rsidRPr="007E3C0F">
        <w:rPr>
          <w:rFonts w:ascii="Arial" w:hAnsi="Arial" w:cs="Arial"/>
          <w:sz w:val="22"/>
          <w:szCs w:val="22"/>
        </w:rPr>
        <w:t xml:space="preserve">that includes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body percussion</w:t>
      </w:r>
      <w:r w:rsidR="00A85E32" w:rsidRPr="007E3C0F">
        <w:rPr>
          <w:rFonts w:ascii="Arial" w:hAnsi="Arial" w:cs="Arial"/>
          <w:sz w:val="22"/>
          <w:szCs w:val="22"/>
        </w:rPr>
        <w:t xml:space="preserve">,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collaborative composition</w:t>
      </w:r>
      <w:r w:rsidR="00A85E32" w:rsidRPr="007E3C0F">
        <w:rPr>
          <w:rFonts w:ascii="Arial" w:hAnsi="Arial" w:cs="Arial"/>
          <w:sz w:val="22"/>
          <w:szCs w:val="22"/>
        </w:rPr>
        <w:t xml:space="preserve">,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ICT-based rhythm modelling</w:t>
      </w:r>
      <w:r w:rsidR="00A85E32" w:rsidRPr="007E3C0F">
        <w:rPr>
          <w:rFonts w:ascii="Arial" w:hAnsi="Arial" w:cs="Arial"/>
          <w:sz w:val="22"/>
          <w:szCs w:val="22"/>
        </w:rPr>
        <w:t xml:space="preserve">,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guided group work</w:t>
      </w:r>
      <w:r w:rsidR="00A85E32" w:rsidRPr="007E3C0F">
        <w:rPr>
          <w:rFonts w:ascii="Arial" w:hAnsi="Arial" w:cs="Arial"/>
          <w:sz w:val="22"/>
          <w:szCs w:val="22"/>
        </w:rPr>
        <w:t xml:space="preserve">,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call-and-response</w:t>
      </w:r>
      <w:r w:rsidR="00A85E32" w:rsidRPr="007E3C0F">
        <w:rPr>
          <w:rFonts w:ascii="Arial" w:hAnsi="Arial" w:cs="Arial"/>
          <w:sz w:val="22"/>
          <w:szCs w:val="22"/>
        </w:rPr>
        <w:t xml:space="preserve">, and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structured class discussion</w:t>
      </w:r>
      <w:r w:rsidR="00A85E32" w:rsidRPr="007E3C0F">
        <w:rPr>
          <w:rFonts w:ascii="Arial" w:hAnsi="Arial" w:cs="Arial"/>
          <w:sz w:val="22"/>
          <w:szCs w:val="22"/>
        </w:rPr>
        <w:t>.</w:t>
      </w:r>
    </w:p>
    <w:p w14:paraId="7D9D164E" w14:textId="5BBB44EB" w:rsidR="00A85E32" w:rsidRPr="007E3C0F" w:rsidRDefault="001C47EE" w:rsidP="00F95A4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>Chosen strategies aimed a level of</w:t>
      </w:r>
      <w:r w:rsidR="00A85E32" w:rsidRPr="007E3C0F">
        <w:rPr>
          <w:rFonts w:ascii="Arial" w:hAnsi="Arial" w:cs="Arial"/>
          <w:sz w:val="22"/>
          <w:szCs w:val="22"/>
        </w:rPr>
        <w:t xml:space="preserve"> appropriateness for the targeted learning outcomes and for engaging learners</w:t>
      </w:r>
      <w:r w:rsidRPr="007E3C0F">
        <w:rPr>
          <w:rFonts w:ascii="Arial" w:hAnsi="Arial" w:cs="Arial"/>
          <w:sz w:val="22"/>
          <w:szCs w:val="22"/>
        </w:rPr>
        <w:t xml:space="preserve"> who may be at different levels of aptitude</w:t>
      </w:r>
      <w:r w:rsidR="00A85E32" w:rsidRPr="007E3C0F">
        <w:rPr>
          <w:rFonts w:ascii="Arial" w:hAnsi="Arial" w:cs="Arial"/>
          <w:sz w:val="22"/>
          <w:szCs w:val="22"/>
        </w:rPr>
        <w:t xml:space="preserve"> (GTS 3.2).</w:t>
      </w:r>
    </w:p>
    <w:p w14:paraId="0E6DA6C0" w14:textId="6366C77C" w:rsidR="00A85E32" w:rsidRPr="007E3C0F" w:rsidRDefault="001C47EE" w:rsidP="00F95A4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 xml:space="preserve">Created differentiated content to </w:t>
      </w:r>
      <w:r w:rsidR="00A85E32" w:rsidRPr="007E3C0F">
        <w:rPr>
          <w:rFonts w:ascii="Arial" w:hAnsi="Arial" w:cs="Arial"/>
          <w:sz w:val="22"/>
          <w:szCs w:val="22"/>
        </w:rPr>
        <w:t xml:space="preserve">ensure inclusive participation </w:t>
      </w:r>
      <w:r w:rsidRPr="007E3C0F">
        <w:rPr>
          <w:rFonts w:ascii="Arial" w:hAnsi="Arial" w:cs="Arial"/>
          <w:sz w:val="22"/>
          <w:szCs w:val="22"/>
        </w:rPr>
        <w:t xml:space="preserve">and cater </w:t>
      </w:r>
      <w:r w:rsidR="00A85E32" w:rsidRPr="007E3C0F">
        <w:rPr>
          <w:rFonts w:ascii="Arial" w:hAnsi="Arial" w:cs="Arial"/>
          <w:sz w:val="22"/>
          <w:szCs w:val="22"/>
        </w:rPr>
        <w:t>for students w</w:t>
      </w:r>
      <w:r w:rsidRPr="007E3C0F">
        <w:rPr>
          <w:rFonts w:ascii="Arial" w:hAnsi="Arial" w:cs="Arial"/>
          <w:sz w:val="22"/>
          <w:szCs w:val="22"/>
        </w:rPr>
        <w:t>ho may have</w:t>
      </w:r>
      <w:r w:rsidR="00A85E32" w:rsidRPr="007E3C0F">
        <w:rPr>
          <w:rFonts w:ascii="Arial" w:hAnsi="Arial" w:cs="Arial"/>
          <w:sz w:val="22"/>
          <w:szCs w:val="22"/>
        </w:rPr>
        <w:t xml:space="preserve"> diverse learning needs (GTS 4.1)</w:t>
      </w:r>
      <w:r w:rsidRPr="007E3C0F">
        <w:rPr>
          <w:rFonts w:ascii="Arial" w:hAnsi="Arial" w:cs="Arial"/>
          <w:sz w:val="22"/>
          <w:szCs w:val="22"/>
        </w:rPr>
        <w:t>.</w:t>
      </w:r>
    </w:p>
    <w:p w14:paraId="1FA2C355" w14:textId="5A04441A" w:rsidR="00A85E32" w:rsidRPr="007E3C0F" w:rsidRDefault="001C47EE" w:rsidP="00F95A4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Integrated an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ICT</w:t>
      </w:r>
      <w:r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component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</w:t>
      </w:r>
      <w:r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to </w:t>
      </w:r>
      <w:r w:rsidR="00A85E32" w:rsidRPr="007E3C0F">
        <w:rPr>
          <w:rFonts w:ascii="Arial" w:hAnsi="Arial" w:cs="Arial"/>
          <w:sz w:val="22"/>
          <w:szCs w:val="22"/>
        </w:rPr>
        <w:t>Lesson 2 to scaffold</w:t>
      </w:r>
      <w:r w:rsidRPr="007E3C0F">
        <w:rPr>
          <w:rFonts w:ascii="Arial" w:hAnsi="Arial" w:cs="Arial"/>
          <w:sz w:val="22"/>
          <w:szCs w:val="22"/>
        </w:rPr>
        <w:t xml:space="preserve"> an</w:t>
      </w:r>
      <w:r w:rsidR="00A85E32" w:rsidRPr="007E3C0F">
        <w:rPr>
          <w:rFonts w:ascii="Arial" w:hAnsi="Arial" w:cs="Arial"/>
          <w:sz w:val="22"/>
          <w:szCs w:val="22"/>
        </w:rPr>
        <w:t xml:space="preserve"> understanding of polyrhythm through multimedia resources and slowed-down video playback (GTS 3.4), and a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composition</w:t>
      </w:r>
      <w:r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/sequencer style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planning grid</w:t>
      </w:r>
      <w:r w:rsidR="00A85E32" w:rsidRPr="007E3C0F">
        <w:rPr>
          <w:rFonts w:ascii="Arial" w:hAnsi="Arial" w:cs="Arial"/>
          <w:sz w:val="22"/>
          <w:szCs w:val="22"/>
        </w:rPr>
        <w:t xml:space="preserve"> is used</w:t>
      </w:r>
      <w:r w:rsidR="00A76EA2">
        <w:rPr>
          <w:rFonts w:ascii="Arial" w:hAnsi="Arial" w:cs="Arial"/>
          <w:sz w:val="22"/>
          <w:szCs w:val="22"/>
        </w:rPr>
        <w:t xml:space="preserve"> </w:t>
      </w:r>
      <w:r w:rsidR="00A85E32" w:rsidRPr="007E3C0F">
        <w:rPr>
          <w:rFonts w:ascii="Arial" w:hAnsi="Arial" w:cs="Arial"/>
          <w:sz w:val="22"/>
          <w:szCs w:val="22"/>
        </w:rPr>
        <w:t xml:space="preserve">to support student </w:t>
      </w:r>
      <w:r w:rsidRPr="007E3C0F">
        <w:rPr>
          <w:rFonts w:ascii="Arial" w:hAnsi="Arial" w:cs="Arial"/>
          <w:sz w:val="22"/>
          <w:szCs w:val="22"/>
        </w:rPr>
        <w:t xml:space="preserve">visual </w:t>
      </w:r>
      <w:r w:rsidR="00A85E32" w:rsidRPr="007E3C0F">
        <w:rPr>
          <w:rFonts w:ascii="Arial" w:hAnsi="Arial" w:cs="Arial"/>
          <w:sz w:val="22"/>
          <w:szCs w:val="22"/>
        </w:rPr>
        <w:t>learning (GTS 3.4).</w:t>
      </w:r>
    </w:p>
    <w:p w14:paraId="422C5478" w14:textId="6E0796A1" w:rsidR="00A85E32" w:rsidRPr="007E3C0F" w:rsidRDefault="001C47EE" w:rsidP="00F95A4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>Included (in lesson</w:t>
      </w:r>
      <w:r w:rsidR="00A85E32" w:rsidRPr="007E3C0F">
        <w:rPr>
          <w:rFonts w:ascii="Arial" w:hAnsi="Arial" w:cs="Arial"/>
          <w:sz w:val="22"/>
          <w:szCs w:val="22"/>
        </w:rPr>
        <w:t xml:space="preserve"> 3</w:t>
      </w:r>
      <w:r w:rsidRPr="007E3C0F">
        <w:rPr>
          <w:rFonts w:ascii="Arial" w:hAnsi="Arial" w:cs="Arial"/>
          <w:sz w:val="22"/>
          <w:szCs w:val="22"/>
        </w:rPr>
        <w:t>)</w:t>
      </w:r>
      <w:r w:rsidR="00A85E32" w:rsidRPr="007E3C0F">
        <w:rPr>
          <w:rFonts w:ascii="Arial" w:hAnsi="Arial" w:cs="Arial"/>
          <w:sz w:val="22"/>
          <w:szCs w:val="22"/>
        </w:rPr>
        <w:t xml:space="preserve"> a structured class discussion on the concept of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musical structure and layering</w:t>
      </w:r>
      <w:r w:rsidR="00A85E32" w:rsidRPr="007E3C0F">
        <w:rPr>
          <w:rFonts w:ascii="Arial" w:hAnsi="Arial" w:cs="Arial"/>
          <w:sz w:val="22"/>
          <w:szCs w:val="22"/>
        </w:rPr>
        <w:t xml:space="preserve">, incorporating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Bloom’s Taxonomy</w:t>
      </w:r>
      <w:r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style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questions</w:t>
      </w:r>
      <w:r w:rsidR="00A85E32" w:rsidRPr="007E3C0F">
        <w:rPr>
          <w:rFonts w:ascii="Arial" w:hAnsi="Arial" w:cs="Arial"/>
          <w:sz w:val="22"/>
          <w:szCs w:val="22"/>
        </w:rPr>
        <w:t xml:space="preserve"> and responsive follow-ups that break traditional I</w:t>
      </w:r>
      <w:r w:rsidRPr="007E3C0F">
        <w:rPr>
          <w:rFonts w:ascii="Arial" w:hAnsi="Arial" w:cs="Arial"/>
          <w:sz w:val="22"/>
          <w:szCs w:val="22"/>
        </w:rPr>
        <w:t>nitiation-Response-Feedback (IRF)</w:t>
      </w:r>
      <w:r w:rsidR="00A85E32" w:rsidRPr="007E3C0F">
        <w:rPr>
          <w:rFonts w:ascii="Arial" w:hAnsi="Arial" w:cs="Arial"/>
          <w:sz w:val="22"/>
          <w:szCs w:val="22"/>
        </w:rPr>
        <w:t xml:space="preserve"> sequenc</w:t>
      </w:r>
      <w:r w:rsidR="00B53EB8" w:rsidRPr="007E3C0F">
        <w:rPr>
          <w:rFonts w:ascii="Arial" w:hAnsi="Arial" w:cs="Arial"/>
          <w:sz w:val="22"/>
          <w:szCs w:val="22"/>
        </w:rPr>
        <w:t>e</w:t>
      </w:r>
      <w:r w:rsidRPr="007E3C0F">
        <w:rPr>
          <w:rFonts w:ascii="Arial" w:hAnsi="Arial" w:cs="Arial"/>
          <w:sz w:val="22"/>
          <w:szCs w:val="22"/>
        </w:rPr>
        <w:t>, to</w:t>
      </w:r>
      <w:r w:rsidR="00A85E32" w:rsidRPr="007E3C0F">
        <w:rPr>
          <w:rFonts w:ascii="Arial" w:hAnsi="Arial" w:cs="Arial"/>
          <w:sz w:val="22"/>
          <w:szCs w:val="22"/>
        </w:rPr>
        <w:t xml:space="preserve"> foster critical thinking and classroom dialogue (GTS 3.5).</w:t>
      </w:r>
    </w:p>
    <w:p w14:paraId="39B14919" w14:textId="442FAC34" w:rsidR="00A85E32" w:rsidRPr="007E3C0F" w:rsidRDefault="001C47EE" w:rsidP="00F95A42">
      <w:pPr>
        <w:pStyle w:val="NormalWeb"/>
        <w:rPr>
          <w:rFonts w:ascii="Arial" w:hAnsi="Arial" w:cs="Arial"/>
          <w:sz w:val="22"/>
          <w:szCs w:val="22"/>
        </w:rPr>
      </w:pPr>
      <w:r w:rsidRPr="007E3C0F">
        <w:rPr>
          <w:rFonts w:ascii="Arial" w:hAnsi="Arial" w:cs="Arial"/>
          <w:sz w:val="22"/>
          <w:szCs w:val="22"/>
        </w:rPr>
        <w:t>I have tried to prioritise</w:t>
      </w:r>
      <w:r w:rsidR="00A85E32" w:rsidRPr="007E3C0F">
        <w:rPr>
          <w:rFonts w:ascii="Arial" w:hAnsi="Arial" w:cs="Arial"/>
          <w:sz w:val="22"/>
          <w:szCs w:val="22"/>
        </w:rPr>
        <w:t xml:space="preserve">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active music-making</w:t>
      </w:r>
      <w:r w:rsidR="00A85E32" w:rsidRPr="007E3C0F">
        <w:rPr>
          <w:rFonts w:ascii="Arial" w:hAnsi="Arial" w:cs="Arial"/>
          <w:sz w:val="22"/>
          <w:szCs w:val="22"/>
        </w:rPr>
        <w:t xml:space="preserve">, ensemble collaboration,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verbal and visual thinking</w:t>
      </w:r>
      <w:r w:rsidR="00A85E32" w:rsidRPr="007E3C0F">
        <w:rPr>
          <w:rFonts w:ascii="Arial" w:hAnsi="Arial" w:cs="Arial"/>
          <w:sz w:val="22"/>
          <w:szCs w:val="22"/>
        </w:rPr>
        <w:t>, a</w:t>
      </w:r>
      <w:r w:rsidRPr="007E3C0F">
        <w:rPr>
          <w:rFonts w:ascii="Arial" w:hAnsi="Arial" w:cs="Arial"/>
          <w:sz w:val="22"/>
          <w:szCs w:val="22"/>
        </w:rPr>
        <w:t>s well provide opportunities for</w:t>
      </w:r>
      <w:r w:rsidR="00A85E32" w:rsidRPr="007E3C0F">
        <w:rPr>
          <w:rFonts w:ascii="Arial" w:hAnsi="Arial" w:cs="Arial"/>
          <w:sz w:val="22"/>
          <w:szCs w:val="22"/>
        </w:rPr>
        <w:t xml:space="preserve"> </w:t>
      </w:r>
      <w:r w:rsidR="00A85E32" w:rsidRPr="007E3C0F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creative problem-solving</w:t>
      </w:r>
      <w:r w:rsidR="00A85E32" w:rsidRPr="007E3C0F">
        <w:rPr>
          <w:rFonts w:ascii="Arial" w:hAnsi="Arial" w:cs="Arial"/>
          <w:sz w:val="22"/>
          <w:szCs w:val="22"/>
        </w:rPr>
        <w:t>,</w:t>
      </w:r>
      <w:r w:rsidRPr="007E3C0F">
        <w:rPr>
          <w:rFonts w:ascii="Arial" w:hAnsi="Arial" w:cs="Arial"/>
          <w:sz w:val="22"/>
          <w:szCs w:val="22"/>
        </w:rPr>
        <w:t xml:space="preserve"> to</w:t>
      </w:r>
      <w:r w:rsidR="00A85E32" w:rsidRPr="007E3C0F">
        <w:rPr>
          <w:rFonts w:ascii="Arial" w:hAnsi="Arial" w:cs="Arial"/>
          <w:sz w:val="22"/>
          <w:szCs w:val="22"/>
        </w:rPr>
        <w:t xml:space="preserve"> allowing students to engage deeply with rhythm as a fundamental musical concept. Students</w:t>
      </w:r>
      <w:r w:rsidRPr="007E3C0F">
        <w:rPr>
          <w:rFonts w:ascii="Arial" w:hAnsi="Arial" w:cs="Arial"/>
          <w:sz w:val="22"/>
          <w:szCs w:val="22"/>
        </w:rPr>
        <w:t xml:space="preserve"> will be able to develop both</w:t>
      </w:r>
      <w:r w:rsidR="00A85E32" w:rsidRPr="007E3C0F">
        <w:rPr>
          <w:rFonts w:ascii="Arial" w:hAnsi="Arial" w:cs="Arial"/>
          <w:sz w:val="22"/>
          <w:szCs w:val="22"/>
        </w:rPr>
        <w:t xml:space="preserve"> technical performance skills and conceptual understanding through differentiated, scaffolded tasks that</w:t>
      </w:r>
      <w:r w:rsidRPr="007E3C0F">
        <w:rPr>
          <w:rFonts w:ascii="Arial" w:hAnsi="Arial" w:cs="Arial"/>
          <w:sz w:val="22"/>
          <w:szCs w:val="22"/>
        </w:rPr>
        <w:t xml:space="preserve"> can prepare them for the</w:t>
      </w:r>
      <w:r w:rsidR="00A85E32" w:rsidRPr="007E3C0F">
        <w:rPr>
          <w:rFonts w:ascii="Arial" w:hAnsi="Arial" w:cs="Arial"/>
          <w:sz w:val="22"/>
          <w:szCs w:val="22"/>
        </w:rPr>
        <w:t xml:space="preserve"> final group assessment.</w:t>
      </w:r>
    </w:p>
    <w:p w14:paraId="22B9E8B6" w14:textId="77777777" w:rsidR="007E3C0F" w:rsidRDefault="007E3C0F" w:rsidP="00F95A42">
      <w:pPr>
        <w:rPr>
          <w:rFonts w:cs="Arial"/>
          <w:b/>
          <w:bCs/>
          <w:sz w:val="32"/>
          <w:szCs w:val="32"/>
        </w:rPr>
      </w:pPr>
    </w:p>
    <w:p w14:paraId="479F8500" w14:textId="5F88EB5B" w:rsidR="00A85E32" w:rsidRPr="007E3C0F" w:rsidRDefault="002238E0" w:rsidP="00F95A42">
      <w:pPr>
        <w:rPr>
          <w:rFonts w:cs="Arial"/>
          <w:b/>
          <w:bCs/>
          <w:sz w:val="32"/>
          <w:szCs w:val="32"/>
        </w:rPr>
      </w:pPr>
      <w:r w:rsidRPr="007E3C0F">
        <w:rPr>
          <w:rFonts w:cs="Arial"/>
          <w:b/>
          <w:bCs/>
          <w:sz w:val="32"/>
          <w:szCs w:val="32"/>
        </w:rPr>
        <w:t xml:space="preserve">Lesson </w:t>
      </w:r>
      <w:r w:rsidR="00A85E32" w:rsidRPr="007E3C0F">
        <w:rPr>
          <w:rFonts w:cs="Arial"/>
          <w:b/>
          <w:bCs/>
          <w:sz w:val="32"/>
          <w:szCs w:val="32"/>
        </w:rPr>
        <w:t xml:space="preserve">1 </w:t>
      </w:r>
      <w:r w:rsidR="00B53EB8" w:rsidRPr="007E3C0F">
        <w:rPr>
          <w:rFonts w:cs="Arial"/>
          <w:b/>
          <w:bCs/>
          <w:sz w:val="32"/>
          <w:szCs w:val="32"/>
        </w:rPr>
        <w:t xml:space="preserve">- </w:t>
      </w:r>
      <w:r w:rsidR="00A85E32" w:rsidRPr="007E3C0F">
        <w:rPr>
          <w:rFonts w:cs="Arial"/>
          <w:b/>
          <w:bCs/>
          <w:sz w:val="32"/>
          <w:szCs w:val="32"/>
        </w:rPr>
        <w:t xml:space="preserve">Understanding Rhythm and Layering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38E0" w:rsidRPr="007E3C0F" w14:paraId="390B3F68" w14:textId="77777777" w:rsidTr="000F7F04">
        <w:tc>
          <w:tcPr>
            <w:tcW w:w="5228" w:type="dxa"/>
            <w:shd w:val="clear" w:color="auto" w:fill="E8E8E8" w:themeFill="background2"/>
          </w:tcPr>
          <w:p w14:paraId="32A2D491" w14:textId="47D75DD5" w:rsidR="002238E0" w:rsidRPr="007E3C0F" w:rsidRDefault="002238E0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Stage/Year:</w:t>
            </w:r>
            <w:r w:rsidR="00B53EB8" w:rsidRPr="007E3C0F">
              <w:rPr>
                <w:rFonts w:cs="Arial"/>
                <w:sz w:val="22"/>
                <w:szCs w:val="22"/>
              </w:rPr>
              <w:t xml:space="preserve"> 4/8</w:t>
            </w:r>
          </w:p>
        </w:tc>
        <w:tc>
          <w:tcPr>
            <w:tcW w:w="5228" w:type="dxa"/>
            <w:shd w:val="clear" w:color="auto" w:fill="E8E8E8" w:themeFill="background2"/>
          </w:tcPr>
          <w:p w14:paraId="2BC17DFE" w14:textId="5A3DF419" w:rsidR="002238E0" w:rsidRPr="007E3C0F" w:rsidRDefault="002238E0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Term/Week:</w:t>
            </w:r>
            <w:r w:rsidR="00B53EB8" w:rsidRPr="007E3C0F">
              <w:rPr>
                <w:rFonts w:cs="Arial"/>
                <w:sz w:val="22"/>
                <w:szCs w:val="22"/>
              </w:rPr>
              <w:t xml:space="preserve"> 2</w:t>
            </w:r>
          </w:p>
        </w:tc>
      </w:tr>
      <w:tr w:rsidR="002238E0" w:rsidRPr="007E3C0F" w14:paraId="45D51DFD" w14:textId="77777777" w:rsidTr="000F7F04">
        <w:trPr>
          <w:trHeight w:val="593"/>
        </w:trPr>
        <w:tc>
          <w:tcPr>
            <w:tcW w:w="5228" w:type="dxa"/>
            <w:shd w:val="clear" w:color="auto" w:fill="E8E8E8" w:themeFill="background2"/>
          </w:tcPr>
          <w:p w14:paraId="7F8C5337" w14:textId="7E950E5D" w:rsidR="002238E0" w:rsidRPr="007E3C0F" w:rsidRDefault="002238E0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Lesson Duration:</w:t>
            </w:r>
            <w:r w:rsidR="00B53EB8" w:rsidRPr="007E3C0F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5228" w:type="dxa"/>
          </w:tcPr>
          <w:p w14:paraId="45616E66" w14:textId="658DFC78" w:rsidR="002238E0" w:rsidRPr="007E3C0F" w:rsidRDefault="00B53EB8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 1 hour</w:t>
            </w:r>
          </w:p>
        </w:tc>
      </w:tr>
      <w:tr w:rsidR="002238E0" w:rsidRPr="007E3C0F" w14:paraId="4FCDEDDC" w14:textId="77777777" w:rsidTr="000F7F04">
        <w:trPr>
          <w:trHeight w:val="593"/>
        </w:trPr>
        <w:tc>
          <w:tcPr>
            <w:tcW w:w="10456" w:type="dxa"/>
            <w:gridSpan w:val="2"/>
          </w:tcPr>
          <w:p w14:paraId="54154A3D" w14:textId="33451277" w:rsidR="002238E0" w:rsidRPr="007E3C0F" w:rsidRDefault="002238E0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Learning Goal</w:t>
            </w:r>
            <w:r w:rsidR="00F95A42" w:rsidRPr="007E3C0F">
              <w:rPr>
                <w:rFonts w:cs="Arial"/>
                <w:b/>
                <w:bCs/>
                <w:sz w:val="22"/>
                <w:szCs w:val="22"/>
              </w:rPr>
              <w:br/>
            </w:r>
            <w:r w:rsidR="00A85E32" w:rsidRPr="007E3C0F">
              <w:rPr>
                <w:rFonts w:cs="Arial"/>
                <w:sz w:val="22"/>
                <w:szCs w:val="22"/>
              </w:rPr>
              <w:t xml:space="preserve">Students will understand the difference between pulse and rhythm and explore how layering multiple rhythms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can </w:t>
            </w:r>
            <w:r w:rsidR="00A85E32" w:rsidRPr="007E3C0F">
              <w:rPr>
                <w:rFonts w:cs="Arial"/>
                <w:sz w:val="22"/>
                <w:szCs w:val="22"/>
              </w:rPr>
              <w:t>create musical texture.</w:t>
            </w:r>
          </w:p>
        </w:tc>
      </w:tr>
      <w:tr w:rsidR="002238E0" w:rsidRPr="007E3C0F" w14:paraId="6E34B4C6" w14:textId="77777777" w:rsidTr="00F95A42">
        <w:trPr>
          <w:trHeight w:val="2523"/>
        </w:trPr>
        <w:tc>
          <w:tcPr>
            <w:tcW w:w="5228" w:type="dxa"/>
          </w:tcPr>
          <w:p w14:paraId="2C47842F" w14:textId="6A6A9389" w:rsidR="002238E0" w:rsidRPr="007E3C0F" w:rsidRDefault="002238E0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lastRenderedPageBreak/>
              <w:t>Students learn about:</w:t>
            </w:r>
            <w:r w:rsidR="00F95A42" w:rsidRPr="007E3C0F">
              <w:rPr>
                <w:rFonts w:cs="Arial"/>
                <w:b/>
                <w:bCs/>
                <w:sz w:val="22"/>
                <w:szCs w:val="22"/>
              </w:rPr>
              <w:br/>
            </w:r>
            <w:r w:rsidR="00A85E32" w:rsidRPr="007E3C0F">
              <w:rPr>
                <w:rFonts w:cs="Arial"/>
                <w:sz w:val="22"/>
                <w:szCs w:val="22"/>
              </w:rPr>
              <w:t xml:space="preserve">Students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will </w:t>
            </w:r>
            <w:r w:rsidR="00A85E32" w:rsidRPr="007E3C0F">
              <w:rPr>
                <w:rFonts w:cs="Arial"/>
                <w:sz w:val="22"/>
                <w:szCs w:val="22"/>
              </w:rPr>
              <w:t>learn the basic musical concepts of pulse and rhythm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. They will find out </w:t>
            </w:r>
            <w:r w:rsidR="00A85E32" w:rsidRPr="007E3C0F">
              <w:rPr>
                <w:rFonts w:cs="Arial"/>
                <w:sz w:val="22"/>
                <w:szCs w:val="22"/>
              </w:rPr>
              <w:t>how layering different rhythmic parts together creates texture and complexity in music. They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 will</w:t>
            </w:r>
            <w:r w:rsidR="00A85E32" w:rsidRPr="007E3C0F">
              <w:rPr>
                <w:rFonts w:cs="Arial"/>
                <w:sz w:val="22"/>
                <w:szCs w:val="22"/>
              </w:rPr>
              <w:t xml:space="preserve"> explore how steady beats and contrasting rhythms combine to form a rich ensemble sound.</w:t>
            </w:r>
          </w:p>
        </w:tc>
        <w:tc>
          <w:tcPr>
            <w:tcW w:w="5228" w:type="dxa"/>
          </w:tcPr>
          <w:p w14:paraId="4EA6C086" w14:textId="18455D67" w:rsidR="00A85E32" w:rsidRPr="007E3C0F" w:rsidRDefault="002238E0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Students learn to</w:t>
            </w:r>
            <w:r w:rsidRPr="007E3C0F">
              <w:rPr>
                <w:rFonts w:cs="Arial"/>
                <w:sz w:val="22"/>
                <w:szCs w:val="22"/>
              </w:rPr>
              <w:t>:</w:t>
            </w:r>
            <w:r w:rsidR="00F95A42" w:rsidRPr="007E3C0F">
              <w:rPr>
                <w:rFonts w:cs="Arial"/>
                <w:sz w:val="22"/>
                <w:szCs w:val="22"/>
              </w:rPr>
              <w:br/>
            </w:r>
            <w:r w:rsidR="00A85E32" w:rsidRPr="007E3C0F">
              <w:rPr>
                <w:rFonts w:cs="Arial"/>
                <w:sz w:val="22"/>
                <w:szCs w:val="22"/>
              </w:rPr>
              <w:t xml:space="preserve">Students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will </w:t>
            </w:r>
            <w:r w:rsidR="00A85E32" w:rsidRPr="007E3C0F">
              <w:rPr>
                <w:rFonts w:cs="Arial"/>
                <w:sz w:val="22"/>
                <w:szCs w:val="22"/>
              </w:rPr>
              <w:t xml:space="preserve">develop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their </w:t>
            </w:r>
            <w:r w:rsidR="00A85E32" w:rsidRPr="007E3C0F">
              <w:rPr>
                <w:rFonts w:cs="Arial"/>
                <w:sz w:val="22"/>
                <w:szCs w:val="22"/>
              </w:rPr>
              <w:t>skills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 </w:t>
            </w:r>
            <w:r w:rsidR="00A85E32" w:rsidRPr="007E3C0F">
              <w:rPr>
                <w:rFonts w:cs="Arial"/>
                <w:sz w:val="22"/>
                <w:szCs w:val="22"/>
              </w:rPr>
              <w:t xml:space="preserve">in listening carefully and performing body percussion or clapped rhythms in small groups. They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will </w:t>
            </w:r>
            <w:r w:rsidR="00A85E32" w:rsidRPr="007E3C0F">
              <w:rPr>
                <w:rFonts w:cs="Arial"/>
                <w:sz w:val="22"/>
                <w:szCs w:val="22"/>
              </w:rPr>
              <w:t>practice maintaining their individual rhythmic layer while coordinating with others to create a cohesive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 and in tempo</w:t>
            </w:r>
            <w:r w:rsidR="00A85E32" w:rsidRPr="007E3C0F">
              <w:rPr>
                <w:rFonts w:cs="Arial"/>
                <w:sz w:val="22"/>
                <w:szCs w:val="22"/>
              </w:rPr>
              <w:t xml:space="preserve"> performance.</w:t>
            </w:r>
          </w:p>
        </w:tc>
      </w:tr>
      <w:tr w:rsidR="002238E0" w:rsidRPr="007E3C0F" w14:paraId="43B2EA26" w14:textId="77777777" w:rsidTr="000F7F04">
        <w:trPr>
          <w:trHeight w:val="593"/>
        </w:trPr>
        <w:tc>
          <w:tcPr>
            <w:tcW w:w="10456" w:type="dxa"/>
            <w:gridSpan w:val="2"/>
          </w:tcPr>
          <w:p w14:paraId="4AD8EF9D" w14:textId="7F6D3D76" w:rsidR="00C173F9" w:rsidRPr="007E3C0F" w:rsidRDefault="002238E0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Curriculum Links</w:t>
            </w:r>
            <w:r w:rsidRPr="007E3C0F">
              <w:rPr>
                <w:rFonts w:cs="Arial"/>
                <w:sz w:val="22"/>
                <w:szCs w:val="22"/>
              </w:rPr>
              <w:t xml:space="preserve"> (Cross-curriculum and General Capabilities):</w:t>
            </w:r>
          </w:p>
          <w:p w14:paraId="332D8CCD" w14:textId="77777777" w:rsidR="00A81DDC" w:rsidRPr="007E3C0F" w:rsidRDefault="00A81DDC" w:rsidP="00A81DD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Cross-curriculum Priorities:</w:t>
            </w:r>
          </w:p>
          <w:p w14:paraId="313CACD4" w14:textId="79B90DEC" w:rsidR="00A81DDC" w:rsidRPr="007E3C0F" w:rsidRDefault="00A81DDC" w:rsidP="00A81DDC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Sustainability: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74EDB" w:rsidRPr="007E3C0F">
              <w:rPr>
                <w:rFonts w:ascii="Arial" w:hAnsi="Arial" w:cs="Arial"/>
                <w:sz w:val="22"/>
                <w:szCs w:val="22"/>
              </w:rPr>
              <w:t>This lesson will let students c</w:t>
            </w:r>
            <w:r w:rsidRPr="007E3C0F">
              <w:rPr>
                <w:rFonts w:ascii="Arial" w:hAnsi="Arial" w:cs="Arial"/>
                <w:sz w:val="22"/>
                <w:szCs w:val="22"/>
              </w:rPr>
              <w:t>onsider how body percussion and found percussion instruments</w:t>
            </w:r>
            <w:r w:rsidR="00574EDB" w:rsidRPr="007E3C0F">
              <w:rPr>
                <w:rFonts w:ascii="Arial" w:hAnsi="Arial" w:cs="Arial"/>
                <w:sz w:val="22"/>
                <w:szCs w:val="22"/>
              </w:rPr>
              <w:t xml:space="preserve"> can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reduce waste.</w:t>
            </w:r>
          </w:p>
          <w:p w14:paraId="7FBEFF94" w14:textId="77777777" w:rsidR="00A81DDC" w:rsidRPr="007E3C0F" w:rsidRDefault="00A81DDC" w:rsidP="00A81DD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General Capabilities:</w:t>
            </w:r>
          </w:p>
          <w:p w14:paraId="5D5FC44E" w14:textId="4356F3D8" w:rsidR="00A81DDC" w:rsidRPr="007E3C0F" w:rsidRDefault="00A81DDC" w:rsidP="00A81DDC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Critical and Creative Thinking: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74EDB" w:rsidRPr="007E3C0F">
              <w:rPr>
                <w:rFonts w:ascii="Arial" w:hAnsi="Arial" w:cs="Arial"/>
                <w:sz w:val="22"/>
                <w:szCs w:val="22"/>
              </w:rPr>
              <w:t>Students will a</w:t>
            </w:r>
            <w:r w:rsidRPr="007E3C0F">
              <w:rPr>
                <w:rFonts w:ascii="Arial" w:hAnsi="Arial" w:cs="Arial"/>
                <w:sz w:val="22"/>
                <w:szCs w:val="22"/>
              </w:rPr>
              <w:t>naly</w:t>
            </w:r>
            <w:r w:rsidR="00574EDB" w:rsidRPr="007E3C0F">
              <w:rPr>
                <w:rFonts w:ascii="Arial" w:hAnsi="Arial" w:cs="Arial"/>
                <w:sz w:val="22"/>
                <w:szCs w:val="22"/>
              </w:rPr>
              <w:t>s</w:t>
            </w:r>
            <w:r w:rsidRPr="007E3C0F">
              <w:rPr>
                <w:rFonts w:ascii="Arial" w:hAnsi="Arial" w:cs="Arial"/>
                <w:sz w:val="22"/>
                <w:szCs w:val="22"/>
              </w:rPr>
              <w:t>e and create layered rhythmic patterns.</w:t>
            </w:r>
          </w:p>
          <w:p w14:paraId="3DFAC19F" w14:textId="73D2DD0C" w:rsidR="00A81DDC" w:rsidRPr="007E3C0F" w:rsidRDefault="00A81DDC" w:rsidP="00A81DDC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Personal and Social Capability: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74EDB" w:rsidRPr="007E3C0F">
              <w:rPr>
                <w:rFonts w:ascii="Arial" w:hAnsi="Arial" w:cs="Arial"/>
                <w:sz w:val="22"/>
                <w:szCs w:val="22"/>
              </w:rPr>
              <w:t>Students will c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ollaborate effectively in groups, listen actively, and respect </w:t>
            </w:r>
            <w:r w:rsidR="00574EDB" w:rsidRPr="007E3C0F">
              <w:rPr>
                <w:rFonts w:ascii="Arial" w:hAnsi="Arial" w:cs="Arial"/>
                <w:sz w:val="22"/>
                <w:szCs w:val="22"/>
              </w:rPr>
              <w:t>all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contributions.</w:t>
            </w:r>
          </w:p>
          <w:p w14:paraId="083DBE1C" w14:textId="79271D14" w:rsidR="002238E0" w:rsidRPr="007E3C0F" w:rsidRDefault="00A81DDC" w:rsidP="00574EDB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Literacy: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74EDB" w:rsidRPr="007E3C0F">
              <w:rPr>
                <w:rFonts w:ascii="Arial" w:hAnsi="Arial" w:cs="Arial"/>
                <w:sz w:val="22"/>
                <w:szCs w:val="22"/>
              </w:rPr>
              <w:t>Students will use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music terminology to describe pulse, rhythm, and layering.</w:t>
            </w:r>
          </w:p>
        </w:tc>
      </w:tr>
      <w:tr w:rsidR="002238E0" w:rsidRPr="007E3C0F" w14:paraId="3565A7D8" w14:textId="77777777" w:rsidTr="000F7F04">
        <w:trPr>
          <w:trHeight w:val="593"/>
        </w:trPr>
        <w:tc>
          <w:tcPr>
            <w:tcW w:w="5228" w:type="dxa"/>
          </w:tcPr>
          <w:p w14:paraId="143A72C4" w14:textId="77777777" w:rsidR="002238E0" w:rsidRPr="007E3C0F" w:rsidRDefault="002238E0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Syllabus Outcomes</w:t>
            </w:r>
          </w:p>
          <w:p w14:paraId="41CD9390" w14:textId="61920C91" w:rsidR="00A81DDC" w:rsidRPr="007E3C0F" w:rsidRDefault="00A81DDC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This lesson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will </w:t>
            </w:r>
            <w:r w:rsidRPr="007E3C0F">
              <w:rPr>
                <w:rFonts w:cs="Arial"/>
                <w:sz w:val="22"/>
                <w:szCs w:val="22"/>
              </w:rPr>
              <w:t xml:space="preserve">address NSW Music syllabus outcomes 4.1 and 4.4 by engaging students in performing rhythmic patterns and demonstrating an understanding of musical concepts </w:t>
            </w:r>
            <w:r w:rsidR="00574EDB" w:rsidRPr="007E3C0F">
              <w:rPr>
                <w:rFonts w:cs="Arial"/>
                <w:sz w:val="22"/>
                <w:szCs w:val="22"/>
              </w:rPr>
              <w:t>(</w:t>
            </w:r>
            <w:r w:rsidRPr="007E3C0F">
              <w:rPr>
                <w:rFonts w:cs="Arial"/>
                <w:sz w:val="22"/>
                <w:szCs w:val="22"/>
              </w:rPr>
              <w:t>pulse and layering</w:t>
            </w:r>
            <w:r w:rsidR="00574EDB" w:rsidRPr="007E3C0F">
              <w:rPr>
                <w:rFonts w:cs="Arial"/>
                <w:sz w:val="22"/>
                <w:szCs w:val="22"/>
              </w:rPr>
              <w:t>)</w:t>
            </w:r>
            <w:r w:rsidRPr="007E3C0F">
              <w:rPr>
                <w:rFonts w:cs="Arial"/>
                <w:sz w:val="22"/>
                <w:szCs w:val="22"/>
              </w:rPr>
              <w:t>. It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 will </w:t>
            </w:r>
            <w:r w:rsidRPr="007E3C0F">
              <w:rPr>
                <w:rFonts w:cs="Arial"/>
                <w:sz w:val="22"/>
                <w:szCs w:val="22"/>
              </w:rPr>
              <w:t>support skills in ensemble performance and aural awareness.</w:t>
            </w:r>
          </w:p>
        </w:tc>
        <w:tc>
          <w:tcPr>
            <w:tcW w:w="5228" w:type="dxa"/>
          </w:tcPr>
          <w:p w14:paraId="06A2DA66" w14:textId="77777777" w:rsidR="002238E0" w:rsidRPr="007E3C0F" w:rsidRDefault="002238E0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Life skills outcomes:</w:t>
            </w:r>
          </w:p>
          <w:p w14:paraId="30A141CA" w14:textId="26D46541" w:rsidR="002238E0" w:rsidRPr="007E3C0F" w:rsidRDefault="00A81DDC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Students develop important life skills including collaboration, active listening, and self-regulation. These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skills can </w:t>
            </w:r>
            <w:r w:rsidRPr="007E3C0F">
              <w:rPr>
                <w:rFonts w:cs="Arial"/>
                <w:sz w:val="22"/>
                <w:szCs w:val="22"/>
              </w:rPr>
              <w:t xml:space="preserve">support effective teamwork, 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allow for </w:t>
            </w:r>
            <w:r w:rsidRPr="007E3C0F">
              <w:rPr>
                <w:rFonts w:cs="Arial"/>
                <w:sz w:val="22"/>
                <w:szCs w:val="22"/>
              </w:rPr>
              <w:t>focused practice, and</w:t>
            </w:r>
            <w:r w:rsidR="00574EDB" w:rsidRPr="007E3C0F">
              <w:rPr>
                <w:rFonts w:cs="Arial"/>
                <w:sz w:val="22"/>
                <w:szCs w:val="22"/>
              </w:rPr>
              <w:t xml:space="preserve"> provide them with</w:t>
            </w:r>
            <w:r w:rsidRPr="007E3C0F">
              <w:rPr>
                <w:rFonts w:cs="Arial"/>
                <w:sz w:val="22"/>
                <w:szCs w:val="22"/>
              </w:rPr>
              <w:t xml:space="preserve"> the ability to work respectfully and attentively with others</w:t>
            </w:r>
            <w:r w:rsidR="00574EDB" w:rsidRPr="007E3C0F">
              <w:rPr>
                <w:rFonts w:cs="Arial"/>
                <w:sz w:val="22"/>
                <w:szCs w:val="22"/>
              </w:rPr>
              <w:t>.</w:t>
            </w:r>
          </w:p>
        </w:tc>
      </w:tr>
      <w:tr w:rsidR="002238E0" w:rsidRPr="007E3C0F" w14:paraId="20E3C1A4" w14:textId="77777777" w:rsidTr="000F7F04">
        <w:trPr>
          <w:trHeight w:val="593"/>
        </w:trPr>
        <w:tc>
          <w:tcPr>
            <w:tcW w:w="10456" w:type="dxa"/>
            <w:gridSpan w:val="2"/>
          </w:tcPr>
          <w:p w14:paraId="5FDAD119" w14:textId="51B043F3" w:rsidR="00574EDB" w:rsidRPr="007E3C0F" w:rsidRDefault="002238E0" w:rsidP="00574ED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Fonts w:ascii="Arial" w:hAnsi="Arial" w:cs="Arial"/>
                <w:b/>
                <w:bCs/>
                <w:sz w:val="22"/>
                <w:szCs w:val="22"/>
              </w:rPr>
              <w:t>Success Criteria:</w:t>
            </w:r>
          </w:p>
          <w:p w14:paraId="54B98057" w14:textId="3841BACE" w:rsidR="00A81DDC" w:rsidRPr="007E3C0F" w:rsidRDefault="00A81DDC" w:rsidP="00574EDB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Fonts w:ascii="Arial" w:hAnsi="Arial" w:cs="Arial"/>
                <w:sz w:val="22"/>
                <w:szCs w:val="22"/>
              </w:rPr>
              <w:t>Students must be able to demonstrate an understanding between pulse and rhythm.</w:t>
            </w:r>
          </w:p>
          <w:p w14:paraId="2C630942" w14:textId="0250738B" w:rsidR="00574EDB" w:rsidRPr="007E3C0F" w:rsidRDefault="00A81DDC" w:rsidP="00A81DDC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Fonts w:ascii="Arial" w:hAnsi="Arial" w:cs="Arial"/>
                <w:sz w:val="22"/>
                <w:szCs w:val="22"/>
              </w:rPr>
              <w:t>Students must be able to accurately perform a steady pulse or contrasting rhythm</w:t>
            </w:r>
            <w:r w:rsidR="007E3C0F" w:rsidRPr="007E3C0F">
              <w:rPr>
                <w:rFonts w:ascii="Arial" w:hAnsi="Arial" w:cs="Arial"/>
                <w:sz w:val="22"/>
                <w:szCs w:val="22"/>
              </w:rPr>
              <w:t>;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support</w:t>
            </w:r>
            <w:r w:rsidR="007E3C0F" w:rsidRPr="007E3C0F">
              <w:rPr>
                <w:rFonts w:ascii="Arial" w:hAnsi="Arial" w:cs="Arial"/>
                <w:sz w:val="22"/>
                <w:szCs w:val="22"/>
              </w:rPr>
              <w:t xml:space="preserve"> will be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provided through rhythm cards or verbal cues for those who need it.</w:t>
            </w:r>
          </w:p>
          <w:p w14:paraId="57C23D23" w14:textId="478B851C" w:rsidR="00574EDB" w:rsidRPr="007E3C0F" w:rsidRDefault="00A81DDC" w:rsidP="00B53EB8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Fonts w:ascii="Arial" w:hAnsi="Arial" w:cs="Arial"/>
                <w:sz w:val="22"/>
                <w:szCs w:val="22"/>
              </w:rPr>
              <w:t>Students must be able to maintain their individual part while coordinating with others in a layered rhythm</w:t>
            </w:r>
            <w:r w:rsidR="007E3C0F" w:rsidRPr="007E3C0F">
              <w:rPr>
                <w:rFonts w:ascii="Arial" w:hAnsi="Arial" w:cs="Arial"/>
                <w:sz w:val="22"/>
                <w:szCs w:val="22"/>
              </w:rPr>
              <w:t xml:space="preserve"> performance</w:t>
            </w:r>
            <w:r w:rsidRPr="007E3C0F">
              <w:rPr>
                <w:rFonts w:ascii="Arial" w:hAnsi="Arial" w:cs="Arial"/>
                <w:sz w:val="22"/>
                <w:szCs w:val="22"/>
              </w:rPr>
              <w:t>; advanced students may add an additional rhythmic layer or perform in canon.</w:t>
            </w:r>
          </w:p>
          <w:p w14:paraId="6F801CF4" w14:textId="7836575B" w:rsidR="002238E0" w:rsidRPr="007E3C0F" w:rsidRDefault="00A81DDC" w:rsidP="00B53EB8">
            <w:pPr>
              <w:pStyle w:val="NormalWeb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Fonts w:ascii="Arial" w:hAnsi="Arial" w:cs="Arial"/>
                <w:sz w:val="22"/>
                <w:szCs w:val="22"/>
              </w:rPr>
              <w:t>Students must be able to explain how layering affects the overall sound, using simple language or sentence starters as needed.</w:t>
            </w:r>
          </w:p>
        </w:tc>
      </w:tr>
    </w:tbl>
    <w:p w14:paraId="45EC9F0B" w14:textId="77777777" w:rsidR="007E3C0F" w:rsidRDefault="007E3C0F" w:rsidP="00F95A42">
      <w:pPr>
        <w:rPr>
          <w:rFonts w:cs="Arial"/>
          <w:b/>
          <w:bCs/>
          <w:sz w:val="32"/>
          <w:szCs w:val="32"/>
        </w:rPr>
      </w:pPr>
    </w:p>
    <w:p w14:paraId="6D8B22AF" w14:textId="7C2581AC" w:rsidR="002238E0" w:rsidRPr="007E3C0F" w:rsidRDefault="00F95A42" w:rsidP="00F95A42">
      <w:pPr>
        <w:rPr>
          <w:rFonts w:cs="Arial"/>
          <w:b/>
          <w:bCs/>
          <w:sz w:val="32"/>
          <w:szCs w:val="32"/>
        </w:rPr>
      </w:pPr>
      <w:r w:rsidRPr="007E3C0F">
        <w:rPr>
          <w:rFonts w:cs="Arial"/>
          <w:b/>
          <w:bCs/>
          <w:sz w:val="32"/>
          <w:szCs w:val="32"/>
        </w:rPr>
        <w:t xml:space="preserve">Lesson 1 </w:t>
      </w:r>
      <w:r w:rsidR="002238E0" w:rsidRPr="007E3C0F">
        <w:rPr>
          <w:rFonts w:cs="Arial"/>
          <w:b/>
          <w:bCs/>
          <w:sz w:val="32"/>
          <w:szCs w:val="32"/>
        </w:rPr>
        <w:t>Teaching and Learning Sequence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4933"/>
        <w:gridCol w:w="1418"/>
        <w:gridCol w:w="1417"/>
        <w:gridCol w:w="1249"/>
      </w:tblGrid>
      <w:tr w:rsidR="007E3C0F" w:rsidRPr="007E3C0F" w14:paraId="54D099B5" w14:textId="77777777" w:rsidTr="007E3C0F">
        <w:trPr>
          <w:tblHeader/>
          <w:tblCellSpacing w:w="15" w:type="dxa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106A11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Phase</w:t>
            </w:r>
          </w:p>
        </w:tc>
        <w:tc>
          <w:tcPr>
            <w:tcW w:w="4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C1BDB0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Sequence of Activities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96B332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Performing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654219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Composing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A576EF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Listening</w:t>
            </w:r>
          </w:p>
        </w:tc>
      </w:tr>
      <w:tr w:rsidR="007E3C0F" w:rsidRPr="007E3C0F" w14:paraId="60B06570" w14:textId="77777777" w:rsidTr="007E3C0F">
        <w:trPr>
          <w:tblCellSpacing w:w="15" w:type="dxa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5A60B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1. Where to and why</w:t>
            </w:r>
          </w:p>
        </w:tc>
        <w:tc>
          <w:tcPr>
            <w:tcW w:w="4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DFE66A" w14:textId="572E03B5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Teacher</w:t>
            </w:r>
            <w:r w:rsidR="007E3C0F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will 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introduce the unit and explain the final assessment. Discuss how rhythm and layering are foundational to ensemble playing and composition.</w:t>
            </w:r>
            <w:r w:rsid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6E4D01" w:rsidRPr="006E4D01">
              <w:rPr>
                <w:i/>
                <w:iCs/>
                <w:sz w:val="22"/>
                <w:szCs w:val="22"/>
              </w:rPr>
              <w:t>Discussion Question:</w:t>
            </w:r>
            <w:r w:rsidR="006E4D01" w:rsidRPr="006E4D01">
              <w:rPr>
                <w:sz w:val="22"/>
                <w:szCs w:val="22"/>
              </w:rPr>
              <w:t xml:space="preserve"> </w:t>
            </w:r>
            <w:r w:rsidR="006E4D01" w:rsidRPr="006E4D01">
              <w:rPr>
                <w:sz w:val="22"/>
                <w:szCs w:val="22"/>
              </w:rPr>
              <w:br/>
            </w:r>
            <w:r w:rsidR="006E4D01" w:rsidRPr="006E4D01">
              <w:rPr>
                <w:sz w:val="22"/>
                <w:szCs w:val="22"/>
              </w:rPr>
              <w:lastRenderedPageBreak/>
              <w:t>Where have you heard layered rhythms before</w:t>
            </w:r>
            <w:r w:rsidR="00F641EA">
              <w:rPr>
                <w:sz w:val="22"/>
                <w:szCs w:val="22"/>
              </w:rPr>
              <w:t xml:space="preserve"> - </w:t>
            </w:r>
            <w:r w:rsidR="006E4D01" w:rsidRPr="006E4D01">
              <w:rPr>
                <w:sz w:val="22"/>
                <w:szCs w:val="22"/>
              </w:rPr>
              <w:t>maybe in popular music or traditional music?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9731FE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lastRenderedPageBreak/>
              <w:t>☐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65D409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843349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7E3C0F" w:rsidRPr="007E3C0F" w14:paraId="1611269C" w14:textId="77777777" w:rsidTr="007E3C0F">
        <w:trPr>
          <w:tblCellSpacing w:w="15" w:type="dxa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306582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2. Hook and Hold</w:t>
            </w:r>
          </w:p>
        </w:tc>
        <w:tc>
          <w:tcPr>
            <w:tcW w:w="4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4AC0EE" w14:textId="77777777" w:rsidR="006E4D01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Watch </w:t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a </w:t>
            </w:r>
            <w:r w:rsidRPr="006E4D01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STOMP</w:t>
            </w: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body percussion video and have students describe what’s happening. What rhythms are layered? What stands out?</w:t>
            </w:r>
            <w:r w:rsidR="006E4D01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</w:p>
          <w:p w14:paraId="0244589B" w14:textId="731B0AF0" w:rsidR="006E4D01" w:rsidRPr="006E4D01" w:rsidRDefault="006E4D01" w:rsidP="00F744B7">
            <w:pPr>
              <w:spacing w:before="0" w:line="240" w:lineRule="auto"/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Discussion Questions:</w:t>
            </w:r>
          </w:p>
          <w:p w14:paraId="5DB314AD" w14:textId="578AC2EA" w:rsidR="00F744B7" w:rsidRPr="006E4D01" w:rsidRDefault="006E4D01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“What are the performers using to make rhythm?” “How many layers can you hear?”</w:t>
            </w: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2D12A1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085E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8DB978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7E3C0F" w:rsidRPr="007E3C0F" w14:paraId="521C7729" w14:textId="77777777" w:rsidTr="007E3C0F">
        <w:trPr>
          <w:tblCellSpacing w:w="15" w:type="dxa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02E55F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3. Explore, experience, enable, extend, equip</w:t>
            </w:r>
          </w:p>
        </w:tc>
        <w:tc>
          <w:tcPr>
            <w:tcW w:w="4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2637EB" w14:textId="7B4B5AC2" w:rsidR="00F744B7" w:rsidRPr="006E4D01" w:rsidRDefault="00F641EA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Teacher will d</w:t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efine </w:t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the difference between p</w:t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ulse vs rhythm.</w:t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Body percussion warm-up</w:t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where s</w:t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tudents echo teacher rhythms.</w:t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Teacher will d</w:t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emonstrate layered rhythm using three student volunteers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.</w:t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7E3C0F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Students form groups to experiment with layering three contrasting rhythms.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BF402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0CCF10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70669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7E3C0F" w:rsidRPr="007E3C0F" w14:paraId="0395A065" w14:textId="77777777" w:rsidTr="007E3C0F">
        <w:trPr>
          <w:tblCellSpacing w:w="15" w:type="dxa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1444AD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4. Reflect, rethink, wrap-up, revise</w:t>
            </w:r>
          </w:p>
        </w:tc>
        <w:tc>
          <w:tcPr>
            <w:tcW w:w="4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2C82F6" w14:textId="77777777" w:rsidR="00F641EA" w:rsidRDefault="00F744B7" w:rsidP="00A76EA2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Groups </w:t>
            </w:r>
            <w:r w:rsidR="00F641EA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will 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perform their rhythm layers. Whole class identifies which rhythm is the pulse, which is syncopated, etc. </w:t>
            </w:r>
          </w:p>
          <w:p w14:paraId="2CE92582" w14:textId="77777777" w:rsidR="00F641EA" w:rsidRDefault="00F641EA" w:rsidP="00A76EA2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</w:p>
          <w:p w14:paraId="0043CB51" w14:textId="1F8EBF87" w:rsidR="00BE27DF" w:rsidRPr="00BE27DF" w:rsidRDefault="00F641EA" w:rsidP="00BE27DF">
            <w:pPr>
              <w:spacing w:before="0" w:line="240" w:lineRule="auto"/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Student write a brief paragraph </w:t>
            </w:r>
            <w:r w:rsidR="00BE27D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describing what part the played, how it fit with other parts, and what could have been better. </w:t>
            </w:r>
            <w:r w:rsidR="007E3C0F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</w:p>
          <w:p w14:paraId="099B6017" w14:textId="0EC5E6BA" w:rsidR="00A76EA2" w:rsidRPr="007E3C0F" w:rsidRDefault="00A76EA2" w:rsidP="00A76EA2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C2118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26F9E0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4CE90E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7E3C0F" w:rsidRPr="007E3C0F" w14:paraId="2F293FD8" w14:textId="77777777" w:rsidTr="007E3C0F">
        <w:trPr>
          <w:tblCellSpacing w:w="15" w:type="dxa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370228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5. Differentiate – extension &amp; remediation</w:t>
            </w:r>
          </w:p>
        </w:tc>
        <w:tc>
          <w:tcPr>
            <w:tcW w:w="4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5A8C9A" w14:textId="6F7C9B85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Extension: </w:t>
            </w:r>
            <w:r w:rsidR="007E3C0F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Students create a 4th layer or perform rhythms in canon.</w:t>
            </w:r>
            <w:r w:rsidR="007E3C0F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Remediation: Use rhythm cards and clapping aids to simplify rhythm patterns.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D0C225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B4C2E2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A52FD7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7E3C0F" w:rsidRPr="007E3C0F" w14:paraId="58AFBB54" w14:textId="77777777" w:rsidTr="007E3C0F">
        <w:trPr>
          <w:tblCellSpacing w:w="15" w:type="dxa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831B28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6. Resources</w:t>
            </w:r>
          </w:p>
        </w:tc>
        <w:tc>
          <w:tcPr>
            <w:tcW w:w="49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EE5851" w14:textId="77777777" w:rsid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YouTube</w:t>
            </w:r>
            <w:r w:rsidR="007E3C0F" w:rsidRPr="007E3C0F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 xml:space="preserve"> Resource:</w:t>
            </w:r>
            <w:r w:rsid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7E3C0F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hyperlink r:id="rId5" w:history="1">
              <w:r w:rsidR="007E3C0F" w:rsidRPr="007E3C0F">
                <w:rPr>
                  <w:rStyle w:val="Hyperlink"/>
                  <w:rFonts w:eastAsia="Times New Roman" w:cs="Arial"/>
                  <w:sz w:val="22"/>
                  <w:szCs w:val="22"/>
                  <w:lang w:eastAsia="en-GB"/>
                  <w14:ligatures w14:val="none"/>
                </w:rPr>
                <w:t>https://www.youtube.com/watch?v=ZH89VCmz1ts</w:t>
              </w:r>
            </w:hyperlink>
          </w:p>
          <w:p w14:paraId="2CB5B7A2" w14:textId="439B3FA1" w:rsidR="00F744B7" w:rsidRPr="007E3C0F" w:rsidRDefault="007E3C0F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Pr="007E3C0F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Rhythm Card Resource: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hyperlink r:id="rId6" w:history="1">
              <w:r w:rsidRPr="007E3C0F">
                <w:rPr>
                  <w:rStyle w:val="Hyperlink"/>
                  <w:rFonts w:eastAsia="Times New Roman" w:cs="Arial"/>
                  <w:sz w:val="22"/>
                  <w:szCs w:val="22"/>
                  <w:lang w:eastAsia="en-GB"/>
                  <w14:ligatures w14:val="none"/>
                </w:rPr>
                <w:t>https://www.michaeldriscollconductor.com/rhythm</w:t>
              </w:r>
            </w:hyperlink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527D1E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96DBBD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78B474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</w:tbl>
    <w:p w14:paraId="30A1441E" w14:textId="77777777" w:rsidR="00F95A42" w:rsidRPr="007E3C0F" w:rsidRDefault="00F95A42" w:rsidP="00F95A42">
      <w:pPr>
        <w:rPr>
          <w:rFonts w:cs="Arial"/>
          <w:b/>
          <w:bCs/>
          <w:sz w:val="22"/>
          <w:szCs w:val="22"/>
        </w:rPr>
      </w:pPr>
    </w:p>
    <w:p w14:paraId="11E6E86F" w14:textId="73EDBC42" w:rsidR="00A85E32" w:rsidRPr="007E3C0F" w:rsidRDefault="00A85E32" w:rsidP="00F95A42">
      <w:pPr>
        <w:rPr>
          <w:rFonts w:cs="Arial"/>
          <w:b/>
          <w:bCs/>
          <w:sz w:val="32"/>
          <w:szCs w:val="32"/>
        </w:rPr>
      </w:pPr>
      <w:r w:rsidRPr="007E3C0F">
        <w:rPr>
          <w:rFonts w:cs="Arial"/>
          <w:b/>
          <w:bCs/>
          <w:sz w:val="32"/>
          <w:szCs w:val="32"/>
        </w:rPr>
        <w:t>Lesson 2</w:t>
      </w:r>
      <w:r w:rsidR="00B53EB8" w:rsidRPr="007E3C0F">
        <w:rPr>
          <w:rFonts w:cs="Arial"/>
          <w:b/>
          <w:bCs/>
          <w:sz w:val="32"/>
          <w:szCs w:val="32"/>
        </w:rPr>
        <w:t xml:space="preserve"> - </w:t>
      </w:r>
      <w:r w:rsidRPr="007E3C0F">
        <w:rPr>
          <w:rFonts w:cs="Arial"/>
          <w:b/>
          <w:bCs/>
          <w:sz w:val="32"/>
          <w:szCs w:val="32"/>
        </w:rPr>
        <w:t>Performing Polyrhythms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3EB8" w:rsidRPr="007E3C0F" w14:paraId="136F9492" w14:textId="77777777" w:rsidTr="00F36F82">
        <w:tc>
          <w:tcPr>
            <w:tcW w:w="5228" w:type="dxa"/>
            <w:shd w:val="clear" w:color="auto" w:fill="E8E8E8" w:themeFill="background2"/>
          </w:tcPr>
          <w:p w14:paraId="0F01B098" w14:textId="52EA7A8C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Stage/Year: 4/8</w:t>
            </w:r>
          </w:p>
        </w:tc>
        <w:tc>
          <w:tcPr>
            <w:tcW w:w="5228" w:type="dxa"/>
            <w:shd w:val="clear" w:color="auto" w:fill="E8E8E8" w:themeFill="background2"/>
          </w:tcPr>
          <w:p w14:paraId="4EE07183" w14:textId="372C9D2D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Term/Week: 2</w:t>
            </w:r>
          </w:p>
        </w:tc>
      </w:tr>
      <w:tr w:rsidR="00B53EB8" w:rsidRPr="007E3C0F" w14:paraId="0AE5969A" w14:textId="77777777" w:rsidTr="00F36F82">
        <w:trPr>
          <w:trHeight w:val="593"/>
        </w:trPr>
        <w:tc>
          <w:tcPr>
            <w:tcW w:w="5228" w:type="dxa"/>
            <w:shd w:val="clear" w:color="auto" w:fill="E8E8E8" w:themeFill="background2"/>
          </w:tcPr>
          <w:p w14:paraId="3AA360AF" w14:textId="3CE974AC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Lesson Duration: </w:t>
            </w:r>
          </w:p>
        </w:tc>
        <w:tc>
          <w:tcPr>
            <w:tcW w:w="5228" w:type="dxa"/>
          </w:tcPr>
          <w:p w14:paraId="28C0E388" w14:textId="632DC6F2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 1 hour</w:t>
            </w:r>
          </w:p>
        </w:tc>
      </w:tr>
      <w:tr w:rsidR="00A85E32" w:rsidRPr="007E3C0F" w14:paraId="1CD85403" w14:textId="77777777" w:rsidTr="00F36F82">
        <w:trPr>
          <w:trHeight w:val="593"/>
        </w:trPr>
        <w:tc>
          <w:tcPr>
            <w:tcW w:w="10456" w:type="dxa"/>
            <w:gridSpan w:val="2"/>
          </w:tcPr>
          <w:p w14:paraId="3D4861AF" w14:textId="7BA0B41E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Learning Goal</w:t>
            </w:r>
            <w:r w:rsidR="00F95A42" w:rsidRPr="007E3C0F">
              <w:rPr>
                <w:rFonts w:cs="Arial"/>
                <w:b/>
                <w:bCs/>
                <w:sz w:val="22"/>
                <w:szCs w:val="22"/>
              </w:rPr>
              <w:br/>
            </w:r>
            <w:r w:rsidRPr="007E3C0F">
              <w:rPr>
                <w:rFonts w:cs="Arial"/>
                <w:sz w:val="22"/>
                <w:szCs w:val="22"/>
              </w:rPr>
              <w:t>Students will learn how to perform simple polyrhythms (e.g., 2:3) and understand how they create rhythmic complexity within an ensemble.</w:t>
            </w:r>
          </w:p>
        </w:tc>
      </w:tr>
      <w:tr w:rsidR="00A85E32" w:rsidRPr="007E3C0F" w14:paraId="4AC0DF41" w14:textId="77777777" w:rsidTr="00F36F82">
        <w:trPr>
          <w:trHeight w:val="593"/>
        </w:trPr>
        <w:tc>
          <w:tcPr>
            <w:tcW w:w="5228" w:type="dxa"/>
          </w:tcPr>
          <w:p w14:paraId="3A6FE869" w14:textId="1DA45A84" w:rsidR="00A85E32" w:rsidRPr="007E3C0F" w:rsidRDefault="00A85E32" w:rsidP="00F95A42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Students learn about:</w:t>
            </w:r>
            <w:r w:rsidR="00F95A42" w:rsidRPr="007E3C0F">
              <w:rPr>
                <w:rFonts w:cs="Arial"/>
                <w:b/>
                <w:bCs/>
                <w:i/>
                <w:iCs/>
                <w:sz w:val="22"/>
                <w:szCs w:val="22"/>
              </w:rPr>
              <w:br/>
            </w:r>
            <w:r w:rsidRPr="007E3C0F">
              <w:rPr>
                <w:rFonts w:cs="Arial"/>
                <w:sz w:val="22"/>
                <w:szCs w:val="22"/>
              </w:rPr>
              <w:t xml:space="preserve">Students </w:t>
            </w:r>
            <w:r w:rsidR="001123F9">
              <w:rPr>
                <w:rFonts w:cs="Arial"/>
                <w:sz w:val="22"/>
                <w:szCs w:val="22"/>
              </w:rPr>
              <w:t xml:space="preserve">will </w:t>
            </w:r>
            <w:r w:rsidRPr="007E3C0F">
              <w:rPr>
                <w:rFonts w:cs="Arial"/>
                <w:sz w:val="22"/>
                <w:szCs w:val="22"/>
              </w:rPr>
              <w:t xml:space="preserve">explore the concept of polyrhythm, </w:t>
            </w:r>
            <w:r w:rsidRPr="007E3C0F">
              <w:rPr>
                <w:rFonts w:cs="Arial"/>
                <w:sz w:val="22"/>
                <w:szCs w:val="22"/>
              </w:rPr>
              <w:lastRenderedPageBreak/>
              <w:t>understanding how two or more rhythms with different beat groupings (such as 2 against 3) can occur simultaneously to add complexity and interest to music</w:t>
            </w:r>
          </w:p>
        </w:tc>
        <w:tc>
          <w:tcPr>
            <w:tcW w:w="5228" w:type="dxa"/>
          </w:tcPr>
          <w:p w14:paraId="7233DD62" w14:textId="4CED8F4B" w:rsidR="00A85E32" w:rsidRPr="007E3C0F" w:rsidRDefault="00A85E32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lastRenderedPageBreak/>
              <w:t>Students learn to</w:t>
            </w:r>
            <w:r w:rsidRPr="007E3C0F">
              <w:rPr>
                <w:rFonts w:cs="Arial"/>
                <w:sz w:val="22"/>
                <w:szCs w:val="22"/>
              </w:rPr>
              <w:t>:</w:t>
            </w:r>
            <w:r w:rsidR="00F95A42" w:rsidRPr="007E3C0F">
              <w:rPr>
                <w:rFonts w:cs="Arial"/>
                <w:sz w:val="22"/>
                <w:szCs w:val="22"/>
              </w:rPr>
              <w:br/>
            </w:r>
            <w:r w:rsidRPr="007E3C0F">
              <w:rPr>
                <w:rFonts w:cs="Arial"/>
                <w:sz w:val="22"/>
                <w:szCs w:val="22"/>
              </w:rPr>
              <w:t xml:space="preserve">Students learn to count and perform polyrhythms </w:t>
            </w:r>
            <w:r w:rsidRPr="007E3C0F">
              <w:rPr>
                <w:rFonts w:cs="Arial"/>
                <w:sz w:val="22"/>
                <w:szCs w:val="22"/>
              </w:rPr>
              <w:lastRenderedPageBreak/>
              <w:t>accurately using voice, clapping, and percussion instruments. They practice maintaining their rhythmic part within an ensemble, developing precise timing and active listening skills.</w:t>
            </w:r>
          </w:p>
        </w:tc>
      </w:tr>
      <w:tr w:rsidR="00A85E32" w:rsidRPr="007E3C0F" w14:paraId="6376327A" w14:textId="77777777" w:rsidTr="00F36F82">
        <w:trPr>
          <w:trHeight w:val="593"/>
        </w:trPr>
        <w:tc>
          <w:tcPr>
            <w:tcW w:w="10456" w:type="dxa"/>
            <w:gridSpan w:val="2"/>
          </w:tcPr>
          <w:p w14:paraId="6441949B" w14:textId="77777777" w:rsidR="00A85E32" w:rsidRPr="007E3C0F" w:rsidRDefault="00A85E32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lastRenderedPageBreak/>
              <w:t>Curriculum Links</w:t>
            </w:r>
            <w:r w:rsidRPr="007E3C0F">
              <w:rPr>
                <w:rFonts w:cs="Arial"/>
                <w:sz w:val="22"/>
                <w:szCs w:val="22"/>
              </w:rPr>
              <w:t xml:space="preserve"> (Cross-curriculum and General Capabilities):</w:t>
            </w:r>
          </w:p>
          <w:p w14:paraId="1858CE45" w14:textId="77777777" w:rsidR="00A81DDC" w:rsidRPr="007E3C0F" w:rsidRDefault="00A81DDC" w:rsidP="00A81DD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Cross-curriculum Priorities:</w:t>
            </w:r>
          </w:p>
          <w:p w14:paraId="21EDFDB1" w14:textId="77777777" w:rsidR="00A81DDC" w:rsidRPr="007E3C0F" w:rsidRDefault="00A81DDC" w:rsidP="00E9255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Asia and Australia’s Engagement with Asia: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Introduce polyrhythms common in Indonesian Gamelan or West African drumming traditions.</w:t>
            </w:r>
          </w:p>
          <w:p w14:paraId="0C78BEE0" w14:textId="140F2CB3" w:rsidR="00E9255F" w:rsidRPr="007E3C0F" w:rsidRDefault="00E9255F" w:rsidP="00E9255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Information and Communication Technology (ICT) Capability: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Use digital tools (e.g., Kacper Ozieblowski 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7E3C0F">
              <w:rPr>
                <w:rFonts w:ascii="Arial" w:hAnsi="Arial" w:cs="Arial"/>
                <w:sz w:val="22"/>
                <w:szCs w:val="22"/>
              </w:rPr>
              <w:t>olyrhyth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7E3C0F">
              <w:rPr>
                <w:rFonts w:ascii="Arial" w:hAnsi="Arial" w:cs="Arial"/>
                <w:sz w:val="22"/>
                <w:szCs w:val="22"/>
              </w:rPr>
              <w:t>) to plan and notate rhythms.</w:t>
            </w:r>
          </w:p>
          <w:p w14:paraId="6814607A" w14:textId="77777777" w:rsidR="00A81DDC" w:rsidRPr="007E3C0F" w:rsidRDefault="00A81DDC" w:rsidP="00A81DD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General Capabilities:</w:t>
            </w:r>
          </w:p>
          <w:p w14:paraId="70C61530" w14:textId="32A5AA4D" w:rsidR="00A81DDC" w:rsidRPr="007E3C0F" w:rsidRDefault="00A81DDC" w:rsidP="00E9255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Numeracy: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23F9">
              <w:rPr>
                <w:rFonts w:ascii="Arial" w:hAnsi="Arial" w:cs="Arial"/>
                <w:sz w:val="22"/>
                <w:szCs w:val="22"/>
              </w:rPr>
              <w:t>Students will be able to u</w:t>
            </w:r>
            <w:r w:rsidRPr="007E3C0F">
              <w:rPr>
                <w:rFonts w:ascii="Arial" w:hAnsi="Arial" w:cs="Arial"/>
                <w:sz w:val="22"/>
                <w:szCs w:val="22"/>
              </w:rPr>
              <w:t>nderstand and apply counting in polyrhythms (ratios like 2:3).</w:t>
            </w:r>
          </w:p>
          <w:p w14:paraId="7A27CFB7" w14:textId="3EB7F7AE" w:rsidR="00A81DDC" w:rsidRPr="007E3C0F" w:rsidRDefault="00A81DDC" w:rsidP="00E9255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Critical and Creative Thinking: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23F9">
              <w:rPr>
                <w:rFonts w:ascii="Arial" w:hAnsi="Arial" w:cs="Arial"/>
                <w:sz w:val="22"/>
                <w:szCs w:val="22"/>
              </w:rPr>
              <w:t>Students will e</w:t>
            </w:r>
            <w:r w:rsidRPr="007E3C0F">
              <w:rPr>
                <w:rFonts w:ascii="Arial" w:hAnsi="Arial" w:cs="Arial"/>
                <w:sz w:val="22"/>
                <w:szCs w:val="22"/>
              </w:rPr>
              <w:t>xplore complex rhythmic relationships and experiment with polyrhythms.</w:t>
            </w:r>
          </w:p>
          <w:p w14:paraId="6458944B" w14:textId="75FDDC74" w:rsidR="00A81DDC" w:rsidRPr="007E3C0F" w:rsidRDefault="00A81DDC" w:rsidP="00E9255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Personal and Social Capability: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23F9">
              <w:rPr>
                <w:rFonts w:ascii="Arial" w:hAnsi="Arial" w:cs="Arial"/>
                <w:sz w:val="22"/>
                <w:szCs w:val="22"/>
              </w:rPr>
              <w:t>Students will d</w:t>
            </w:r>
            <w:r w:rsidRPr="007E3C0F">
              <w:rPr>
                <w:rFonts w:ascii="Arial" w:hAnsi="Arial" w:cs="Arial"/>
                <w:sz w:val="22"/>
                <w:szCs w:val="22"/>
              </w:rPr>
              <w:t>evelop ensemble skills including timing, cooperation, and communication.</w:t>
            </w:r>
          </w:p>
          <w:p w14:paraId="353DE1FB" w14:textId="39F80A3E" w:rsidR="00A81DDC" w:rsidRPr="007E3C0F" w:rsidRDefault="00A81DDC" w:rsidP="00E9255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Ethical Understanding: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23F9">
              <w:rPr>
                <w:rFonts w:ascii="Arial" w:hAnsi="Arial" w:cs="Arial"/>
                <w:sz w:val="22"/>
                <w:szCs w:val="22"/>
              </w:rPr>
              <w:t>Students will learn about r</w:t>
            </w:r>
            <w:r w:rsidRPr="007E3C0F">
              <w:rPr>
                <w:rFonts w:ascii="Arial" w:hAnsi="Arial" w:cs="Arial"/>
                <w:sz w:val="22"/>
                <w:szCs w:val="22"/>
              </w:rPr>
              <w:t>espect cultural origins of rhythmic styles.</w:t>
            </w:r>
          </w:p>
          <w:p w14:paraId="42EEEFE6" w14:textId="77777777" w:rsidR="00A85E32" w:rsidRPr="007E3C0F" w:rsidRDefault="00A85E32" w:rsidP="00F95A42">
            <w:pPr>
              <w:rPr>
                <w:rFonts w:cs="Arial"/>
                <w:sz w:val="22"/>
                <w:szCs w:val="22"/>
              </w:rPr>
            </w:pPr>
          </w:p>
        </w:tc>
      </w:tr>
      <w:tr w:rsidR="00A85E32" w:rsidRPr="007E3C0F" w14:paraId="71AAD186" w14:textId="77777777" w:rsidTr="00F36F82">
        <w:trPr>
          <w:trHeight w:val="593"/>
        </w:trPr>
        <w:tc>
          <w:tcPr>
            <w:tcW w:w="5228" w:type="dxa"/>
          </w:tcPr>
          <w:p w14:paraId="6408590A" w14:textId="77777777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Syllabus Outcomes</w:t>
            </w:r>
          </w:p>
          <w:p w14:paraId="487B700D" w14:textId="41BEA952" w:rsidR="00A81DDC" w:rsidRPr="007E3C0F" w:rsidRDefault="00A81DDC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This lesson aligns with syllabus outcomes 4.1 and 4.4, focusing on the performance and aural recognition of polyrhythms. It encourages students to develop rhythmic accuracy and ensemble coordination.</w:t>
            </w:r>
          </w:p>
        </w:tc>
        <w:tc>
          <w:tcPr>
            <w:tcW w:w="5228" w:type="dxa"/>
          </w:tcPr>
          <w:p w14:paraId="4286749F" w14:textId="77777777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Life skills outcomes:</w:t>
            </w:r>
          </w:p>
          <w:p w14:paraId="3B34BFB2" w14:textId="5138A2E9" w:rsidR="00A85E32" w:rsidRPr="007E3C0F" w:rsidRDefault="00A81DDC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Students enhance numeracy skills through understanding rhythmic ratios and timing. They also build perseverance, communication, and adaptability within group settings—qualities essential for managing challenges in both musical and everyday contexts.</w:t>
            </w:r>
          </w:p>
        </w:tc>
      </w:tr>
      <w:tr w:rsidR="00A85E32" w:rsidRPr="007E3C0F" w14:paraId="61D53BED" w14:textId="77777777" w:rsidTr="00F36F82">
        <w:trPr>
          <w:trHeight w:val="593"/>
        </w:trPr>
        <w:tc>
          <w:tcPr>
            <w:tcW w:w="10456" w:type="dxa"/>
            <w:gridSpan w:val="2"/>
          </w:tcPr>
          <w:p w14:paraId="4134F4EB" w14:textId="77777777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Success Criteria:</w:t>
            </w:r>
          </w:p>
          <w:p w14:paraId="47D4CF4D" w14:textId="3631F8CF" w:rsidR="001123F9" w:rsidRDefault="00A81DDC" w:rsidP="00A81DDC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Fonts w:ascii="Arial" w:hAnsi="Arial" w:cs="Arial"/>
                <w:sz w:val="22"/>
                <w:szCs w:val="22"/>
              </w:rPr>
              <w:t>Students must be able to explain the concept of polyrhythm, including examples such as 2 against 3, with scaffolds like mnemonic phrases</w:t>
            </w:r>
            <w:r w:rsidR="001123F9">
              <w:rPr>
                <w:rFonts w:ascii="Arial" w:hAnsi="Arial" w:cs="Arial"/>
                <w:sz w:val="22"/>
                <w:szCs w:val="22"/>
              </w:rPr>
              <w:t xml:space="preserve"> (i.e. ‘</w:t>
            </w:r>
            <w:proofErr w:type="gramStart"/>
            <w:r w:rsidR="001123F9">
              <w:rPr>
                <w:rFonts w:ascii="Arial" w:hAnsi="Arial" w:cs="Arial"/>
                <w:sz w:val="22"/>
                <w:szCs w:val="22"/>
              </w:rPr>
              <w:t>apple:pineapple</w:t>
            </w:r>
            <w:proofErr w:type="gramEnd"/>
            <w:r w:rsidR="001123F9">
              <w:rPr>
                <w:rFonts w:ascii="Arial" w:hAnsi="Arial" w:cs="Arial"/>
                <w:sz w:val="22"/>
                <w:szCs w:val="22"/>
              </w:rPr>
              <w:t>’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or visual aids as necessary.</w:t>
            </w:r>
          </w:p>
          <w:p w14:paraId="3C0124FB" w14:textId="7077B6F7" w:rsidR="001123F9" w:rsidRDefault="00A81DDC" w:rsidP="00A81DDC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1123F9">
              <w:rPr>
                <w:rFonts w:ascii="Arial" w:hAnsi="Arial" w:cs="Arial"/>
                <w:sz w:val="22"/>
                <w:szCs w:val="22"/>
              </w:rPr>
              <w:t>Students must be able to count and perform simple polyrhythms with their peers using voice, clapping, or percussion instruments; additional support includes slow tempo practice.</w:t>
            </w:r>
          </w:p>
          <w:p w14:paraId="57C0B05A" w14:textId="77777777" w:rsidR="001123F9" w:rsidRDefault="00A81DDC" w:rsidP="00A81DDC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1123F9">
              <w:rPr>
                <w:rFonts w:ascii="Arial" w:hAnsi="Arial" w:cs="Arial"/>
                <w:sz w:val="22"/>
                <w:szCs w:val="22"/>
              </w:rPr>
              <w:t>Students must be able to keep their part steady while others perform different rhythms; advanced students may experiment with more complex polyrhythms like 3:4 or add improvised rhythms.</w:t>
            </w:r>
          </w:p>
          <w:p w14:paraId="42AF802E" w14:textId="3E5169F6" w:rsidR="00A85E32" w:rsidRPr="001123F9" w:rsidRDefault="00A81DDC" w:rsidP="00F95A42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1123F9">
              <w:rPr>
                <w:rFonts w:ascii="Arial" w:hAnsi="Arial" w:cs="Arial"/>
                <w:sz w:val="22"/>
                <w:szCs w:val="22"/>
              </w:rPr>
              <w:t>Students must be able to actively listen and adjust timing to stay in sync within the ensemble.</w:t>
            </w:r>
          </w:p>
        </w:tc>
      </w:tr>
    </w:tbl>
    <w:p w14:paraId="1C79903A" w14:textId="77777777" w:rsidR="00F95A42" w:rsidRPr="007E3C0F" w:rsidRDefault="00F95A42" w:rsidP="00F95A42">
      <w:pPr>
        <w:rPr>
          <w:rFonts w:cs="Arial"/>
          <w:sz w:val="22"/>
          <w:szCs w:val="22"/>
        </w:rPr>
      </w:pPr>
    </w:p>
    <w:p w14:paraId="4CD8A2D6" w14:textId="1E3F1787" w:rsidR="00B53EB8" w:rsidRPr="007E3C0F" w:rsidRDefault="00F95A42" w:rsidP="00F95A42">
      <w:pPr>
        <w:rPr>
          <w:rFonts w:cs="Arial"/>
          <w:b/>
          <w:bCs/>
          <w:sz w:val="32"/>
          <w:szCs w:val="32"/>
        </w:rPr>
      </w:pPr>
      <w:r w:rsidRPr="007E3C0F">
        <w:rPr>
          <w:rFonts w:cs="Arial"/>
          <w:b/>
          <w:bCs/>
          <w:sz w:val="32"/>
          <w:szCs w:val="32"/>
        </w:rPr>
        <w:t>Lesson 2</w:t>
      </w:r>
      <w:r w:rsidR="00B53EB8" w:rsidRPr="007E3C0F">
        <w:rPr>
          <w:rFonts w:cs="Arial"/>
          <w:b/>
          <w:bCs/>
          <w:sz w:val="32"/>
          <w:szCs w:val="32"/>
        </w:rPr>
        <w:t xml:space="preserve"> -</w:t>
      </w:r>
      <w:r w:rsidRPr="007E3C0F">
        <w:rPr>
          <w:rFonts w:cs="Arial"/>
          <w:b/>
          <w:bCs/>
          <w:sz w:val="32"/>
          <w:szCs w:val="32"/>
        </w:rPr>
        <w:t xml:space="preserve"> Teaching and Learning Sequence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5345"/>
        <w:gridCol w:w="1244"/>
        <w:gridCol w:w="1280"/>
        <w:gridCol w:w="1063"/>
      </w:tblGrid>
      <w:tr w:rsidR="00E9255F" w:rsidRPr="007E3C0F" w14:paraId="79684DA5" w14:textId="77777777" w:rsidTr="00B53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C0A62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B2733E8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Sequence of Activities</w:t>
            </w:r>
          </w:p>
        </w:tc>
        <w:tc>
          <w:tcPr>
            <w:tcW w:w="0" w:type="auto"/>
            <w:vAlign w:val="center"/>
            <w:hideMark/>
          </w:tcPr>
          <w:p w14:paraId="09FF311D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Performing</w:t>
            </w:r>
          </w:p>
        </w:tc>
        <w:tc>
          <w:tcPr>
            <w:tcW w:w="0" w:type="auto"/>
            <w:vAlign w:val="center"/>
            <w:hideMark/>
          </w:tcPr>
          <w:p w14:paraId="1E0BD33E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Composing</w:t>
            </w:r>
          </w:p>
        </w:tc>
        <w:tc>
          <w:tcPr>
            <w:tcW w:w="0" w:type="auto"/>
            <w:vAlign w:val="center"/>
            <w:hideMark/>
          </w:tcPr>
          <w:p w14:paraId="46B3C3B8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Listening</w:t>
            </w:r>
          </w:p>
        </w:tc>
      </w:tr>
      <w:tr w:rsidR="00E9255F" w:rsidRPr="007E3C0F" w14:paraId="5453803F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B10C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1. Where to and why</w:t>
            </w:r>
          </w:p>
        </w:tc>
        <w:tc>
          <w:tcPr>
            <w:tcW w:w="0" w:type="auto"/>
            <w:vAlign w:val="center"/>
            <w:hideMark/>
          </w:tcPr>
          <w:p w14:paraId="207FB0D6" w14:textId="6C23FCDB" w:rsidR="00F744B7" w:rsidRDefault="001123F9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Teacher r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ecap Lesson 1 and introduce today’s focus: </w:t>
            </w:r>
            <w:r w:rsidR="00F744B7"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polyrhythm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(e.g. 2:3). 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  <w:t>Teacher will e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xplain how mastering polyrhythms helps students create more rhythmically interesting 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lastRenderedPageBreak/>
              <w:t>compositions and ensemble pieces.</w:t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  <w:t>YouTube clip will introduce concept linking it to African drumming</w:t>
            </w:r>
            <w:r w:rsid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</w:p>
          <w:p w14:paraId="3C938B4E" w14:textId="3BA85A8A" w:rsidR="006E4D01" w:rsidRPr="006E4D01" w:rsidRDefault="006E4D01" w:rsidP="00F744B7">
            <w:pPr>
              <w:spacing w:before="0" w:line="240" w:lineRule="auto"/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Discussion Question</w:t>
            </w:r>
            <w:r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:</w:t>
            </w:r>
          </w:p>
          <w:p w14:paraId="57CFE7CF" w14:textId="48196A3B" w:rsidR="006E4D01" w:rsidRPr="007E3C0F" w:rsidRDefault="006E4D01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“Why do you think musicians use polyrhythms?”</w:t>
            </w:r>
          </w:p>
        </w:tc>
        <w:tc>
          <w:tcPr>
            <w:tcW w:w="0" w:type="auto"/>
            <w:vAlign w:val="center"/>
            <w:hideMark/>
          </w:tcPr>
          <w:p w14:paraId="5DFCD0DB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lastRenderedPageBreak/>
              <w:t>☐</w:t>
            </w:r>
          </w:p>
        </w:tc>
        <w:tc>
          <w:tcPr>
            <w:tcW w:w="0" w:type="auto"/>
            <w:vAlign w:val="center"/>
            <w:hideMark/>
          </w:tcPr>
          <w:p w14:paraId="46E54789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4F634C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E9255F" w:rsidRPr="007E3C0F" w14:paraId="59957AB1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BD571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2. Hook and Hold</w:t>
            </w:r>
          </w:p>
        </w:tc>
        <w:tc>
          <w:tcPr>
            <w:tcW w:w="0" w:type="auto"/>
            <w:vAlign w:val="center"/>
            <w:hideMark/>
          </w:tcPr>
          <w:p w14:paraId="1DE820C0" w14:textId="0E5C6B3A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Teacher demonstrates 2:3 polyrhythm live using clapping or percussion. 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  <w:t xml:space="preserve">Teacher will demonstrate polyrhythm using online resource and discuss how 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rhythms interact.</w:t>
            </w:r>
          </w:p>
        </w:tc>
        <w:tc>
          <w:tcPr>
            <w:tcW w:w="0" w:type="auto"/>
            <w:vAlign w:val="center"/>
            <w:hideMark/>
          </w:tcPr>
          <w:p w14:paraId="6D3D314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984E3A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0FDF463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E9255F" w:rsidRPr="007E3C0F" w14:paraId="78972799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B463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3. Explore, experience, enable, extend, equip</w:t>
            </w:r>
          </w:p>
        </w:tc>
        <w:tc>
          <w:tcPr>
            <w:tcW w:w="0" w:type="auto"/>
            <w:vAlign w:val="center"/>
            <w:hideMark/>
          </w:tcPr>
          <w:p w14:paraId="08651CE0" w14:textId="08E5D726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Teach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er will teach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polyrhythm using mnemonics (“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Apple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”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vs “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Pineapple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”</w:t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, “Not-diff-</w:t>
            </w:r>
            <w:proofErr w:type="spellStart"/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i</w:t>
            </w:r>
            <w:proofErr w:type="spellEnd"/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-cult”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).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Students practice polyrhythms in pairs using clapping or simple instruments.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Use 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metronome and online resource for support</w:t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A1167DC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CA3C62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17B772A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E9255F" w:rsidRPr="007E3C0F" w14:paraId="4350550D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1244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4. Reflect, rethink, wrap-up, revise</w:t>
            </w:r>
          </w:p>
        </w:tc>
        <w:tc>
          <w:tcPr>
            <w:tcW w:w="0" w:type="auto"/>
            <w:vAlign w:val="center"/>
            <w:hideMark/>
          </w:tcPr>
          <w:p w14:paraId="4F59B944" w14:textId="77777777" w:rsidR="00A76EA2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Students discuss what helped them stay in time and what strategies were hardest. 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</w:p>
          <w:p w14:paraId="32ACAE7D" w14:textId="406BCC1A" w:rsidR="00A76EA2" w:rsidRPr="00A76EA2" w:rsidRDefault="00A76EA2" w:rsidP="00F744B7">
            <w:pPr>
              <w:spacing w:before="0" w:line="240" w:lineRule="auto"/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</w:pPr>
            <w:r w:rsidRPr="00A76EA2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Discussion Questions:</w:t>
            </w:r>
          </w:p>
          <w:p w14:paraId="0396B3BD" w14:textId="77777777" w:rsidR="00A76EA2" w:rsidRDefault="00A76EA2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A76EA2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“How do you stay in time when someone else is doing something different?” </w:t>
            </w:r>
          </w:p>
          <w:p w14:paraId="123C6998" w14:textId="593C9115" w:rsidR="00A76EA2" w:rsidRDefault="00A76EA2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A76EA2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“What helped you lock into your part?”</w:t>
            </w:r>
          </w:p>
          <w:p w14:paraId="6EB3384C" w14:textId="77777777" w:rsidR="00A76EA2" w:rsidRDefault="00A76EA2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</w:p>
          <w:p w14:paraId="2AE49F7C" w14:textId="402536C7" w:rsidR="00F744B7" w:rsidRPr="007E3C0F" w:rsidRDefault="001123F9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  <w:t>Students write a paragraph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:</w:t>
            </w:r>
            <w:r w:rsid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“What is a polyrhythm, and how did you perform it today?”</w:t>
            </w:r>
          </w:p>
        </w:tc>
        <w:tc>
          <w:tcPr>
            <w:tcW w:w="0" w:type="auto"/>
            <w:vAlign w:val="center"/>
            <w:hideMark/>
          </w:tcPr>
          <w:p w14:paraId="1FC7174A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D5310C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4C777EC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E9255F" w:rsidRPr="007E3C0F" w14:paraId="5B813BF2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B60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5. Differentiate – extension &amp; remediation</w:t>
            </w:r>
          </w:p>
        </w:tc>
        <w:tc>
          <w:tcPr>
            <w:tcW w:w="0" w:type="auto"/>
            <w:vAlign w:val="center"/>
            <w:hideMark/>
          </w:tcPr>
          <w:p w14:paraId="36E3105F" w14:textId="7BAF629F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Extension: Perform 3:4 polyrhythm or add pulse underneath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.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Remediation: Use slower tempo, or count-aloud support for 2:3</w:t>
            </w:r>
            <w:r w:rsidR="001123F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, or playing along with online polyrhythm generator.</w:t>
            </w:r>
          </w:p>
        </w:tc>
        <w:tc>
          <w:tcPr>
            <w:tcW w:w="0" w:type="auto"/>
            <w:vAlign w:val="center"/>
            <w:hideMark/>
          </w:tcPr>
          <w:p w14:paraId="3FF7E0A8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726633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6C76BD8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E9255F" w:rsidRPr="007E3C0F" w14:paraId="290C8A7E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A422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6. Resources</w:t>
            </w:r>
          </w:p>
        </w:tc>
        <w:tc>
          <w:tcPr>
            <w:tcW w:w="0" w:type="auto"/>
            <w:vAlign w:val="center"/>
            <w:hideMark/>
          </w:tcPr>
          <w:p w14:paraId="0FD67170" w14:textId="5086F984" w:rsidR="00F744B7" w:rsidRPr="007E3C0F" w:rsidRDefault="001123F9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You</w:t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ube short resource: </w:t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hyperlink r:id="rId7" w:history="1">
              <w:r w:rsidR="006D6F3D" w:rsidRPr="006D6F3D">
                <w:rPr>
                  <w:rStyle w:val="Hyperlink"/>
                  <w:rFonts w:eastAsia="Times New Roman" w:cs="Arial"/>
                  <w:sz w:val="22"/>
                  <w:szCs w:val="22"/>
                  <w:lang w:eastAsia="en-GB"/>
                  <w14:ligatures w14:val="none"/>
                </w:rPr>
                <w:t>https://www.youtube.com/watch?v=Iti8WmLTOAQ</w:t>
              </w:r>
            </w:hyperlink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Online 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Polyrhythm </w:t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Generator: </w:t>
            </w:r>
            <w:r w:rsidR="00E9255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hyperlink r:id="rId8" w:history="1">
              <w:r w:rsidR="00E9255F" w:rsidRPr="00E9255F">
                <w:rPr>
                  <w:rStyle w:val="Hyperlink"/>
                  <w:rFonts w:eastAsia="Times New Roman" w:cs="Arial"/>
                  <w:sz w:val="22"/>
                  <w:szCs w:val="22"/>
                  <w:lang w:eastAsia="en-GB"/>
                  <w14:ligatures w14:val="none"/>
                </w:rPr>
                <w:t>https://poly.ozieblowski.dev/</w:t>
              </w:r>
            </w:hyperlink>
          </w:p>
        </w:tc>
        <w:tc>
          <w:tcPr>
            <w:tcW w:w="0" w:type="auto"/>
            <w:vAlign w:val="center"/>
            <w:hideMark/>
          </w:tcPr>
          <w:p w14:paraId="30CA9B4C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B482A1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3045A65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</w:tbl>
    <w:p w14:paraId="50026CB5" w14:textId="77777777" w:rsidR="00BE27DF" w:rsidRDefault="00BE27DF" w:rsidP="00F95A42">
      <w:pPr>
        <w:rPr>
          <w:rFonts w:cs="Arial"/>
          <w:b/>
          <w:bCs/>
          <w:sz w:val="32"/>
          <w:szCs w:val="32"/>
        </w:rPr>
      </w:pPr>
    </w:p>
    <w:p w14:paraId="181B4E11" w14:textId="247A78CA" w:rsidR="00A85E32" w:rsidRPr="007E3C0F" w:rsidRDefault="00A85E32" w:rsidP="00F95A42">
      <w:pPr>
        <w:rPr>
          <w:rFonts w:cs="Arial"/>
          <w:b/>
          <w:bCs/>
          <w:sz w:val="32"/>
          <w:szCs w:val="32"/>
        </w:rPr>
      </w:pPr>
      <w:r w:rsidRPr="007E3C0F">
        <w:rPr>
          <w:rFonts w:cs="Arial"/>
          <w:b/>
          <w:bCs/>
          <w:sz w:val="32"/>
          <w:szCs w:val="32"/>
        </w:rPr>
        <w:t>Lesson 3</w:t>
      </w:r>
      <w:r w:rsidR="00B53EB8" w:rsidRPr="007E3C0F">
        <w:rPr>
          <w:rFonts w:cs="Arial"/>
          <w:b/>
          <w:bCs/>
          <w:sz w:val="32"/>
          <w:szCs w:val="32"/>
        </w:rPr>
        <w:t xml:space="preserve"> - </w:t>
      </w:r>
      <w:r w:rsidRPr="007E3C0F">
        <w:rPr>
          <w:rFonts w:cs="Arial"/>
          <w:b/>
          <w:bCs/>
          <w:sz w:val="32"/>
          <w:szCs w:val="32"/>
        </w:rPr>
        <w:t>Planning and Notating Group 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3EB8" w:rsidRPr="007E3C0F" w14:paraId="0EFDA543" w14:textId="77777777" w:rsidTr="00F36F82">
        <w:tc>
          <w:tcPr>
            <w:tcW w:w="5228" w:type="dxa"/>
            <w:shd w:val="clear" w:color="auto" w:fill="E8E8E8" w:themeFill="background2"/>
          </w:tcPr>
          <w:p w14:paraId="4C68DD6C" w14:textId="53EB8986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Stage/Year: 4/8</w:t>
            </w:r>
          </w:p>
        </w:tc>
        <w:tc>
          <w:tcPr>
            <w:tcW w:w="5228" w:type="dxa"/>
            <w:shd w:val="clear" w:color="auto" w:fill="E8E8E8" w:themeFill="background2"/>
          </w:tcPr>
          <w:p w14:paraId="6E034868" w14:textId="57E684D8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Term/Week: 2</w:t>
            </w:r>
          </w:p>
        </w:tc>
      </w:tr>
      <w:tr w:rsidR="00B53EB8" w:rsidRPr="007E3C0F" w14:paraId="7229D87F" w14:textId="77777777" w:rsidTr="00F36F82">
        <w:trPr>
          <w:trHeight w:val="593"/>
        </w:trPr>
        <w:tc>
          <w:tcPr>
            <w:tcW w:w="5228" w:type="dxa"/>
            <w:shd w:val="clear" w:color="auto" w:fill="E8E8E8" w:themeFill="background2"/>
          </w:tcPr>
          <w:p w14:paraId="33B9A8F9" w14:textId="62D706E2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Lesson Duration: </w:t>
            </w:r>
          </w:p>
        </w:tc>
        <w:tc>
          <w:tcPr>
            <w:tcW w:w="5228" w:type="dxa"/>
          </w:tcPr>
          <w:p w14:paraId="749423AF" w14:textId="6E2FF8F8" w:rsidR="00B53EB8" w:rsidRPr="007E3C0F" w:rsidRDefault="00B53EB8" w:rsidP="00B53EB8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 1 hour</w:t>
            </w:r>
          </w:p>
        </w:tc>
      </w:tr>
      <w:tr w:rsidR="00A85E32" w:rsidRPr="007E3C0F" w14:paraId="5ED32F8D" w14:textId="77777777" w:rsidTr="00F36F82">
        <w:trPr>
          <w:trHeight w:val="593"/>
        </w:trPr>
        <w:tc>
          <w:tcPr>
            <w:tcW w:w="10456" w:type="dxa"/>
            <w:gridSpan w:val="2"/>
          </w:tcPr>
          <w:p w14:paraId="65E35F7D" w14:textId="538A755D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Learning Goal</w:t>
            </w:r>
            <w:r w:rsidR="00F95A42" w:rsidRPr="007E3C0F">
              <w:rPr>
                <w:rFonts w:cs="Arial"/>
                <w:b/>
                <w:bCs/>
                <w:sz w:val="22"/>
                <w:szCs w:val="22"/>
              </w:rPr>
              <w:br/>
            </w:r>
            <w:r w:rsidRPr="007E3C0F">
              <w:rPr>
                <w:rFonts w:cs="Arial"/>
                <w:sz w:val="22"/>
                <w:szCs w:val="22"/>
              </w:rPr>
              <w:t>Students will collaborate to plan, structure, and notate a short rhythmic composition using either traditional or graphic notation, and explain how layering and polyrhythm are used in their piece.</w:t>
            </w:r>
          </w:p>
        </w:tc>
      </w:tr>
      <w:tr w:rsidR="00A85E32" w:rsidRPr="007E3C0F" w14:paraId="24C2D6B0" w14:textId="77777777" w:rsidTr="00F95A42">
        <w:trPr>
          <w:trHeight w:val="2487"/>
        </w:trPr>
        <w:tc>
          <w:tcPr>
            <w:tcW w:w="5228" w:type="dxa"/>
          </w:tcPr>
          <w:p w14:paraId="59144DF1" w14:textId="7E9EB96A" w:rsidR="00A85E32" w:rsidRPr="007E3C0F" w:rsidRDefault="00A85E32" w:rsidP="00F95A42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lastRenderedPageBreak/>
              <w:t>Students learn about:</w:t>
            </w:r>
            <w:r w:rsidR="00F95A42" w:rsidRPr="007E3C0F">
              <w:rPr>
                <w:rFonts w:cs="Arial"/>
                <w:b/>
                <w:bCs/>
                <w:i/>
                <w:iCs/>
                <w:sz w:val="22"/>
                <w:szCs w:val="22"/>
              </w:rPr>
              <w:br/>
            </w:r>
            <w:r w:rsidR="00C173F9" w:rsidRPr="007E3C0F">
              <w:rPr>
                <w:rFonts w:cs="Arial"/>
                <w:sz w:val="22"/>
                <w:szCs w:val="22"/>
              </w:rPr>
              <w:t>Students learn different ways to notate rhythm, including traditional rhythmic notation and graphic notation. They also deepen their understanding of musical structure and how layering and polyrhythm contribute to composition</w:t>
            </w:r>
            <w:r w:rsidR="00F95A42" w:rsidRPr="007E3C0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5228" w:type="dxa"/>
          </w:tcPr>
          <w:p w14:paraId="7AFF072A" w14:textId="5C108DC3" w:rsidR="00C173F9" w:rsidRPr="007E3C0F" w:rsidRDefault="00A85E32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Students learn to</w:t>
            </w:r>
            <w:r w:rsidRPr="007E3C0F">
              <w:rPr>
                <w:rFonts w:cs="Arial"/>
                <w:sz w:val="22"/>
                <w:szCs w:val="22"/>
              </w:rPr>
              <w:t>:</w:t>
            </w:r>
            <w:r w:rsidR="00F95A42" w:rsidRPr="007E3C0F">
              <w:rPr>
                <w:rFonts w:cs="Arial"/>
                <w:sz w:val="22"/>
                <w:szCs w:val="22"/>
              </w:rPr>
              <w:br/>
            </w:r>
            <w:r w:rsidR="00C173F9" w:rsidRPr="007E3C0F">
              <w:rPr>
                <w:rFonts w:cs="Arial"/>
                <w:sz w:val="22"/>
                <w:szCs w:val="22"/>
              </w:rPr>
              <w:t>Students work collaboratively to plan, notate, and rehearse a short rhythmic composition. They engage in critical discussion about their musical choices and how their parts fit together in the ensemble’s overall sound and structure.</w:t>
            </w:r>
          </w:p>
        </w:tc>
      </w:tr>
      <w:tr w:rsidR="00A85E32" w:rsidRPr="007E3C0F" w14:paraId="1AAE8C84" w14:textId="77777777" w:rsidTr="00F36F82">
        <w:trPr>
          <w:trHeight w:val="593"/>
        </w:trPr>
        <w:tc>
          <w:tcPr>
            <w:tcW w:w="10456" w:type="dxa"/>
            <w:gridSpan w:val="2"/>
          </w:tcPr>
          <w:p w14:paraId="61B2DE26" w14:textId="77777777" w:rsidR="00A85E32" w:rsidRPr="007E3C0F" w:rsidRDefault="00A85E32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Curriculum Links</w:t>
            </w:r>
            <w:r w:rsidRPr="007E3C0F">
              <w:rPr>
                <w:rFonts w:cs="Arial"/>
                <w:sz w:val="22"/>
                <w:szCs w:val="22"/>
              </w:rPr>
              <w:t xml:space="preserve"> (Cross-curriculum and General Capabilities):</w:t>
            </w:r>
          </w:p>
          <w:p w14:paraId="37FF42B7" w14:textId="77777777" w:rsidR="00A81DDC" w:rsidRPr="007E3C0F" w:rsidRDefault="00A81DDC" w:rsidP="00A81DD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Cross-curriculum Priorities:</w:t>
            </w:r>
          </w:p>
          <w:p w14:paraId="19CDD7C9" w14:textId="77777777" w:rsidR="00A81DDC" w:rsidRPr="007E3C0F" w:rsidRDefault="00A81DDC" w:rsidP="00A81DDC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Aboriginal and Torres Strait Islander Histories and Cultures: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Explore graphic notation inspired by Indigenous art patterns.</w:t>
            </w:r>
          </w:p>
          <w:p w14:paraId="08DC0135" w14:textId="77777777" w:rsidR="00A81DDC" w:rsidRPr="007E3C0F" w:rsidRDefault="00A81DDC" w:rsidP="00A81DDC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General Capabilities:</w:t>
            </w:r>
          </w:p>
          <w:p w14:paraId="7B26F0CB" w14:textId="7BD0E644" w:rsidR="00A81DDC" w:rsidRPr="007E3C0F" w:rsidRDefault="00A81DDC" w:rsidP="00A81DDC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Literacy: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6F3D">
              <w:rPr>
                <w:rFonts w:ascii="Arial" w:hAnsi="Arial" w:cs="Arial"/>
                <w:sz w:val="22"/>
                <w:szCs w:val="22"/>
              </w:rPr>
              <w:t>Students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symbolic language to notate rhythms accurately.</w:t>
            </w:r>
          </w:p>
          <w:p w14:paraId="1FF091D6" w14:textId="5DF28A56" w:rsidR="00A81DDC" w:rsidRPr="007E3C0F" w:rsidRDefault="00A81DDC" w:rsidP="00A81DDC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Critical and Creative Thinking: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6F3D">
              <w:rPr>
                <w:rFonts w:ascii="Arial" w:hAnsi="Arial" w:cs="Arial"/>
                <w:sz w:val="22"/>
                <w:szCs w:val="22"/>
              </w:rPr>
              <w:t>Students will p</w:t>
            </w:r>
            <w:r w:rsidRPr="007E3C0F">
              <w:rPr>
                <w:rFonts w:ascii="Arial" w:hAnsi="Arial" w:cs="Arial"/>
                <w:sz w:val="22"/>
                <w:szCs w:val="22"/>
              </w:rPr>
              <w:t>lan, evaluate, and refine compositional ideas.</w:t>
            </w:r>
          </w:p>
          <w:p w14:paraId="6B177C68" w14:textId="73A947C2" w:rsidR="00A81DDC" w:rsidRPr="007E3C0F" w:rsidRDefault="00A81DDC" w:rsidP="00A81DDC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Personal and Social Capability: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6F3D">
              <w:rPr>
                <w:rFonts w:ascii="Arial" w:hAnsi="Arial" w:cs="Arial"/>
                <w:sz w:val="22"/>
                <w:szCs w:val="22"/>
              </w:rPr>
              <w:t>Students will c</w:t>
            </w:r>
            <w:r w:rsidRPr="007E3C0F">
              <w:rPr>
                <w:rFonts w:ascii="Arial" w:hAnsi="Arial" w:cs="Arial"/>
                <w:sz w:val="22"/>
                <w:szCs w:val="22"/>
              </w:rPr>
              <w:t>ollaborate respectfully to achieve group goals.</w:t>
            </w:r>
          </w:p>
          <w:p w14:paraId="7F0C8E6C" w14:textId="3ECF1A85" w:rsidR="00A81DDC" w:rsidRPr="007E3C0F" w:rsidRDefault="00A81DDC" w:rsidP="00A81DDC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ICT Capability: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6F3D">
              <w:rPr>
                <w:rFonts w:ascii="Arial" w:hAnsi="Arial" w:cs="Arial"/>
                <w:sz w:val="22"/>
                <w:szCs w:val="22"/>
              </w:rPr>
              <w:t>Students will e</w:t>
            </w:r>
            <w:r w:rsidRPr="007E3C0F">
              <w:rPr>
                <w:rFonts w:ascii="Arial" w:hAnsi="Arial" w:cs="Arial"/>
                <w:sz w:val="22"/>
                <w:szCs w:val="22"/>
              </w:rPr>
              <w:t>mploy digital resources for music composition and sharing.</w:t>
            </w:r>
          </w:p>
          <w:p w14:paraId="1FC0D3FA" w14:textId="384B40DA" w:rsidR="00A81DDC" w:rsidRPr="007E3C0F" w:rsidRDefault="00A81DDC" w:rsidP="00A81DDC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Intercultural Understanding:</w:t>
            </w:r>
            <w:r w:rsidRPr="007E3C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6F3D">
              <w:rPr>
                <w:rFonts w:ascii="Arial" w:hAnsi="Arial" w:cs="Arial"/>
                <w:sz w:val="22"/>
                <w:szCs w:val="22"/>
              </w:rPr>
              <w:t>Students will r</w:t>
            </w:r>
            <w:r w:rsidRPr="007E3C0F">
              <w:rPr>
                <w:rFonts w:ascii="Arial" w:hAnsi="Arial" w:cs="Arial"/>
                <w:sz w:val="22"/>
                <w:szCs w:val="22"/>
              </w:rPr>
              <w:t>ecogni</w:t>
            </w:r>
            <w:r w:rsidR="006D6F3D">
              <w:rPr>
                <w:rFonts w:ascii="Arial" w:hAnsi="Arial" w:cs="Arial"/>
                <w:sz w:val="22"/>
                <w:szCs w:val="22"/>
              </w:rPr>
              <w:t>s</w:t>
            </w:r>
            <w:r w:rsidRPr="007E3C0F">
              <w:rPr>
                <w:rFonts w:ascii="Arial" w:hAnsi="Arial" w:cs="Arial"/>
                <w:sz w:val="22"/>
                <w:szCs w:val="22"/>
              </w:rPr>
              <w:t>e diverse notation styles and their cultural contexts.</w:t>
            </w:r>
          </w:p>
          <w:p w14:paraId="26014B32" w14:textId="77777777" w:rsidR="00A85E32" w:rsidRPr="007E3C0F" w:rsidRDefault="00A85E32" w:rsidP="00F95A42">
            <w:pPr>
              <w:rPr>
                <w:rFonts w:cs="Arial"/>
                <w:sz w:val="22"/>
                <w:szCs w:val="22"/>
              </w:rPr>
            </w:pPr>
          </w:p>
        </w:tc>
      </w:tr>
      <w:tr w:rsidR="00A85E32" w:rsidRPr="007E3C0F" w14:paraId="004935DC" w14:textId="77777777" w:rsidTr="00F36F82">
        <w:trPr>
          <w:trHeight w:val="593"/>
        </w:trPr>
        <w:tc>
          <w:tcPr>
            <w:tcW w:w="5228" w:type="dxa"/>
          </w:tcPr>
          <w:p w14:paraId="7108922B" w14:textId="77777777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Syllabus Outcomes</w:t>
            </w:r>
          </w:p>
          <w:p w14:paraId="35516524" w14:textId="74A5EF1F" w:rsidR="00A81DDC" w:rsidRPr="007E3C0F" w:rsidRDefault="00A81DDC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>This lesson targets syllabus outcomes 4.2, 4.4, and 4.5 by developing students’ abilities to compose, notate, and critically reflect on rhythmic compositions, demonstrating musical understanding in context.</w:t>
            </w:r>
          </w:p>
        </w:tc>
        <w:tc>
          <w:tcPr>
            <w:tcW w:w="5228" w:type="dxa"/>
          </w:tcPr>
          <w:p w14:paraId="0EA1F0F8" w14:textId="77777777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Life skills outcomes:</w:t>
            </w:r>
          </w:p>
          <w:p w14:paraId="75A61A3B" w14:textId="1E62FAE7" w:rsidR="00A85E32" w:rsidRPr="007E3C0F" w:rsidRDefault="00A81DDC" w:rsidP="00F95A42">
            <w:pPr>
              <w:rPr>
                <w:rFonts w:cs="Arial"/>
                <w:sz w:val="22"/>
                <w:szCs w:val="22"/>
              </w:rPr>
            </w:pPr>
            <w:r w:rsidRPr="007E3C0F">
              <w:rPr>
                <w:rFonts w:cs="Arial"/>
                <w:sz w:val="22"/>
                <w:szCs w:val="22"/>
              </w:rPr>
              <w:t xml:space="preserve">Students </w:t>
            </w:r>
            <w:r w:rsidR="006D6F3D">
              <w:rPr>
                <w:rFonts w:cs="Arial"/>
                <w:sz w:val="22"/>
                <w:szCs w:val="22"/>
              </w:rPr>
              <w:t xml:space="preserve">will </w:t>
            </w:r>
            <w:r w:rsidRPr="007E3C0F">
              <w:rPr>
                <w:rFonts w:cs="Arial"/>
                <w:sz w:val="22"/>
                <w:szCs w:val="22"/>
              </w:rPr>
              <w:t>cultivate creative thinking, effective collaboration, and digital literacy by using ICT tools for notation and planning. These skills foster problem-solving, teamwork, and technology use, preparing students for diverse learning and working environments.</w:t>
            </w:r>
          </w:p>
        </w:tc>
      </w:tr>
      <w:tr w:rsidR="00A85E32" w:rsidRPr="007E3C0F" w14:paraId="2B5F9147" w14:textId="77777777" w:rsidTr="00F36F82">
        <w:trPr>
          <w:trHeight w:val="593"/>
        </w:trPr>
        <w:tc>
          <w:tcPr>
            <w:tcW w:w="10456" w:type="dxa"/>
            <w:gridSpan w:val="2"/>
          </w:tcPr>
          <w:p w14:paraId="13A3E61B" w14:textId="77777777" w:rsidR="00A85E32" w:rsidRPr="007E3C0F" w:rsidRDefault="00A85E32" w:rsidP="00F95A4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7E3C0F">
              <w:rPr>
                <w:rFonts w:cs="Arial"/>
                <w:b/>
                <w:bCs/>
                <w:sz w:val="22"/>
                <w:szCs w:val="22"/>
              </w:rPr>
              <w:t>Success Criteria:</w:t>
            </w:r>
          </w:p>
          <w:p w14:paraId="5F7E50B3" w14:textId="77777777" w:rsidR="006D6F3D" w:rsidRDefault="00A81DDC" w:rsidP="00A81DDC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7E3C0F">
              <w:rPr>
                <w:rFonts w:ascii="Arial" w:hAnsi="Arial" w:cs="Arial"/>
                <w:sz w:val="22"/>
                <w:szCs w:val="22"/>
              </w:rPr>
              <w:t>Students must be able to contribute ideas effectively to their group’s rhythmic composition; sentence stems and graphic organisers provided for students who need language support.</w:t>
            </w:r>
          </w:p>
          <w:p w14:paraId="5E473E8B" w14:textId="77777777" w:rsidR="006D6F3D" w:rsidRDefault="00A81DDC" w:rsidP="00A81DDC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6D6F3D">
              <w:rPr>
                <w:rFonts w:ascii="Arial" w:hAnsi="Arial" w:cs="Arial"/>
                <w:sz w:val="22"/>
                <w:szCs w:val="22"/>
              </w:rPr>
              <w:t>Students must be able to use traditional or graphic notation to represent rhythmic patterns; graphic notation options support students with limited music literacy, while advanced students may add dynamics and time signatures.</w:t>
            </w:r>
          </w:p>
          <w:p w14:paraId="52A9DF12" w14:textId="77777777" w:rsidR="006D6F3D" w:rsidRDefault="00A81DDC" w:rsidP="00B53EB8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6D6F3D">
              <w:rPr>
                <w:rFonts w:ascii="Arial" w:hAnsi="Arial" w:cs="Arial"/>
                <w:sz w:val="22"/>
                <w:szCs w:val="22"/>
              </w:rPr>
              <w:t>Students must be able to explain how their part incorporates layering and/or polyrhythm in the composition, using guided reflection prompts as needed.</w:t>
            </w:r>
          </w:p>
          <w:p w14:paraId="15063D04" w14:textId="4B212C36" w:rsidR="00A85E32" w:rsidRPr="006D6F3D" w:rsidRDefault="00A81DDC" w:rsidP="00B53EB8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6D6F3D">
              <w:rPr>
                <w:rFonts w:ascii="Arial" w:hAnsi="Arial" w:cs="Arial"/>
                <w:sz w:val="22"/>
                <w:szCs w:val="22"/>
              </w:rPr>
              <w:t>Students must be able to collaborate in rehearsing and performing their group piece, with roles assigned according to skill levels to ensure active participation for all.</w:t>
            </w:r>
          </w:p>
        </w:tc>
      </w:tr>
    </w:tbl>
    <w:p w14:paraId="700AF3BA" w14:textId="77777777" w:rsidR="006D6F3D" w:rsidRDefault="006D6F3D" w:rsidP="00F95A42">
      <w:pPr>
        <w:rPr>
          <w:rFonts w:cs="Arial"/>
          <w:b/>
          <w:bCs/>
          <w:sz w:val="32"/>
          <w:szCs w:val="32"/>
        </w:rPr>
      </w:pPr>
    </w:p>
    <w:p w14:paraId="1B01EEB3" w14:textId="77777777" w:rsidR="00BE27DF" w:rsidRDefault="00BE27DF" w:rsidP="00F95A42">
      <w:pPr>
        <w:rPr>
          <w:rFonts w:cs="Arial"/>
          <w:b/>
          <w:bCs/>
          <w:sz w:val="32"/>
          <w:szCs w:val="32"/>
        </w:rPr>
      </w:pPr>
    </w:p>
    <w:p w14:paraId="0A3AAB4C" w14:textId="77777777" w:rsidR="00BE27DF" w:rsidRDefault="00BE27DF" w:rsidP="00F95A42">
      <w:pPr>
        <w:rPr>
          <w:rFonts w:cs="Arial"/>
          <w:b/>
          <w:bCs/>
          <w:sz w:val="32"/>
          <w:szCs w:val="32"/>
        </w:rPr>
      </w:pPr>
    </w:p>
    <w:p w14:paraId="7DA91A44" w14:textId="342F00B3" w:rsidR="00B53EB8" w:rsidRPr="007E3C0F" w:rsidRDefault="00F95A42" w:rsidP="00F95A42">
      <w:pPr>
        <w:rPr>
          <w:rFonts w:cs="Arial"/>
          <w:b/>
          <w:bCs/>
          <w:sz w:val="32"/>
          <w:szCs w:val="32"/>
        </w:rPr>
      </w:pPr>
      <w:r w:rsidRPr="007E3C0F">
        <w:rPr>
          <w:rFonts w:cs="Arial"/>
          <w:b/>
          <w:bCs/>
          <w:sz w:val="32"/>
          <w:szCs w:val="32"/>
        </w:rPr>
        <w:lastRenderedPageBreak/>
        <w:t>Lesson 3</w:t>
      </w:r>
      <w:r w:rsidR="00B53EB8" w:rsidRPr="007E3C0F">
        <w:rPr>
          <w:rFonts w:cs="Arial"/>
          <w:b/>
          <w:bCs/>
          <w:sz w:val="32"/>
          <w:szCs w:val="32"/>
        </w:rPr>
        <w:t xml:space="preserve"> - </w:t>
      </w:r>
      <w:r w:rsidRPr="007E3C0F">
        <w:rPr>
          <w:rFonts w:cs="Arial"/>
          <w:b/>
          <w:bCs/>
          <w:sz w:val="32"/>
          <w:szCs w:val="32"/>
        </w:rPr>
        <w:t>Teaching and Learning Sequence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4666"/>
        <w:gridCol w:w="1244"/>
        <w:gridCol w:w="1280"/>
        <w:gridCol w:w="1063"/>
      </w:tblGrid>
      <w:tr w:rsidR="006E4D01" w:rsidRPr="007E3C0F" w14:paraId="1195472A" w14:textId="77777777" w:rsidTr="00B53E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F2C54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434828A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Sequence of Activities</w:t>
            </w:r>
          </w:p>
        </w:tc>
        <w:tc>
          <w:tcPr>
            <w:tcW w:w="0" w:type="auto"/>
            <w:vAlign w:val="center"/>
            <w:hideMark/>
          </w:tcPr>
          <w:p w14:paraId="6D808A73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Performing</w:t>
            </w:r>
          </w:p>
        </w:tc>
        <w:tc>
          <w:tcPr>
            <w:tcW w:w="0" w:type="auto"/>
            <w:vAlign w:val="center"/>
            <w:hideMark/>
          </w:tcPr>
          <w:p w14:paraId="774C3EF5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Composing</w:t>
            </w:r>
          </w:p>
        </w:tc>
        <w:tc>
          <w:tcPr>
            <w:tcW w:w="0" w:type="auto"/>
            <w:vAlign w:val="center"/>
            <w:hideMark/>
          </w:tcPr>
          <w:p w14:paraId="43182D79" w14:textId="77777777" w:rsidR="00F744B7" w:rsidRPr="007E3C0F" w:rsidRDefault="00F744B7" w:rsidP="00F744B7">
            <w:pPr>
              <w:spacing w:before="0" w:line="240" w:lineRule="auto"/>
              <w:jc w:val="center"/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Listening</w:t>
            </w:r>
          </w:p>
        </w:tc>
      </w:tr>
      <w:tr w:rsidR="006E4D01" w:rsidRPr="007E3C0F" w14:paraId="558C5400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BF52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1. Where to and why</w:t>
            </w:r>
          </w:p>
        </w:tc>
        <w:tc>
          <w:tcPr>
            <w:tcW w:w="0" w:type="auto"/>
            <w:vAlign w:val="center"/>
            <w:hideMark/>
          </w:tcPr>
          <w:p w14:paraId="3DD374F2" w14:textId="0A84C3F3" w:rsidR="00F744B7" w:rsidRPr="007E3C0F" w:rsidRDefault="006D6F3D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Teacher will r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evisit the assessment task 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to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explain how today’s lesson 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can 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support the planning and notation phase of their group composition.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  <w:t>Teacher will e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mphasise the importance of structure and clear communication in music.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3A3EAE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983801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D5B4F7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6E4D01" w:rsidRPr="007E3C0F" w14:paraId="2A96B580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6FE7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2. Hook and Hold</w:t>
            </w:r>
          </w:p>
        </w:tc>
        <w:tc>
          <w:tcPr>
            <w:tcW w:w="0" w:type="auto"/>
            <w:vAlign w:val="center"/>
            <w:hideMark/>
          </w:tcPr>
          <w:p w14:paraId="0D48B8C6" w14:textId="77777777" w:rsidR="006E4D01" w:rsidRDefault="006D6F3D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Teacher to d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isplay and play an example of a short rhythmic composition using both traditional and graphic notation. 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Discuss</w:t>
            </w:r>
            <w:r w:rsid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ion Questions</w:t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: </w:t>
            </w:r>
            <w:r w:rsid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“Which is easier to read?” </w:t>
            </w:r>
          </w:p>
          <w:p w14:paraId="4AF4939C" w14:textId="26DD27B3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“How does this show layering and polyrhythm?”</w:t>
            </w:r>
          </w:p>
        </w:tc>
        <w:tc>
          <w:tcPr>
            <w:tcW w:w="0" w:type="auto"/>
            <w:vAlign w:val="center"/>
            <w:hideMark/>
          </w:tcPr>
          <w:p w14:paraId="23CFA55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Segoe UI Symbol" w:eastAsia="Times New Roman" w:hAnsi="Segoe UI Symbol" w:cs="Segoe UI Symbol"/>
                <w:sz w:val="22"/>
                <w:szCs w:val="22"/>
                <w:lang w:eastAsia="en-GB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00689AA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DC2C27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6E4D01" w:rsidRPr="007E3C0F" w14:paraId="46A36FFB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C777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3. Explore, experience, enable, extend, equip</w:t>
            </w:r>
          </w:p>
        </w:tc>
        <w:tc>
          <w:tcPr>
            <w:tcW w:w="0" w:type="auto"/>
            <w:vAlign w:val="center"/>
            <w:hideMark/>
          </w:tcPr>
          <w:p w14:paraId="759A0382" w14:textId="2E6E9ED4" w:rsidR="00F744B7" w:rsidRPr="007E3C0F" w:rsidRDefault="006E4D01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A </w:t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Composition Planning Grid</w:t>
            </w: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will be used</w:t>
            </w:r>
            <w:r w:rsidR="00F744B7"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(original resource) to break a piece into pulse, contrasting rhythm, and polyrhythm.</w:t>
            </w:r>
            <w:r w:rsidRPr="006E4D01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F744B7" w:rsidRPr="007E3C0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Students work in groups to begin planning and notating their composition using chosen notation style.</w:t>
            </w:r>
            <w:r w:rsidR="00BE27D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BE27DF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  <w:t xml:space="preserve">This will be preparation for the assessment and if time permits, some groups may perform their piece. </w:t>
            </w:r>
          </w:p>
        </w:tc>
        <w:tc>
          <w:tcPr>
            <w:tcW w:w="0" w:type="auto"/>
            <w:vAlign w:val="center"/>
            <w:hideMark/>
          </w:tcPr>
          <w:p w14:paraId="308585FE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722D2E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3BF142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6E4D01" w:rsidRPr="007E3C0F" w14:paraId="69BEB62C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C588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4. Reflect, rethink, wrap-up, revise</w:t>
            </w:r>
          </w:p>
        </w:tc>
        <w:tc>
          <w:tcPr>
            <w:tcW w:w="0" w:type="auto"/>
            <w:vAlign w:val="center"/>
            <w:hideMark/>
          </w:tcPr>
          <w:p w14:paraId="47B04996" w14:textId="2271DB26" w:rsidR="00BE27DF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Once the pieces have been composed, undertake a structured Class Discussion:</w:t>
            </w:r>
          </w:p>
          <w:p w14:paraId="7B1249F8" w14:textId="77777777" w:rsidR="001727A9" w:rsidRDefault="001727A9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</w:p>
          <w:p w14:paraId="1C8FD9B9" w14:textId="07ACB24C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</w:pPr>
            <w:r w:rsidRPr="00A76EA2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Lower-order (Remembering &amp; Understanding):</w:t>
            </w:r>
          </w:p>
          <w:p w14:paraId="55A0614D" w14:textId="77777777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1. </w:t>
            </w:r>
            <w:r w:rsidRPr="00A76EA2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What is the difference between pulse, rhythm, and polyrhythm?</w:t>
            </w: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  <w:t xml:space="preserve">2. </w:t>
            </w:r>
            <w:r w:rsidRPr="00A76EA2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What do we mean by graphic notation? How does </w:t>
            </w:r>
            <w:r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it differ from traditional notation?</w:t>
            </w:r>
          </w:p>
          <w:p w14:paraId="04C1B1AD" w14:textId="77777777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</w:p>
          <w:p w14:paraId="15C9E024" w14:textId="77777777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</w:pPr>
            <w:proofErr w:type="gramStart"/>
            <w:r w:rsidRPr="001727A9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Middle-order</w:t>
            </w:r>
            <w:proofErr w:type="gramEnd"/>
            <w:r w:rsidRPr="001727A9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 xml:space="preserve"> (Applying &amp; Analysing):</w:t>
            </w:r>
          </w:p>
          <w:p w14:paraId="7CA87195" w14:textId="237CA06B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3. How have you shown layering in your composition?</w:t>
            </w:r>
            <w:r w:rsidR="001727A9"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727A9" w:rsidRPr="001727A9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IRF Pattern breaking question:</w:t>
            </w:r>
            <w:r w:rsidR="001727A9"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1727A9"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727A9" w:rsidRPr="001727A9">
              <w:rPr>
                <w:sz w:val="22"/>
                <w:szCs w:val="22"/>
              </w:rPr>
              <w:t>“</w:t>
            </w:r>
            <w:r w:rsidR="001727A9" w:rsidRPr="001727A9">
              <w:rPr>
                <w:sz w:val="22"/>
                <w:szCs w:val="22"/>
              </w:rPr>
              <w:t>Why do you think layering is important in music composition?</w:t>
            </w:r>
            <w:r w:rsidR="001727A9" w:rsidRPr="001727A9">
              <w:rPr>
                <w:sz w:val="22"/>
                <w:szCs w:val="22"/>
              </w:rPr>
              <w:t>”</w:t>
            </w:r>
          </w:p>
          <w:p w14:paraId="651A5D48" w14:textId="77777777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4. Where is the polyrhythm in your group’s piece? How can you make it clearer?</w:t>
            </w:r>
          </w:p>
          <w:p w14:paraId="3F79929C" w14:textId="77777777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5. What strategies did your group use to decide who plays which rhythm?</w:t>
            </w:r>
          </w:p>
          <w:p w14:paraId="35FA4363" w14:textId="77777777" w:rsidR="00BE27DF" w:rsidRPr="001727A9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</w:p>
          <w:p w14:paraId="072B6E58" w14:textId="3E45C189" w:rsidR="00BE27DF" w:rsidRPr="00A76EA2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proofErr w:type="gramStart"/>
            <w:r w:rsidRPr="001727A9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>Higher-order</w:t>
            </w:r>
            <w:proofErr w:type="gramEnd"/>
            <w:r w:rsidRPr="001727A9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t xml:space="preserve"> (Evaluating &amp; Creating):</w:t>
            </w:r>
            <w:r w:rsidRPr="001727A9"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  <w:br/>
            </w:r>
            <w:r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6. How does your rhythmic structure help shape the overall feel of your piece?</w:t>
            </w:r>
            <w:r w:rsidR="001727A9"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727A9" w:rsidRPr="001727A9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IRF Pattern breaking question:</w:t>
            </w:r>
            <w:r w:rsidR="001727A9"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1727A9" w:rsidRPr="001727A9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br/>
            </w:r>
            <w:r w:rsidR="001727A9" w:rsidRPr="001727A9">
              <w:rPr>
                <w:sz w:val="22"/>
                <w:szCs w:val="22"/>
              </w:rPr>
              <w:t>What emotions or images does</w:t>
            </w:r>
            <w:r w:rsidR="001727A9">
              <w:t xml:space="preserve"> your rhythmic structure evoke when you listen to it?</w:t>
            </w:r>
          </w:p>
          <w:p w14:paraId="0BD1FB42" w14:textId="10CBF2D8" w:rsidR="00BE27DF" w:rsidRPr="00A76EA2" w:rsidRDefault="00BE27DF" w:rsidP="00BE27DF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7. </w:t>
            </w:r>
            <w:r w:rsidRPr="00A76EA2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If you changed one part of your piece, what would it be and why?</w:t>
            </w:r>
          </w:p>
          <w:p w14:paraId="69A5A19C" w14:textId="5F3509F5" w:rsidR="00F744B7" w:rsidRPr="00BE27DF" w:rsidRDefault="00BE27DF" w:rsidP="00F744B7">
            <w:pPr>
              <w:spacing w:before="0" w:line="240" w:lineRule="auto"/>
              <w:rPr>
                <w:rFonts w:eastAsia="Times New Roman" w:cs="Arial"/>
                <w:i/>
                <w:iCs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 xml:space="preserve">8. </w:t>
            </w:r>
            <w:r w:rsidRPr="00A76EA2"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  <w:t>What are the pros and cons of using graphic notation in your composition?</w:t>
            </w:r>
          </w:p>
        </w:tc>
        <w:tc>
          <w:tcPr>
            <w:tcW w:w="0" w:type="auto"/>
            <w:vAlign w:val="center"/>
            <w:hideMark/>
          </w:tcPr>
          <w:p w14:paraId="1235C826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4C118D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4A2D74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6E4D01" w:rsidRPr="007E3C0F" w14:paraId="2E117313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9990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lastRenderedPageBreak/>
              <w:t>5. Differentiate – extension &amp; remediation</w:t>
            </w:r>
          </w:p>
        </w:tc>
        <w:tc>
          <w:tcPr>
            <w:tcW w:w="0" w:type="auto"/>
            <w:vAlign w:val="center"/>
            <w:hideMark/>
          </w:tcPr>
          <w:p w14:paraId="72931282" w14:textId="07B8CB7B" w:rsidR="00F744B7" w:rsidRPr="006E4D01" w:rsidRDefault="00F744B7" w:rsidP="00F744B7">
            <w:pPr>
              <w:spacing w:before="0" w:line="240" w:lineRule="auto"/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  <w:t>Extension: Include dynamics or structure (e.g. intro, middle, ending)</w:t>
            </w:r>
            <w:r w:rsidR="006E4D01" w:rsidRPr="006E4D01"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  <w:br/>
            </w:r>
            <w:r w:rsidR="006E4D01" w:rsidRPr="006E4D01"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  <w:br/>
            </w:r>
            <w:r w:rsidRPr="006E4D01"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  <w:t>Remediation: Use graphic notation with simplified symbols; assign individual roles in group (e.g. timekeeper, notator).</w:t>
            </w:r>
          </w:p>
        </w:tc>
        <w:tc>
          <w:tcPr>
            <w:tcW w:w="0" w:type="auto"/>
            <w:vAlign w:val="center"/>
            <w:hideMark/>
          </w:tcPr>
          <w:p w14:paraId="0F3A0655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119D28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C6DCCC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6E4D01" w:rsidRPr="007E3C0F" w14:paraId="6BF709CB" w14:textId="77777777" w:rsidTr="00B53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6835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eastAsia="Times New Roman" w:cs="Arial"/>
                <w:b/>
                <w:bCs/>
                <w:sz w:val="22"/>
                <w:szCs w:val="22"/>
                <w:lang w:eastAsia="en-GB"/>
                <w14:ligatures w14:val="none"/>
              </w:rPr>
              <w:t>6. Resources</w:t>
            </w:r>
          </w:p>
        </w:tc>
        <w:tc>
          <w:tcPr>
            <w:tcW w:w="0" w:type="auto"/>
            <w:vAlign w:val="center"/>
            <w:hideMark/>
          </w:tcPr>
          <w:p w14:paraId="1C429DF6" w14:textId="5683D0D7" w:rsidR="00F744B7" w:rsidRPr="006E4D01" w:rsidRDefault="00F744B7" w:rsidP="00F744B7">
            <w:pPr>
              <w:spacing w:before="0" w:line="240" w:lineRule="auto"/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</w:pPr>
            <w:r w:rsidRPr="006E4D01"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  <w:t>Original Composition Planning</w:t>
            </w:r>
            <w:r w:rsidR="006E4D01"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  <w:t xml:space="preserve"> Grid (see below)</w:t>
            </w:r>
            <w:r w:rsidRPr="006E4D01">
              <w:rPr>
                <w:rFonts w:eastAsia="Times New Roman" w:cs="Arial"/>
                <w:bCs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B29EA3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7CBCDD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664879" w14:textId="77777777" w:rsidR="00F744B7" w:rsidRPr="007E3C0F" w:rsidRDefault="00F744B7" w:rsidP="00F744B7">
            <w:pPr>
              <w:spacing w:before="0" w:line="240" w:lineRule="auto"/>
              <w:rPr>
                <w:rFonts w:eastAsia="Times New Roman" w:cs="Arial"/>
                <w:sz w:val="22"/>
                <w:szCs w:val="22"/>
                <w:lang w:eastAsia="en-GB"/>
                <w14:ligatures w14:val="none"/>
              </w:rPr>
            </w:pPr>
            <w:r w:rsidRPr="007E3C0F">
              <w:rPr>
                <w:rFonts w:ascii="Apple Color Emoji" w:eastAsia="Times New Roman" w:hAnsi="Apple Color Emoji" w:cs="Apple Color Emoji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</w:tbl>
    <w:p w14:paraId="21BECA98" w14:textId="77777777" w:rsidR="00A85E32" w:rsidRPr="007E3C0F" w:rsidRDefault="00A85E32" w:rsidP="00F95A42">
      <w:pPr>
        <w:rPr>
          <w:rFonts w:cs="Arial"/>
          <w:sz w:val="22"/>
          <w:szCs w:val="22"/>
        </w:rPr>
      </w:pPr>
    </w:p>
    <w:sectPr w:rsidR="00A85E32" w:rsidRPr="007E3C0F" w:rsidSect="00223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CF1"/>
    <w:multiLevelType w:val="multilevel"/>
    <w:tmpl w:val="3DE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1E7B"/>
    <w:multiLevelType w:val="multilevel"/>
    <w:tmpl w:val="02E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2D48"/>
    <w:multiLevelType w:val="hybridMultilevel"/>
    <w:tmpl w:val="BDFCE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4634"/>
    <w:multiLevelType w:val="multilevel"/>
    <w:tmpl w:val="129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94A6D"/>
    <w:multiLevelType w:val="multilevel"/>
    <w:tmpl w:val="034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503B0"/>
    <w:multiLevelType w:val="multilevel"/>
    <w:tmpl w:val="415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55F3"/>
    <w:multiLevelType w:val="hybridMultilevel"/>
    <w:tmpl w:val="43880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5B5B"/>
    <w:multiLevelType w:val="multilevel"/>
    <w:tmpl w:val="D90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24730"/>
    <w:multiLevelType w:val="multilevel"/>
    <w:tmpl w:val="97D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211DC"/>
    <w:multiLevelType w:val="hybridMultilevel"/>
    <w:tmpl w:val="980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05019"/>
    <w:multiLevelType w:val="hybridMultilevel"/>
    <w:tmpl w:val="24064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857565">
    <w:abstractNumId w:val="3"/>
  </w:num>
  <w:num w:numId="2" w16cid:durableId="518006632">
    <w:abstractNumId w:val="5"/>
  </w:num>
  <w:num w:numId="3" w16cid:durableId="1564562951">
    <w:abstractNumId w:val="0"/>
  </w:num>
  <w:num w:numId="4" w16cid:durableId="1037579606">
    <w:abstractNumId w:val="8"/>
  </w:num>
  <w:num w:numId="5" w16cid:durableId="370153171">
    <w:abstractNumId w:val="7"/>
  </w:num>
  <w:num w:numId="6" w16cid:durableId="473184185">
    <w:abstractNumId w:val="4"/>
  </w:num>
  <w:num w:numId="7" w16cid:durableId="1600600973">
    <w:abstractNumId w:val="1"/>
  </w:num>
  <w:num w:numId="8" w16cid:durableId="51775771">
    <w:abstractNumId w:val="10"/>
  </w:num>
  <w:num w:numId="9" w16cid:durableId="866675839">
    <w:abstractNumId w:val="2"/>
  </w:num>
  <w:num w:numId="10" w16cid:durableId="234512092">
    <w:abstractNumId w:val="9"/>
  </w:num>
  <w:num w:numId="11" w16cid:durableId="882643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31"/>
    <w:rsid w:val="001123F9"/>
    <w:rsid w:val="001727A9"/>
    <w:rsid w:val="001C47EE"/>
    <w:rsid w:val="00223031"/>
    <w:rsid w:val="002238E0"/>
    <w:rsid w:val="0026025D"/>
    <w:rsid w:val="002F0841"/>
    <w:rsid w:val="00574EDB"/>
    <w:rsid w:val="005C650B"/>
    <w:rsid w:val="006D6F3D"/>
    <w:rsid w:val="006E4D01"/>
    <w:rsid w:val="007E3C0F"/>
    <w:rsid w:val="00970356"/>
    <w:rsid w:val="00A76EA2"/>
    <w:rsid w:val="00A81DDC"/>
    <w:rsid w:val="00A85E32"/>
    <w:rsid w:val="00B53EB8"/>
    <w:rsid w:val="00BE27DF"/>
    <w:rsid w:val="00C173F9"/>
    <w:rsid w:val="00E9255F"/>
    <w:rsid w:val="00F31BFD"/>
    <w:rsid w:val="00F641EA"/>
    <w:rsid w:val="00F744B7"/>
    <w:rsid w:val="00F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2011"/>
  <w15:chartTrackingRefBased/>
  <w15:docId w15:val="{AE206C62-B46C-4F48-8E28-7136FEC6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ŠNormal"/>
    <w:qFormat/>
    <w:rsid w:val="002238E0"/>
    <w:pPr>
      <w:spacing w:before="240" w:after="0" w:line="276" w:lineRule="auto"/>
    </w:pPr>
    <w:rPr>
      <w:rFonts w:ascii="Arial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0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3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03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3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3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3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31"/>
    <w:pPr>
      <w:keepNext/>
      <w:keepLines/>
      <w:spacing w:before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31"/>
    <w:pPr>
      <w:keepNext/>
      <w:keepLines/>
      <w:spacing w:before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3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31"/>
    <w:pPr>
      <w:numPr>
        <w:ilvl w:val="1"/>
      </w:numPr>
      <w:spacing w:before="0"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31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2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31"/>
    <w:pPr>
      <w:spacing w:before="0" w:after="160" w:line="259" w:lineRule="auto"/>
      <w:ind w:left="720"/>
      <w:contextualSpacing/>
    </w:pPr>
    <w:rPr>
      <w:rFonts w:asciiTheme="minorHAnsi" w:hAnsiTheme="minorHAnsi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23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3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85E32"/>
    <w:rPr>
      <w:b/>
      <w:bCs/>
    </w:rPr>
  </w:style>
  <w:style w:type="character" w:styleId="Emphasis">
    <w:name w:val="Emphasis"/>
    <w:basedOn w:val="DefaultParagraphFont"/>
    <w:uiPriority w:val="20"/>
    <w:qFormat/>
    <w:rsid w:val="00F744B7"/>
    <w:rPr>
      <w:i/>
      <w:iCs/>
    </w:rPr>
  </w:style>
  <w:style w:type="character" w:styleId="Hyperlink">
    <w:name w:val="Hyperlink"/>
    <w:basedOn w:val="DefaultParagraphFont"/>
    <w:uiPriority w:val="99"/>
    <w:unhideWhenUsed/>
    <w:rsid w:val="00F74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C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C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.ozieblowski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ti8WmLTO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haeldriscollconductor.com/rhythm" TargetMode="External"/><Relationship Id="rId5" Type="http://schemas.openxmlformats.org/officeDocument/2006/relationships/hyperlink" Target="https://www.youtube.com/watch?v=ZH89VCmz1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Parkinson</dc:creator>
  <cp:keywords/>
  <dc:description/>
  <cp:lastModifiedBy>Jamie Gabriel</cp:lastModifiedBy>
  <cp:revision>8</cp:revision>
  <dcterms:created xsi:type="dcterms:W3CDTF">2024-06-25T04:08:00Z</dcterms:created>
  <dcterms:modified xsi:type="dcterms:W3CDTF">2025-07-06T06:51:00Z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2025-07-02T03:41:45Z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8b717ee0-28b7-4507-931b-01a4871bee15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50, 0, 1, 1</vt:lpwstr>
  </property>
</Properties>
</file>