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E7595" w14:textId="36DC220E" w:rsidR="00BD5785" w:rsidRPr="00BD5785" w:rsidRDefault="00BD5785" w:rsidP="00BD5785">
      <w:pPr>
        <w:jc w:val="center"/>
        <w:rPr>
          <w:rFonts w:ascii="Times New Roman" w:hAnsi="Times New Roman" w:cs="Times New Roman"/>
          <w:b/>
          <w:color w:val="000000" w:themeColor="text1"/>
        </w:rPr>
      </w:pPr>
      <w:r w:rsidRPr="00BD57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On the Transitive Amplification of Sexiness in</w:t>
      </w:r>
      <w:r w:rsidR="00E838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</w:t>
      </w:r>
      <w:r w:rsidRPr="00BD57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Closed System</w:t>
      </w:r>
      <w:r w:rsidRPr="00BD5785">
        <w:rPr>
          <w:rFonts w:ascii="Times New Roman" w:hAnsi="Times New Roman" w:cs="Times New Roman"/>
          <w:color w:val="000000" w:themeColor="text1"/>
        </w:rPr>
        <w:br/>
      </w:r>
      <w:r w:rsidRPr="00BD5785">
        <w:rPr>
          <w:rFonts w:ascii="Times New Roman" w:hAnsi="Times New Roman" w:cs="Times New Roman"/>
          <w:color w:val="000000" w:themeColor="text1"/>
        </w:rPr>
        <w:br/>
      </w:r>
      <w:r w:rsidRPr="00BD5785">
        <w:rPr>
          <w:rFonts w:ascii="Times New Roman" w:eastAsia="MS Mincho" w:hAnsi="Times New Roman" w:cs="Times New Roman"/>
          <w:bCs/>
          <w:color w:val="000000" w:themeColor="text1"/>
          <w:sz w:val="20"/>
          <w:szCs w:val="20"/>
          <w:lang w:eastAsia="zh-CN"/>
        </w:rPr>
        <w:t>Dr Jamie Gabriel</w:t>
      </w:r>
      <w:r w:rsidRPr="00BD5785">
        <w:rPr>
          <w:rFonts w:ascii="Times New Roman" w:eastAsia="MS Mincho" w:hAnsi="Times New Roman" w:cs="Times New Roman"/>
          <w:bCs/>
          <w:color w:val="000000" w:themeColor="text1"/>
          <w:sz w:val="20"/>
          <w:szCs w:val="20"/>
          <w:lang w:eastAsia="zh-CN"/>
        </w:rPr>
        <w:br/>
      </w:r>
      <w:r w:rsidRPr="00BD5785">
        <w:rPr>
          <w:rFonts w:ascii="Times New Roman" w:eastAsia="MS Mincho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University of </w:t>
      </w:r>
      <w:proofErr w:type="spellStart"/>
      <w:r w:rsidRPr="00BD5785">
        <w:rPr>
          <w:rFonts w:ascii="Times New Roman" w:eastAsia="MS Mincho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Breastenburg</w:t>
      </w:r>
      <w:proofErr w:type="spellEnd"/>
      <w:r w:rsidRPr="00BD5785">
        <w:rPr>
          <w:rFonts w:ascii="Times New Roman" w:eastAsia="MS Mincho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, </w:t>
      </w:r>
      <w:proofErr w:type="spellStart"/>
      <w:r w:rsidRPr="00BD5785">
        <w:rPr>
          <w:rFonts w:ascii="Times New Roman" w:eastAsia="MS Mincho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Bangheim</w:t>
      </w:r>
      <w:proofErr w:type="spellEnd"/>
    </w:p>
    <w:p w14:paraId="0D9CE6F6" w14:textId="12E77D0D" w:rsidR="00BD5785" w:rsidRPr="00BD5785" w:rsidRDefault="00BD5785" w:rsidP="003F2894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t>Abstract</w:t>
      </w:r>
    </w:p>
    <w:p w14:paraId="4C5A33B3" w14:textId="5D9D67BF" w:rsidR="003A7B07" w:rsidRPr="00BD5785" w:rsidRDefault="00000000">
      <w:pPr>
        <w:rPr>
          <w:rFonts w:ascii="Times New Roman" w:hAnsi="Times New Roman" w:cs="Times New Roman"/>
          <w:i/>
          <w:iCs/>
          <w:color w:val="000000" w:themeColor="text1"/>
        </w:rPr>
      </w:pPr>
      <w:r w:rsidRPr="00BD5785">
        <w:rPr>
          <w:rFonts w:ascii="Times New Roman" w:hAnsi="Times New Roman" w:cs="Times New Roman"/>
          <w:i/>
          <w:iCs/>
          <w:color w:val="000000" w:themeColor="text1"/>
        </w:rPr>
        <w:t xml:space="preserve">We present a formal model demonstrating that within a sufficiently constrained system, each instance of sexiness exhibited by an agent (hereafter </w:t>
      </w:r>
      <w:r w:rsidR="00E8384D">
        <w:rPr>
          <w:rFonts w:ascii="Times New Roman" w:hAnsi="Times New Roman" w:cs="Times New Roman"/>
          <w:i/>
          <w:iCs/>
          <w:color w:val="000000" w:themeColor="text1"/>
        </w:rPr>
        <w:t xml:space="preserve">denoted </w:t>
      </w:r>
      <w:r w:rsidRPr="00BD5785">
        <w:rPr>
          <w:rFonts w:ascii="Times New Roman" w:hAnsi="Times New Roman" w:cs="Times New Roman"/>
          <w:i/>
          <w:iCs/>
          <w:color w:val="000000" w:themeColor="text1"/>
        </w:rPr>
        <w:t xml:space="preserve">Sally) necessarily induces an increase in the perceived sexiness of all other actions performed by said agent. Using the natural exponential function as a generative mechanism, we prove that sexiness in this system is not additive but multiplicative, exhibiting properties analogous to continuous growth governed by Euler’s number </w:t>
      </w:r>
      <w:r w:rsidR="00BD5785" w:rsidRPr="00BD5785">
        <w:rPr>
          <w:rFonts w:ascii="Times New Roman" w:hAnsi="Times New Roman" w:cs="Times New Roman"/>
          <w:i/>
          <w:iCs/>
          <w:color w:val="000000" w:themeColor="text1"/>
        </w:rPr>
        <w:t>e</w:t>
      </w:r>
    </w:p>
    <w:p w14:paraId="283B363D" w14:textId="6AAD3C19" w:rsidR="003F2894" w:rsidRPr="00BD5785" w:rsidRDefault="003F2894" w:rsidP="00E8384D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</w:t>
      </w:r>
      <w:r w:rsidRPr="00BD5785">
        <w:rPr>
          <w:rFonts w:ascii="Times New Roman" w:hAnsi="Times New Roman" w:cs="Times New Roman"/>
          <w:color w:val="000000" w:themeColor="text1"/>
        </w:rPr>
        <w:t>. The Transitivity Theorem</w:t>
      </w:r>
    </w:p>
    <w:p w14:paraId="504FFA55" w14:textId="27437695" w:rsidR="00E8384D" w:rsidRDefault="00000000" w:rsidP="003F2894">
      <w:pPr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t>Previous work in aesthetic contagion (cf. Vibes et al., n.d.) has noted that certain individuals exhibit a property whereby isolated actions cannot be evaluated independently. Sally represents a canonical example of such a system.</w:t>
      </w:r>
      <w:r w:rsidR="003F2894">
        <w:rPr>
          <w:rFonts w:ascii="Times New Roman" w:hAnsi="Times New Roman" w:cs="Times New Roman"/>
          <w:color w:val="000000" w:themeColor="text1"/>
        </w:rPr>
        <w:br/>
        <w:t xml:space="preserve">   </w:t>
      </w:r>
      <w:r w:rsidRPr="00BD5785">
        <w:rPr>
          <w:rFonts w:ascii="Times New Roman" w:hAnsi="Times New Roman" w:cs="Times New Roman"/>
          <w:color w:val="000000" w:themeColor="text1"/>
        </w:rPr>
        <w:t>Empirically, observers report that once Sally performs one sexy thing, all subsequent things—regardless of intrinsic content—are reclassified as sexy. This paper seeks to provide a rigorous mathematical explanation for this phenomenon.</w:t>
      </w:r>
    </w:p>
    <w:p w14:paraId="7114FA82" w14:textId="5F65D077" w:rsidR="00BD5785" w:rsidRPr="003F2894" w:rsidRDefault="00000000" w:rsidP="003F2894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3F2894">
        <w:rPr>
          <w:rFonts w:ascii="Times New Roman" w:hAnsi="Times New Roman" w:cs="Times New Roman"/>
          <w:color w:val="000000" w:themeColor="text1"/>
        </w:rPr>
        <w:t xml:space="preserve">2. </w:t>
      </w:r>
      <w:r w:rsidR="00BD5785" w:rsidRPr="003F2894">
        <w:rPr>
          <w:rFonts w:ascii="Times New Roman" w:hAnsi="Times New Roman" w:cs="Times New Roman"/>
          <w:color w:val="000000" w:themeColor="text1"/>
        </w:rPr>
        <w:t>D</w:t>
      </w:r>
      <w:r w:rsidRPr="003F2894">
        <w:rPr>
          <w:rFonts w:ascii="Times New Roman" w:hAnsi="Times New Roman" w:cs="Times New Roman"/>
          <w:color w:val="000000" w:themeColor="text1"/>
        </w:rPr>
        <w:t>efinitions</w:t>
      </w:r>
    </w:p>
    <w:p w14:paraId="69BF55AC" w14:textId="455EBF52" w:rsidR="003A7B07" w:rsidRPr="00BD5785" w:rsidRDefault="00000000">
      <w:pPr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t>Let:</w:t>
      </w:r>
      <w:r w:rsidR="003F2894">
        <w:rPr>
          <w:rFonts w:ascii="Times New Roman" w:hAnsi="Times New Roman" w:cs="Times New Roman"/>
          <w:color w:val="000000" w:themeColor="text1"/>
        </w:rPr>
        <w:br/>
      </w:r>
      <m:oMathPara>
        <m:oMath>
          <m:r>
            <w:rPr>
              <w:rFonts w:ascii="Cambria Math" w:hAnsi="Cambria Math" w:cs="Times New Roman"/>
              <w:color w:val="000000" w:themeColor="text1"/>
            </w:rPr>
            <m:t>S(t)</m:t>
          </m:r>
        </m:oMath>
      </m:oMathPara>
    </w:p>
    <w:p w14:paraId="6C46A7D6" w14:textId="77777777" w:rsidR="003A7B07" w:rsidRPr="00BD5785" w:rsidRDefault="00000000">
      <w:pPr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t xml:space="preserve">denote the global sexiness level of Sally at time </w:t>
      </w:r>
      <w:r w:rsidRPr="003F2894">
        <w:rPr>
          <w:rFonts w:ascii="Times New Roman" w:hAnsi="Times New Roman" w:cs="Times New Roman"/>
          <w:i/>
          <w:iCs/>
          <w:color w:val="000000" w:themeColor="text1"/>
        </w:rPr>
        <w:t>t</w:t>
      </w:r>
      <w:r w:rsidRPr="00BD5785">
        <w:rPr>
          <w:rFonts w:ascii="Times New Roman" w:hAnsi="Times New Roman" w:cs="Times New Roman"/>
          <w:color w:val="000000" w:themeColor="text1"/>
        </w:rPr>
        <w:t>.</w:t>
      </w:r>
    </w:p>
    <w:p w14:paraId="6DA19C59" w14:textId="25A89B37" w:rsidR="003A7B07" w:rsidRPr="00BD5785" w:rsidRDefault="003F2894">
      <w:pPr>
        <w:rPr>
          <w:rFonts w:ascii="Times New Roman" w:hAnsi="Times New Roman" w:cs="Times New Roman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i</m:t>
              </m:r>
            </m:sub>
          </m:sSub>
        </m:oMath>
      </m:oMathPara>
    </w:p>
    <w:p w14:paraId="6BF7F9D7" w14:textId="77777777" w:rsidR="003A7B07" w:rsidRPr="00BD5785" w:rsidRDefault="00000000">
      <w:pPr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t>denote the i-th action performed by Sally.</w:t>
      </w:r>
    </w:p>
    <w:p w14:paraId="2338A285" w14:textId="3155A342" w:rsidR="003A7B07" w:rsidRPr="00BD5785" w:rsidRDefault="003F2894">
      <w:pPr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</m:e>
          </m:d>
        </m:oMath>
      </m:oMathPara>
    </w:p>
    <w:p w14:paraId="43B032D1" w14:textId="2A67C53E" w:rsidR="003F2894" w:rsidRPr="00BD5785" w:rsidRDefault="00000000">
      <w:pPr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t>denote the local sexiness contribution of action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i</m:t>
            </m:r>
          </m:sub>
        </m:sSub>
      </m:oMath>
      <w:r w:rsidR="00E8384D">
        <w:rPr>
          <w:rFonts w:ascii="Times New Roman" w:hAnsi="Times New Roman" w:cs="Times New Roman"/>
          <w:color w:val="000000" w:themeColor="text1"/>
        </w:rPr>
        <w:t>.</w:t>
      </w:r>
    </w:p>
    <w:p w14:paraId="26A04285" w14:textId="77777777" w:rsidR="003A7B07" w:rsidRPr="00BD5785" w:rsidRDefault="00000000" w:rsidP="00E8384D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t>3. The Eulerian Sexiness Model</w:t>
      </w:r>
    </w:p>
    <w:p w14:paraId="6D24A2D5" w14:textId="77A058B3" w:rsidR="003A7B07" w:rsidRPr="00BD5785" w:rsidRDefault="00000000">
      <w:pPr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t>We propose that Sally’s sexiness evolves according to the differential equation:</w:t>
      </w:r>
    </w:p>
    <w:p w14:paraId="3187C043" w14:textId="11C3991A" w:rsidR="003A7B07" w:rsidRPr="00BD5785" w:rsidRDefault="003F2894">
      <w:pPr>
        <w:rPr>
          <w:rFonts w:ascii="Times New Roman" w:hAnsi="Times New Roman" w:cs="Times New Roman"/>
          <w:color w:val="000000" w:themeColor="text1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dS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dt</m:t>
              </m:r>
            </m:den>
          </m:f>
          <m:r>
            <w:rPr>
              <w:rFonts w:ascii="Cambria Math" w:hAnsi="Cambria Math" w:cs="Times New Roman"/>
              <w:color w:val="000000" w:themeColor="text1"/>
            </w:rPr>
            <m:t>= kS</m:t>
          </m:r>
        </m:oMath>
      </m:oMathPara>
    </w:p>
    <w:p w14:paraId="3FE79FFC" w14:textId="6E92F04C" w:rsidR="003A7B07" w:rsidRPr="00BD5785" w:rsidRDefault="00000000">
      <w:pPr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t xml:space="preserve">where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 xml:space="preserve">k &gt; 0 </m:t>
        </m:r>
      </m:oMath>
      <w:r w:rsidRPr="00BD5785">
        <w:rPr>
          <w:rFonts w:ascii="Times New Roman" w:hAnsi="Times New Roman" w:cs="Times New Roman"/>
          <w:color w:val="000000" w:themeColor="text1"/>
        </w:rPr>
        <w:t>is the Sally constant</w:t>
      </w:r>
      <w:r w:rsidR="00E8384D">
        <w:rPr>
          <w:rFonts w:ascii="Times New Roman" w:hAnsi="Times New Roman" w:cs="Times New Roman"/>
          <w:color w:val="000000" w:themeColor="text1"/>
        </w:rPr>
        <w:t>, derived as an infinitely curvaceous Bezier curve</w:t>
      </w:r>
      <w:r w:rsidRPr="00BD5785">
        <w:rPr>
          <w:rFonts w:ascii="Times New Roman" w:hAnsi="Times New Roman" w:cs="Times New Roman"/>
          <w:color w:val="000000" w:themeColor="text1"/>
        </w:rPr>
        <w:t>.</w:t>
      </w:r>
    </w:p>
    <w:p w14:paraId="33F151A0" w14:textId="77777777" w:rsidR="003A7B07" w:rsidRPr="00BD5785" w:rsidRDefault="00000000">
      <w:pPr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t>Solving yields:</w:t>
      </w:r>
    </w:p>
    <w:p w14:paraId="4BD5411D" w14:textId="63B9471C" w:rsidR="003A7B07" w:rsidRPr="00BD5785" w:rsidRDefault="003F2894">
      <w:pPr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</w:rPr>
                <m:t>e</m:t>
              </m:r>
            </m:e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kt</m:t>
                  </m:r>
                </m:e>
              </m:d>
            </m:sup>
          </m:sSup>
        </m:oMath>
      </m:oMathPara>
    </w:p>
    <w:p w14:paraId="51ADC258" w14:textId="48040BE9" w:rsidR="00BD5785" w:rsidRPr="00BD5785" w:rsidRDefault="00000000" w:rsidP="00E8384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t>4. The Transitivity Theorem</w:t>
      </w:r>
    </w:p>
    <w:p w14:paraId="7910BD96" w14:textId="15424CCE" w:rsidR="003A7B07" w:rsidRPr="00BD5785" w:rsidRDefault="00E8384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/>
      </w:r>
      <w:r w:rsidR="00000000" w:rsidRPr="003F2894">
        <w:rPr>
          <w:rFonts w:ascii="Times New Roman" w:hAnsi="Times New Roman" w:cs="Times New Roman"/>
          <w:b/>
          <w:bCs/>
          <w:color w:val="000000" w:themeColor="text1"/>
        </w:rPr>
        <w:t>Theorem 1 (Sexiness Transitivity):</w:t>
      </w:r>
      <w:r w:rsidR="00000000" w:rsidRPr="00BD5785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br/>
      </w:r>
      <w:r w:rsidR="003F2894">
        <w:rPr>
          <w:rFonts w:ascii="Times New Roman" w:hAnsi="Times New Roman" w:cs="Times New Roman"/>
          <w:color w:val="000000" w:themeColor="text1"/>
        </w:rPr>
        <w:br/>
        <w:t>I</w:t>
      </w:r>
      <w:r w:rsidR="00000000" w:rsidRPr="00BD5785">
        <w:rPr>
          <w:rFonts w:ascii="Times New Roman" w:hAnsi="Times New Roman" w:cs="Times New Roman"/>
          <w:color w:val="000000" w:themeColor="text1"/>
        </w:rPr>
        <w:t>f Sally performs at least one sexy action, then all subsequent actions inherit sexiness.</w:t>
      </w:r>
      <w:r w:rsidR="00000000" w:rsidRPr="00BD5785">
        <w:rPr>
          <w:rFonts w:ascii="Times New Roman" w:hAnsi="Times New Roman" w:cs="Times New Roman"/>
          <w:color w:val="000000" w:themeColor="text1"/>
        </w:rPr>
        <w:br/>
      </w:r>
      <w:r w:rsidR="00000000" w:rsidRPr="00BD5785">
        <w:rPr>
          <w:rFonts w:ascii="Times New Roman" w:hAnsi="Times New Roman" w:cs="Times New Roman"/>
          <w:color w:val="000000" w:themeColor="text1"/>
        </w:rPr>
        <w:br/>
      </w:r>
      <w:r w:rsidR="00000000" w:rsidRPr="00BD5785">
        <w:rPr>
          <w:rFonts w:ascii="Times New Roman" w:hAnsi="Times New Roman" w:cs="Times New Roman"/>
          <w:b/>
          <w:bCs/>
          <w:color w:val="000000" w:themeColor="text1"/>
        </w:rPr>
        <w:t>Proof:</w:t>
      </w:r>
      <w:r>
        <w:rPr>
          <w:rFonts w:ascii="Times New Roman" w:hAnsi="Times New Roman" w:cs="Times New Roman"/>
          <w:b/>
          <w:bCs/>
          <w:color w:val="000000" w:themeColor="text1"/>
        </w:rPr>
        <w:br/>
      </w:r>
      <w:r w:rsidR="003F2894">
        <w:rPr>
          <w:rFonts w:ascii="Times New Roman" w:hAnsi="Times New Roman" w:cs="Times New Roman"/>
          <w:color w:val="000000" w:themeColor="text1"/>
        </w:rPr>
        <w:br/>
      </w:r>
      <w:r w:rsidR="00000000" w:rsidRPr="00BD5785">
        <w:rPr>
          <w:rFonts w:ascii="Times New Roman" w:hAnsi="Times New Roman" w:cs="Times New Roman"/>
          <w:color w:val="000000" w:themeColor="text1"/>
        </w:rPr>
        <w:t>Consider an action</w:t>
      </w:r>
      <w:r w:rsidR="003F2894">
        <w:rPr>
          <w:rFonts w:ascii="Times New Roman" w:hAnsi="Times New Roman" w:cs="Times New Roman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j</m:t>
            </m:r>
          </m:sub>
        </m:sSub>
      </m:oMath>
      <w:r w:rsidR="00000000" w:rsidRPr="00BD5785">
        <w:rPr>
          <w:rFonts w:ascii="Times New Roman" w:hAnsi="Times New Roman" w:cs="Times New Roman"/>
          <w:color w:val="000000" w:themeColor="text1"/>
        </w:rPr>
        <w:t xml:space="preserve"> such that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s</m:t>
        </m:r>
        <m:d>
          <m:dPr>
            <m:ctrlPr>
              <w:rPr>
                <w:rFonts w:ascii="Cambria Math" w:hAnsi="Cambria Math" w:cs="Times New Roman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&gt; 0</m:t>
        </m:r>
      </m:oMath>
      <w:r w:rsidR="00000000" w:rsidRPr="00BD5785">
        <w:rPr>
          <w:rFonts w:ascii="Times New Roman" w:hAnsi="Times New Roman" w:cs="Times New Roman"/>
          <w:color w:val="000000" w:themeColor="text1"/>
        </w:rPr>
        <w:t xml:space="preserve">. This establishes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S</m:t>
        </m:r>
        <m:d>
          <m:dPr>
            <m:ctrlPr>
              <w:rPr>
                <w:rFonts w:ascii="Cambria Math" w:hAnsi="Cambria Math" w:cs="Times New Roman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t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&gt; 0</m:t>
        </m:r>
      </m:oMath>
      <w:r w:rsidR="00000000" w:rsidRPr="00BD5785">
        <w:rPr>
          <w:rFonts w:ascii="Times New Roman" w:hAnsi="Times New Roman" w:cs="Times New Roman"/>
          <w:color w:val="000000" w:themeColor="text1"/>
        </w:rPr>
        <w:t>.</w:t>
      </w:r>
      <w:r w:rsidR="00000000" w:rsidRPr="00BD5785"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t xml:space="preserve">   </w:t>
      </w:r>
      <w:r w:rsidR="00000000" w:rsidRPr="00BD5785">
        <w:rPr>
          <w:rFonts w:ascii="Times New Roman" w:hAnsi="Times New Roman" w:cs="Times New Roman"/>
          <w:color w:val="000000" w:themeColor="text1"/>
        </w:rPr>
        <w:t xml:space="preserve">Since </w:t>
      </w:r>
      <m:oMath>
        <m:r>
          <w:rPr>
            <w:rFonts w:ascii="Cambria Math" w:hAnsi="Cambria Math" w:cs="Times New Roman"/>
            <w:color w:val="000000" w:themeColor="text1"/>
          </w:rPr>
          <m:t>S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t</m:t>
            </m:r>
          </m:e>
        </m:d>
        <m:r>
          <w:rPr>
            <w:rFonts w:ascii="Cambria Math" w:hAnsi="Cambria Math" w:cs="Times New Roman"/>
            <w:color w:val="000000" w:themeColor="text1"/>
          </w:rPr>
          <m:t xml:space="preserve"> </m:t>
        </m:r>
      </m:oMath>
      <w:r w:rsidR="00000000" w:rsidRPr="00BD5785">
        <w:rPr>
          <w:rFonts w:ascii="Times New Roman" w:hAnsi="Times New Roman" w:cs="Times New Roman"/>
          <w:color w:val="000000" w:themeColor="text1"/>
        </w:rPr>
        <w:t xml:space="preserve">follows </w:t>
      </w:r>
      <m:oMath>
        <m:r>
          <w:rPr>
            <w:rFonts w:ascii="Cambria Math" w:hAnsi="Cambria Math" w:cs="Times New Roman"/>
            <w:color w:val="000000" w:themeColor="text1"/>
          </w:rPr>
          <m:t>S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t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e</m:t>
            </m:r>
          </m:e>
          <m:sup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color w:val="000000" w:themeColor="text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kt</m:t>
                </m:r>
              </m:e>
            </m:d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 xml:space="preserve">, </m:t>
        </m:r>
      </m:oMath>
      <w:r w:rsidR="00000000" w:rsidRPr="00BD5785">
        <w:rPr>
          <w:rFonts w:ascii="Times New Roman" w:hAnsi="Times New Roman" w:cs="Times New Roman"/>
          <w:color w:val="000000" w:themeColor="text1"/>
        </w:rPr>
        <w:t xml:space="preserve">we note that </w:t>
      </w:r>
      <m:oMath>
        <m:r>
          <w:rPr>
            <w:rFonts w:ascii="Cambria Math" w:hAnsi="Cambria Math" w:cs="Times New Roman"/>
            <w:color w:val="000000" w:themeColor="text1"/>
          </w:rPr>
          <m:t>S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t</m:t>
            </m:r>
          </m:e>
        </m:d>
      </m:oMath>
      <w:r w:rsidR="00000000" w:rsidRPr="00BD5785">
        <w:rPr>
          <w:rFonts w:ascii="Times New Roman" w:hAnsi="Times New Roman" w:cs="Times New Roman"/>
          <w:color w:val="000000" w:themeColor="text1"/>
        </w:rPr>
        <w:t xml:space="preserve"> is strictly increasing, never returns to baseline, and multiplies all future evaluations.</w:t>
      </w:r>
      <w:r w:rsidR="00000000" w:rsidRPr="00BD5785">
        <w:rPr>
          <w:rFonts w:ascii="Times New Roman" w:hAnsi="Times New Roman" w:cs="Times New Roman"/>
          <w:color w:val="000000" w:themeColor="text1"/>
        </w:rPr>
        <w:br/>
      </w:r>
    </w:p>
    <w:p w14:paraId="124618D5" w14:textId="5E8F2423" w:rsidR="003A7B07" w:rsidRPr="00BD5785" w:rsidRDefault="003F2894">
      <w:pPr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Perceived</m:t>
          </m:r>
          <m:r>
            <m:rPr>
              <m:lit/>
            </m:rPr>
            <w:rPr>
              <w:rFonts w:ascii="Cambria Math" w:hAnsi="Cambria Math" w:cs="Times New Roman"/>
              <w:color w:val="000000" w:themeColor="text1"/>
            </w:rPr>
            <m:t xml:space="preserve"> </m:t>
          </m:r>
          <m:r>
            <w:rPr>
              <w:rFonts w:ascii="Cambria Math" w:hAnsi="Cambria Math" w:cs="Times New Roman"/>
              <w:color w:val="000000" w:themeColor="text1"/>
            </w:rPr>
            <m:t>sexiness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a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j+n</m:t>
                      </m:r>
                    </m:e>
                  </m:d>
                </m:sub>
              </m:sSub>
            </m:e>
          </m:d>
          <m:r>
            <w:rPr>
              <w:rFonts w:ascii="Cambria Math" w:hAnsi="Cambria Math" w:cs="Times New Roman"/>
              <w:color w:val="000000" w:themeColor="text1"/>
            </w:rPr>
            <m:t>= s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a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j+n</m:t>
                      </m:r>
                    </m:e>
                  </m:d>
                </m:sub>
              </m:sSub>
            </m:e>
          </m:d>
          <m:r>
            <w:rPr>
              <w:rFonts w:ascii="Cambria Math" w:hAnsi="Cambria Math" w:cs="Times New Roman"/>
              <w:color w:val="000000" w:themeColor="text1"/>
            </w:rPr>
            <m:t>⋅S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e>
          </m:d>
        </m:oMath>
      </m:oMathPara>
    </w:p>
    <w:p w14:paraId="26336817" w14:textId="58CB6465" w:rsidR="003A7B07" w:rsidRPr="00BD578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lastRenderedPageBreak/>
        <w:t>5. Corollary: Irrelevance of Action Content</w:t>
      </w:r>
    </w:p>
    <w:p w14:paraId="1A6D4ABA" w14:textId="02DB075C" w:rsidR="00BD5785" w:rsidRDefault="00000000">
      <w:pPr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t>Once</w:t>
      </w:r>
      <w:r w:rsidR="003F2894" w:rsidRPr="003F2894">
        <w:rPr>
          <w:rFonts w:ascii="Cambria Math" w:hAnsi="Cambria Math" w:cs="Times New Roman"/>
          <w:i/>
          <w:color w:val="000000" w:themeColor="text1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</w:rPr>
          <m:t>S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t</m:t>
            </m:r>
          </m:e>
        </m:d>
      </m:oMath>
      <w:r w:rsidRPr="00BD5785">
        <w:rPr>
          <w:rFonts w:ascii="Times New Roman" w:hAnsi="Times New Roman" w:cs="Times New Roman"/>
          <w:color w:val="000000" w:themeColor="text1"/>
        </w:rPr>
        <w:t xml:space="preserve"> exceeds a critical threshold, the semantic content of actions becomes irrelevant.</w:t>
      </w:r>
      <w:r w:rsidRPr="00BD5785">
        <w:rPr>
          <w:rFonts w:ascii="Times New Roman" w:hAnsi="Times New Roman" w:cs="Times New Roman"/>
          <w:color w:val="000000" w:themeColor="text1"/>
        </w:rPr>
        <w:br/>
      </w:r>
      <w:r w:rsidR="00E8384D">
        <w:rPr>
          <w:rFonts w:ascii="Times New Roman" w:hAnsi="Times New Roman" w:cs="Times New Roman"/>
          <w:color w:val="000000" w:themeColor="text1"/>
        </w:rPr>
        <w:t xml:space="preserve">   </w:t>
      </w:r>
      <w:r w:rsidRPr="00BD5785">
        <w:rPr>
          <w:rFonts w:ascii="Times New Roman" w:hAnsi="Times New Roman" w:cs="Times New Roman"/>
          <w:color w:val="000000" w:themeColor="text1"/>
        </w:rPr>
        <w:t>Documented observations include:</w:t>
      </w:r>
    </w:p>
    <w:p w14:paraId="44AD2CD7" w14:textId="77777777" w:rsidR="00BD5785" w:rsidRDefault="00000000" w:rsidP="00BD57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t>Sally tying her shoes (classified as sexy).</w:t>
      </w:r>
    </w:p>
    <w:p w14:paraId="2E1F2376" w14:textId="77777777" w:rsidR="00BD5785" w:rsidRDefault="00000000" w:rsidP="00BD57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t>Sally reading instructions (also sexy).</w:t>
      </w:r>
    </w:p>
    <w:p w14:paraId="1D2D037D" w14:textId="0B148AD7" w:rsidR="003A7B07" w:rsidRPr="00BD5785" w:rsidRDefault="00000000" w:rsidP="00BD57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t>Sally doing nothing (paradoxically extremely sexy).</w:t>
      </w:r>
    </w:p>
    <w:p w14:paraId="62EB90AC" w14:textId="59CE8EB8" w:rsidR="003A7B07" w:rsidRPr="00BD578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t xml:space="preserve">6. Methods </w:t>
      </w:r>
    </w:p>
    <w:p w14:paraId="021A1485" w14:textId="1ED94759" w:rsidR="003A7B07" w:rsidRPr="00BD5785" w:rsidRDefault="00000000">
      <w:pPr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t xml:space="preserve">We observed Sally over multiple days, recording each action and using observer-continuous metrics to quantify sexiness. All measurements were </w:t>
      </w:r>
      <w:proofErr w:type="spellStart"/>
      <w:r w:rsidRPr="00BD5785">
        <w:rPr>
          <w:rFonts w:ascii="Times New Roman" w:hAnsi="Times New Roman" w:cs="Times New Roman"/>
          <w:color w:val="000000" w:themeColor="text1"/>
        </w:rPr>
        <w:t>normali</w:t>
      </w:r>
      <w:r w:rsidR="00D204B5">
        <w:rPr>
          <w:rFonts w:ascii="Times New Roman" w:hAnsi="Times New Roman" w:cs="Times New Roman"/>
          <w:color w:val="000000" w:themeColor="text1"/>
        </w:rPr>
        <w:t>s</w:t>
      </w:r>
      <w:r w:rsidRPr="00BD5785">
        <w:rPr>
          <w:rFonts w:ascii="Times New Roman" w:hAnsi="Times New Roman" w:cs="Times New Roman"/>
          <w:color w:val="000000" w:themeColor="text1"/>
        </w:rPr>
        <w:t>ed</w:t>
      </w:r>
      <w:proofErr w:type="spellEnd"/>
      <w:r w:rsidRPr="00BD5785">
        <w:rPr>
          <w:rFonts w:ascii="Times New Roman" w:hAnsi="Times New Roman" w:cs="Times New Roman"/>
          <w:color w:val="000000" w:themeColor="text1"/>
        </w:rPr>
        <w:t xml:space="preserve"> and converted into exponential growth parameters. </w:t>
      </w:r>
    </w:p>
    <w:p w14:paraId="3D91D35C" w14:textId="18676C98" w:rsidR="003A7B07" w:rsidRPr="00BD578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t xml:space="preserve">7. Limitations </w:t>
      </w:r>
    </w:p>
    <w:p w14:paraId="1E664E3D" w14:textId="3D0D2126" w:rsidR="003A7B07" w:rsidRPr="00BD5785" w:rsidRDefault="00000000">
      <w:pPr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t xml:space="preserve">While our model captures the multiplicative and exponential nature of sexiness, it is limited to a single-agent system (Sally). External damping factors, observer bias, and cross-agent </w:t>
      </w:r>
      <w:proofErr w:type="spellStart"/>
      <w:r w:rsidRPr="00BD5785">
        <w:rPr>
          <w:rFonts w:ascii="Times New Roman" w:hAnsi="Times New Roman" w:cs="Times New Roman"/>
          <w:color w:val="000000" w:themeColor="text1"/>
        </w:rPr>
        <w:t>generali</w:t>
      </w:r>
      <w:r w:rsidR="00D204B5">
        <w:rPr>
          <w:rFonts w:ascii="Times New Roman" w:hAnsi="Times New Roman" w:cs="Times New Roman"/>
          <w:color w:val="000000" w:themeColor="text1"/>
        </w:rPr>
        <w:t>s</w:t>
      </w:r>
      <w:r w:rsidRPr="00BD5785">
        <w:rPr>
          <w:rFonts w:ascii="Times New Roman" w:hAnsi="Times New Roman" w:cs="Times New Roman"/>
          <w:color w:val="000000" w:themeColor="text1"/>
        </w:rPr>
        <w:t>ability</w:t>
      </w:r>
      <w:proofErr w:type="spellEnd"/>
      <w:r w:rsidRPr="00BD5785">
        <w:rPr>
          <w:rFonts w:ascii="Times New Roman" w:hAnsi="Times New Roman" w:cs="Times New Roman"/>
          <w:color w:val="000000" w:themeColor="text1"/>
        </w:rPr>
        <w:t xml:space="preserve"> remain unexplored and warrant further investigation.</w:t>
      </w:r>
    </w:p>
    <w:p w14:paraId="55D42E29" w14:textId="77777777" w:rsidR="003A7B07" w:rsidRPr="00BD578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t>8. Discussion</w:t>
      </w:r>
    </w:p>
    <w:p w14:paraId="47FBB6FB" w14:textId="03CA0AF6" w:rsidR="003A7B07" w:rsidRPr="00BD5785" w:rsidRDefault="00000000">
      <w:pPr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t xml:space="preserve">The use of Euler’s function is not incidental. As with population growth, sexiness in this model represents continuous compounding of perception. Each sexy act does not merely add to Sally’s </w:t>
      </w:r>
      <w:r w:rsidR="00E8384D" w:rsidRPr="00BD5785">
        <w:rPr>
          <w:rFonts w:ascii="Times New Roman" w:hAnsi="Times New Roman" w:cs="Times New Roman"/>
          <w:color w:val="000000" w:themeColor="text1"/>
        </w:rPr>
        <w:t>sexiness</w:t>
      </w:r>
      <w:r w:rsidR="00E8384D">
        <w:rPr>
          <w:rFonts w:ascii="Times New Roman" w:hAnsi="Times New Roman" w:cs="Times New Roman"/>
          <w:color w:val="000000" w:themeColor="text1"/>
        </w:rPr>
        <w:t xml:space="preserve"> but</w:t>
      </w:r>
      <w:r w:rsidR="00351A4C">
        <w:rPr>
          <w:rFonts w:ascii="Times New Roman" w:hAnsi="Times New Roman" w:cs="Times New Roman"/>
          <w:color w:val="000000" w:themeColor="text1"/>
        </w:rPr>
        <w:t xml:space="preserve"> </w:t>
      </w:r>
      <w:r w:rsidRPr="00BD5785">
        <w:rPr>
          <w:rFonts w:ascii="Times New Roman" w:hAnsi="Times New Roman" w:cs="Times New Roman"/>
          <w:color w:val="000000" w:themeColor="text1"/>
        </w:rPr>
        <w:t>rescales the entire system.</w:t>
      </w:r>
      <w:r w:rsidRPr="00BD5785">
        <w:rPr>
          <w:rFonts w:ascii="Times New Roman" w:hAnsi="Times New Roman" w:cs="Times New Roman"/>
          <w:color w:val="000000" w:themeColor="text1"/>
        </w:rPr>
        <w:br/>
      </w:r>
      <w:r w:rsidRPr="00BD5785">
        <w:rPr>
          <w:rFonts w:ascii="Times New Roman" w:hAnsi="Times New Roman" w:cs="Times New Roman"/>
          <w:color w:val="000000" w:themeColor="text1"/>
        </w:rPr>
        <w:br/>
        <w:t xml:space="preserve">Attempts to undo the effect fail because exponential systems lack a natural inverse </w:t>
      </w:r>
      <w:r w:rsidRPr="00BD5785">
        <w:rPr>
          <w:rFonts w:ascii="Times New Roman" w:hAnsi="Times New Roman" w:cs="Times New Roman"/>
          <w:color w:val="000000" w:themeColor="text1"/>
        </w:rPr>
        <w:t>without external damping, which has not been observed.</w:t>
      </w:r>
    </w:p>
    <w:p w14:paraId="1EA79E17" w14:textId="77777777" w:rsidR="003A7B07" w:rsidRPr="00BD578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t>9. Conclusion</w:t>
      </w:r>
    </w:p>
    <w:p w14:paraId="1F68A935" w14:textId="683B171F" w:rsidR="003A7B07" w:rsidRPr="00BD5785" w:rsidRDefault="00000000">
      <w:pPr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t>Sally’s sexiness operates as an exponential field rather than a property of individual actions. Each sexy act makes all others sexy not by exaggeration, but by necessity.</w:t>
      </w:r>
      <w:r w:rsidRPr="00BD5785">
        <w:rPr>
          <w:rFonts w:ascii="Times New Roman" w:hAnsi="Times New Roman" w:cs="Times New Roman"/>
          <w:color w:val="000000" w:themeColor="text1"/>
        </w:rPr>
        <w:br/>
      </w:r>
      <w:r w:rsidR="00E8384D">
        <w:rPr>
          <w:rFonts w:ascii="Times New Roman" w:hAnsi="Times New Roman" w:cs="Times New Roman"/>
          <w:color w:val="000000" w:themeColor="text1"/>
        </w:rPr>
        <w:t xml:space="preserve">    </w:t>
      </w:r>
      <w:r w:rsidRPr="00BD5785">
        <w:rPr>
          <w:rFonts w:ascii="Times New Roman" w:hAnsi="Times New Roman" w:cs="Times New Roman"/>
          <w:color w:val="000000" w:themeColor="text1"/>
        </w:rPr>
        <w:t>Further research will examine whether this phenomenon generalises beyond Sally, though evidence suggests she is a special case.</w:t>
      </w:r>
    </w:p>
    <w:p w14:paraId="0D30095C" w14:textId="77777777" w:rsidR="003A7B07" w:rsidRPr="00BD578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D5785">
        <w:rPr>
          <w:rFonts w:ascii="Times New Roman" w:hAnsi="Times New Roman" w:cs="Times New Roman"/>
          <w:color w:val="000000" w:themeColor="text1"/>
        </w:rPr>
        <w:t>References</w:t>
      </w:r>
    </w:p>
    <w:p w14:paraId="587B10CF" w14:textId="11E28147" w:rsidR="00E8384D" w:rsidRPr="00E8384D" w:rsidRDefault="00E8384D" w:rsidP="00E8384D">
      <w:pPr>
        <w:rPr>
          <w:rFonts w:ascii="Times New Roman" w:hAnsi="Times New Roman" w:cs="Times New Roman"/>
          <w:color w:val="000000" w:themeColor="text1"/>
        </w:rPr>
      </w:pPr>
      <w:r w:rsidRPr="00E8384D">
        <w:rPr>
          <w:rFonts w:ascii="Times New Roman" w:hAnsi="Times New Roman" w:cs="Times New Roman"/>
          <w:color w:val="000000" w:themeColor="text1"/>
        </w:rPr>
        <w:t>[1] Albright, T. R., &amp; Venn, C. (2014). Nonlinear escalation effects in closed interpersonal babelicious systems. Journal of Irreversible Dynamics, 22(4), 311–329.</w:t>
      </w:r>
    </w:p>
    <w:p w14:paraId="406845BA" w14:textId="3986414F" w:rsidR="00E8384D" w:rsidRPr="00E8384D" w:rsidRDefault="00E8384D" w:rsidP="00E8384D">
      <w:pPr>
        <w:rPr>
          <w:rFonts w:ascii="Times New Roman" w:hAnsi="Times New Roman" w:cs="Times New Roman"/>
          <w:color w:val="000000" w:themeColor="text1"/>
        </w:rPr>
      </w:pPr>
      <w:r w:rsidRPr="00E8384D">
        <w:rPr>
          <w:rFonts w:ascii="Times New Roman" w:hAnsi="Times New Roman" w:cs="Times New Roman"/>
          <w:color w:val="000000" w:themeColor="text1"/>
        </w:rPr>
        <w:t>[2] Bennett, L. P. (2020). On the instability of neutral appraisal: A perturbation analysis of charisma-driven response fields. Proceedings of the Society for Speculative Metrics, 9(3), 88–101.</w:t>
      </w:r>
    </w:p>
    <w:p w14:paraId="0D270492" w14:textId="6E84363C" w:rsidR="00E8384D" w:rsidRPr="00E8384D" w:rsidRDefault="00E8384D" w:rsidP="00E8384D">
      <w:pPr>
        <w:rPr>
          <w:rFonts w:ascii="Times New Roman" w:hAnsi="Times New Roman" w:cs="Times New Roman"/>
          <w:color w:val="000000" w:themeColor="text1"/>
        </w:rPr>
      </w:pPr>
      <w:r w:rsidRPr="00E8384D">
        <w:rPr>
          <w:rFonts w:ascii="Times New Roman" w:hAnsi="Times New Roman" w:cs="Times New Roman"/>
          <w:color w:val="000000" w:themeColor="text1"/>
        </w:rPr>
        <w:t>[3] Chen, Y., &amp; Morales, P. (2018). Threshold effects in aesthetic judgment under continuous exposure and hardness. International Journal of Perceptual Mathematics, 7(1), 1–18.</w:t>
      </w:r>
    </w:p>
    <w:p w14:paraId="3433592A" w14:textId="61218106" w:rsidR="00E8384D" w:rsidRPr="00E8384D" w:rsidRDefault="00E8384D" w:rsidP="00E8384D">
      <w:pPr>
        <w:rPr>
          <w:rFonts w:ascii="Times New Roman" w:hAnsi="Times New Roman" w:cs="Times New Roman"/>
          <w:color w:val="000000" w:themeColor="text1"/>
        </w:rPr>
      </w:pPr>
      <w:r w:rsidRPr="00E8384D">
        <w:rPr>
          <w:rFonts w:ascii="Times New Roman" w:hAnsi="Times New Roman" w:cs="Times New Roman"/>
          <w:color w:val="000000" w:themeColor="text1"/>
        </w:rPr>
        <w:t>[4] Kowalski, M., &amp; Reed, J. A. (2011). Asymptotic attraction and observer bias in low-dimensional charm manifolds. Annals of Applied Social Topology, 15(2), 147–163.</w:t>
      </w:r>
    </w:p>
    <w:p w14:paraId="34324886" w14:textId="30F0686A" w:rsidR="003A7B07" w:rsidRPr="00BD5785" w:rsidRDefault="00E8384D" w:rsidP="00E8384D">
      <w:pPr>
        <w:rPr>
          <w:rFonts w:ascii="Times New Roman" w:hAnsi="Times New Roman" w:cs="Times New Roman"/>
          <w:color w:val="000000" w:themeColor="text1"/>
        </w:rPr>
      </w:pPr>
      <w:r w:rsidRPr="00E8384D">
        <w:rPr>
          <w:rFonts w:ascii="Times New Roman" w:hAnsi="Times New Roman" w:cs="Times New Roman"/>
          <w:color w:val="000000" w:themeColor="text1"/>
        </w:rPr>
        <w:t xml:space="preserve">[5] Sally, S. (n.d.). Observed </w:t>
      </w:r>
      <w:proofErr w:type="spellStart"/>
      <w:r w:rsidRPr="00E8384D">
        <w:rPr>
          <w:rFonts w:ascii="Times New Roman" w:hAnsi="Times New Roman" w:cs="Times New Roman"/>
          <w:color w:val="000000" w:themeColor="text1"/>
        </w:rPr>
        <w:t>behaviours</w:t>
      </w:r>
      <w:proofErr w:type="spellEnd"/>
      <w:r w:rsidRPr="00E8384D">
        <w:rPr>
          <w:rFonts w:ascii="Times New Roman" w:hAnsi="Times New Roman" w:cs="Times New Roman"/>
          <w:color w:val="000000" w:themeColor="text1"/>
        </w:rPr>
        <w:t xml:space="preserve"> producing disproportionate evaluative and expanded responses. Unpublished manuscript.</w:t>
      </w:r>
    </w:p>
    <w:sectPr w:rsidR="003A7B07" w:rsidRPr="00BD5785" w:rsidSect="00BD5785">
      <w:pgSz w:w="12240" w:h="15840"/>
      <w:pgMar w:top="1440" w:right="1800" w:bottom="1440" w:left="180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Mono">
    <w:altName w:val="Courier New"/>
    <w:panose1 w:val="020B0604020202020204"/>
    <w:charset w:val="00"/>
    <w:family w:val="modern"/>
    <w:pitch w:val="default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8D7B18"/>
    <w:multiLevelType w:val="hybridMultilevel"/>
    <w:tmpl w:val="47480B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310822"/>
    <w:multiLevelType w:val="hybridMultilevel"/>
    <w:tmpl w:val="4AFABB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137790">
    <w:abstractNumId w:val="8"/>
  </w:num>
  <w:num w:numId="2" w16cid:durableId="656805066">
    <w:abstractNumId w:val="6"/>
  </w:num>
  <w:num w:numId="3" w16cid:durableId="464472401">
    <w:abstractNumId w:val="5"/>
  </w:num>
  <w:num w:numId="4" w16cid:durableId="1194342140">
    <w:abstractNumId w:val="4"/>
  </w:num>
  <w:num w:numId="5" w16cid:durableId="53822147">
    <w:abstractNumId w:val="7"/>
  </w:num>
  <w:num w:numId="6" w16cid:durableId="1310020281">
    <w:abstractNumId w:val="3"/>
  </w:num>
  <w:num w:numId="7" w16cid:durableId="797995326">
    <w:abstractNumId w:val="2"/>
  </w:num>
  <w:num w:numId="8" w16cid:durableId="1951473780">
    <w:abstractNumId w:val="1"/>
  </w:num>
  <w:num w:numId="9" w16cid:durableId="1582834531">
    <w:abstractNumId w:val="0"/>
  </w:num>
  <w:num w:numId="10" w16cid:durableId="924460548">
    <w:abstractNumId w:val="10"/>
  </w:num>
  <w:num w:numId="11" w16cid:durableId="20618584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76D"/>
    <w:rsid w:val="00034616"/>
    <w:rsid w:val="0006063C"/>
    <w:rsid w:val="0015074B"/>
    <w:rsid w:val="0029639D"/>
    <w:rsid w:val="00326F90"/>
    <w:rsid w:val="00351A4C"/>
    <w:rsid w:val="003A7B07"/>
    <w:rsid w:val="003F2894"/>
    <w:rsid w:val="00AA1D8D"/>
    <w:rsid w:val="00B47730"/>
    <w:rsid w:val="00BC3FE0"/>
    <w:rsid w:val="00BD5785"/>
    <w:rsid w:val="00CB0664"/>
    <w:rsid w:val="00D204B5"/>
    <w:rsid w:val="00E838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134E22"/>
  <w14:defaultImageDpi w14:val="300"/>
  <w15:docId w15:val="{25ECF93F-26DD-AA43-BF0B-B3BF1AFCB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BD5785"/>
    <w:rPr>
      <w:color w:val="666666"/>
    </w:rPr>
  </w:style>
  <w:style w:type="character" w:styleId="Hyperlink">
    <w:name w:val="Hyperlink"/>
    <w:rsid w:val="00BD5785"/>
    <w:rPr>
      <w:rFonts w:ascii="Liberation Mono" w:hAnsi="Liberation Mono" w:cs="Times New Roman"/>
      <w:color w:val="000000"/>
      <w:sz w:val="20"/>
      <w:u w:val="none"/>
    </w:rPr>
  </w:style>
  <w:style w:type="paragraph" w:customStyle="1" w:styleId="SMCAffiliation">
    <w:name w:val="SMCAffiliation"/>
    <w:basedOn w:val="Normal"/>
    <w:rsid w:val="00BD5785"/>
    <w:pPr>
      <w:spacing w:after="0" w:line="240" w:lineRule="auto"/>
      <w:jc w:val="center"/>
    </w:pPr>
    <w:rPr>
      <w:rFonts w:ascii="Times" w:eastAsia="MS Mincho" w:hAnsi="Times" w:cs="Times"/>
      <w:sz w:val="24"/>
      <w:szCs w:val="20"/>
      <w:lang w:val="en-GB" w:eastAsia="zh-CN"/>
    </w:rPr>
  </w:style>
  <w:style w:type="paragraph" w:customStyle="1" w:styleId="SMCAuthor">
    <w:name w:val="SMCAuthor"/>
    <w:basedOn w:val="SMCAffiliation"/>
    <w:next w:val="SMCAffiliation"/>
    <w:rsid w:val="00BD5785"/>
    <w:rPr>
      <w:b/>
    </w:rPr>
  </w:style>
  <w:style w:type="character" w:styleId="FollowedHyperlink">
    <w:name w:val="FollowedHyperlink"/>
    <w:basedOn w:val="DefaultParagraphFont"/>
    <w:uiPriority w:val="99"/>
    <w:semiHidden/>
    <w:unhideWhenUsed/>
    <w:rsid w:val="00BD578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Jamie Gabriel</cp:lastModifiedBy>
  <cp:revision>3</cp:revision>
  <cp:lastPrinted>2026-01-12T09:27:00Z</cp:lastPrinted>
  <dcterms:created xsi:type="dcterms:W3CDTF">2025-12-30T23:44:00Z</dcterms:created>
  <dcterms:modified xsi:type="dcterms:W3CDTF">2026-01-12T09:29:00Z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f30421-7766-42c6-b167-b4a273574e25_Enabled">
    <vt:lpwstr>true</vt:lpwstr>
  </property>
  <property fmtid="{D5CDD505-2E9C-101B-9397-08002B2CF9AE}" pid="3" name="MSIP_Label_00f30421-7766-42c6-b167-b4a273574e25_SetDate">
    <vt:lpwstr>2025-12-30T23:29:41Z</vt:lpwstr>
  </property>
  <property fmtid="{D5CDD505-2E9C-101B-9397-08002B2CF9AE}" pid="4" name="MSIP_Label_00f30421-7766-42c6-b167-b4a273574e25_Method">
    <vt:lpwstr>Privileged</vt:lpwstr>
  </property>
  <property fmtid="{D5CDD505-2E9C-101B-9397-08002B2CF9AE}" pid="5" name="MSIP_Label_00f30421-7766-42c6-b167-b4a273574e25_Name">
    <vt:lpwstr>UNOFFICIAL</vt:lpwstr>
  </property>
  <property fmtid="{D5CDD505-2E9C-101B-9397-08002B2CF9AE}" pid="6" name="MSIP_Label_00f30421-7766-42c6-b167-b4a273574e25_SiteId">
    <vt:lpwstr>a687a7bf-02db-43df-bcbb-e7a8bda611a2</vt:lpwstr>
  </property>
  <property fmtid="{D5CDD505-2E9C-101B-9397-08002B2CF9AE}" pid="7" name="MSIP_Label_00f30421-7766-42c6-b167-b4a273574e25_ActionId">
    <vt:lpwstr>c2b2f229-5860-43bb-a63e-cb81e96c4ece</vt:lpwstr>
  </property>
  <property fmtid="{D5CDD505-2E9C-101B-9397-08002B2CF9AE}" pid="8" name="MSIP_Label_00f30421-7766-42c6-b167-b4a273574e25_ContentBits">
    <vt:lpwstr>0</vt:lpwstr>
  </property>
  <property fmtid="{D5CDD505-2E9C-101B-9397-08002B2CF9AE}" pid="9" name="MSIP_Label_00f30421-7766-42c6-b167-b4a273574e25_Tag">
    <vt:lpwstr>50, 0, 1, 1</vt:lpwstr>
  </property>
</Properties>
</file>