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hyperlink r:id="rId7" w:history="1">
        <w:r w:rsidRPr="002C0A7B">
          <w:rPr>
            <w:rStyle w:val="Hyperlink"/>
          </w:rPr>
          <w:t>http://webdev.slides.com/coltsteele/mysql-99-103</w:t>
        </w:r>
      </w:hyperlink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Operators allow us to further refine our selections by narrowing down the selection criteria in specific ways</w:t>
      </w:r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We’ll do things like select birthdays between two defined years, or selecting all items in stock and priced below a certain price</w:t>
      </w:r>
    </w:p>
    <w:p w:rsidR="004A1F02" w:rsidRDefault="004A1F02" w:rsidP="00274CAC">
      <w:pPr>
        <w:pStyle w:val="Heading1"/>
      </w:pPr>
      <w:r>
        <w:t>NOT EQUAL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The </w:t>
      </w:r>
      <w:r w:rsidRPr="004A1F02">
        <w:rPr>
          <w:b/>
        </w:rPr>
        <w:t>not equal</w:t>
      </w:r>
      <w:r>
        <w:t xml:space="preserve"> operator, </w:t>
      </w:r>
      <w:proofErr w:type="gramStart"/>
      <w:r w:rsidRPr="004A1F02">
        <w:rPr>
          <w:b/>
        </w:rPr>
        <w:t>“!=</w:t>
      </w:r>
      <w:proofErr w:type="gramEnd"/>
      <w:r w:rsidRPr="004A1F02">
        <w:rPr>
          <w:b/>
        </w:rPr>
        <w:t>”</w:t>
      </w:r>
      <w:r>
        <w:t xml:space="preserve">, is used to </w:t>
      </w:r>
      <w:r w:rsidRPr="004A1F02">
        <w:rPr>
          <w:i/>
        </w:rPr>
        <w:t>exclude</w:t>
      </w:r>
      <w:r>
        <w:t xml:space="preserve"> the defined values</w:t>
      </w:r>
    </w:p>
    <w:p w:rsidR="004A1F02" w:rsidRDefault="004A1F02" w:rsidP="004A1F02">
      <w:pPr>
        <w:pStyle w:val="ListParagraph"/>
        <w:numPr>
          <w:ilvl w:val="1"/>
          <w:numId w:val="12"/>
        </w:numPr>
      </w:pPr>
      <w:r>
        <w:t xml:space="preserve">A fairly </w:t>
      </w:r>
      <w:proofErr w:type="spellStart"/>
      <w:r>
        <w:t>univers</w:t>
      </w:r>
      <w:proofErr w:type="spellEnd"/>
    </w:p>
    <w:p w:rsidR="004A1F02" w:rsidRDefault="004A1F02" w:rsidP="004A1F02">
      <w:pPr>
        <w:pStyle w:val="ListParagraph"/>
        <w:numPr>
          <w:ilvl w:val="0"/>
          <w:numId w:val="12"/>
        </w:numPr>
      </w:pPr>
      <w:proofErr w:type="spellStart"/>
      <w:r>
        <w:t>Documetation</w:t>
      </w:r>
      <w:proofErr w:type="spellEnd"/>
      <w:r>
        <w:t xml:space="preserve">: </w:t>
      </w:r>
      <w:hyperlink r:id="rId8" w:history="1">
        <w:r w:rsidRPr="002C0A7B">
          <w:rPr>
            <w:rStyle w:val="Hyperlink"/>
          </w:rPr>
          <w:t>https://www.w3resource.com/mysql/comparision-functions-and-operators/not-equal-operator.php</w:t>
        </w:r>
      </w:hyperlink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>It’s very similar to using the “=” operator, but it does the opposite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Let’s seen an example where we </w:t>
      </w:r>
      <w:r>
        <w:rPr>
          <w:i/>
        </w:rPr>
        <w:t>select the titles of all books that were NOT released in 2017</w:t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7C1CB573" wp14:editId="0944E23C">
            <wp:extent cx="2169994" cy="612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098" cy="6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613C5632" wp14:editId="20A103C8">
            <wp:extent cx="4372910" cy="3022980"/>
            <wp:effectExtent l="0" t="0" r="889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600" cy="30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0"/>
          <w:numId w:val="12"/>
        </w:numPr>
      </w:pPr>
      <w:r>
        <w:t>Another example where we exclude particular authors</w:t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To motivate the idea, we first select all books by authors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3FDEA892" wp14:editId="5BF5B5C4">
            <wp:extent cx="4804012" cy="226900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268" cy="2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lastRenderedPageBreak/>
        <w:drawing>
          <wp:inline distT="0" distB="0" distL="0" distR="0" wp14:anchorId="13D62BA2" wp14:editId="72F5EBA1">
            <wp:extent cx="1986507" cy="1023582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0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Now we simply flip the switch and use the NOT EQUAL operator to select titles if books by all authors except those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0CB2E345" wp14:editId="225D5AF6">
            <wp:extent cx="5220269" cy="21151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824" cy="2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119CAA8F" wp14:editId="5D3CC3A0">
            <wp:extent cx="4223982" cy="2811372"/>
            <wp:effectExtent l="0" t="0" r="5715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000" cy="28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AC" w:rsidRDefault="00274CAC" w:rsidP="00274CAC">
      <w:pPr>
        <w:pStyle w:val="ListParagraph"/>
        <w:numPr>
          <w:ilvl w:val="0"/>
          <w:numId w:val="12"/>
        </w:numPr>
      </w:pPr>
      <w:r>
        <w:t>Code summary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Default="005240E2" w:rsidP="00274CAC">
      <w:pPr>
        <w:pStyle w:val="Heading1"/>
      </w:pPr>
      <w:r>
        <w:t>NOT LIKE</w:t>
      </w:r>
    </w:p>
    <w:p w:rsidR="00274CAC" w:rsidRDefault="006F266F" w:rsidP="006F266F">
      <w:pPr>
        <w:pStyle w:val="ListParagraph"/>
        <w:numPr>
          <w:ilvl w:val="0"/>
          <w:numId w:val="12"/>
        </w:numPr>
      </w:pPr>
      <w:r>
        <w:t>The NOT LIKE function is the opposite of LIKE. Recall that “LIKE” allows us to match patterns, usually in strings</w:t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As a refresher, let’s do a LIKE selection for all books that start with “W”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142F181D" wp14:editId="01C06A56">
            <wp:extent cx="3541594" cy="217173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468" cy="2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lastRenderedPageBreak/>
        <w:drawing>
          <wp:inline distT="0" distB="0" distL="0" distR="0" wp14:anchorId="20403BB2" wp14:editId="516CDA2B">
            <wp:extent cx="3527947" cy="1138531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6134" cy="11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Now we’ll try a NOT LIKE selection. Here, we’ll select all titles that DO NOT start with the letter “W”</w:t>
      </w:r>
    </w:p>
    <w:p w:rsidR="006F266F" w:rsidRDefault="006F266F" w:rsidP="006F266F">
      <w:pPr>
        <w:pStyle w:val="ListParagraph"/>
        <w:numPr>
          <w:ilvl w:val="1"/>
          <w:numId w:val="12"/>
        </w:numPr>
      </w:pPr>
      <w:r>
        <w:t>Notice how this does not use the exclamation point operator. We simply say “NOT LIKE”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0BD049D3" wp14:editId="1471FFE2">
            <wp:extent cx="4135272" cy="19863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0798" cy="2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63E14E07" wp14:editId="7D5A3ACC">
            <wp:extent cx="2654490" cy="263391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506" cy="26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Code summary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'%W%'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NOT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Default="005240E2" w:rsidP="005240E2">
      <w:pPr>
        <w:ind w:left="360"/>
      </w:pPr>
    </w:p>
    <w:p w:rsidR="005240E2" w:rsidRDefault="008D4FC1" w:rsidP="005240E2">
      <w:pPr>
        <w:pStyle w:val="Heading1"/>
      </w:pPr>
      <w:r>
        <w:t>GREATER THAN</w:t>
      </w:r>
      <w:r w:rsidR="00826683">
        <w:t xml:space="preserve"> and </w:t>
      </w:r>
      <w:r>
        <w:t>GREATER THAN OR EQUAL TO</w:t>
      </w:r>
      <w:bookmarkStart w:id="0" w:name="_GoBack"/>
      <w:bookmarkEnd w:id="0"/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The greater than operator is the “&gt;” symbol. It is also fairly universal across programming languages</w:t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 xml:space="preserve">With this operator, we can do things like </w:t>
      </w:r>
      <w:r>
        <w:rPr>
          <w:i/>
        </w:rPr>
        <w:t>select all books released after the year 2000</w:t>
      </w:r>
    </w:p>
    <w:p w:rsidR="005240E2" w:rsidRDefault="005240E2" w:rsidP="005240E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2632EC7" wp14:editId="7BC6EED0">
            <wp:extent cx="2060812" cy="89668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9014" cy="9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ind w:left="360"/>
        <w:jc w:val="center"/>
      </w:pPr>
      <w:r>
        <w:rPr>
          <w:noProof/>
        </w:rPr>
        <w:drawing>
          <wp:inline distT="0" distB="0" distL="0" distR="0" wp14:anchorId="48D3AD6F" wp14:editId="1CC025F2">
            <wp:extent cx="3725838" cy="2385969"/>
            <wp:effectExtent l="0" t="0" r="825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945" cy="23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b/>
        </w:rPr>
        <w:t xml:space="preserve">greater than or equal to </w:t>
      </w:r>
      <w:r>
        <w:t xml:space="preserve">operator, represented by “&gt;=”, is inclusive of the defining value. </w:t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Let’s do an example where we want to </w:t>
      </w:r>
      <w:r w:rsidRPr="005D7C53">
        <w:rPr>
          <w:i/>
        </w:rPr>
        <w:t>select all books with stock of greater than or equal to 100</w:t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4B10C1EB" wp14:editId="70F77B74">
            <wp:extent cx="2115403" cy="887852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4910" cy="8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067E54AA" wp14:editId="38A0BEAF">
            <wp:extent cx="3800902" cy="142982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3159" cy="14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0"/>
          <w:numId w:val="12"/>
        </w:numPr>
      </w:pPr>
      <w:r>
        <w:t>What happens if we try the following?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75B0361F" wp14:editId="33DF2D8E">
            <wp:extent cx="1552575" cy="1809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4C46957B" wp14:editId="21D7FEFE">
            <wp:extent cx="1460310" cy="829221"/>
            <wp:effectExtent l="0" t="0" r="698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6050" cy="8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lastRenderedPageBreak/>
        <w:t>What returns is the Boolean value of 1, representing “True”. Since 99 is in fact greater than 1, this selection will return “1”, which is equivalent to “True”.</w:t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t>To verify, let’s write a false statement. This will return “0”, equivalent to “False”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2CA01BA0" wp14:editId="4CDCE534">
            <wp:extent cx="1549021" cy="185209"/>
            <wp:effectExtent l="0" t="0" r="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3845" cy="1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8B3A16" w:rsidP="00BC0DD3">
      <w:pPr>
        <w:jc w:val="center"/>
      </w:pPr>
      <w:r>
        <w:rPr>
          <w:noProof/>
        </w:rPr>
        <w:drawing>
          <wp:inline distT="0" distB="0" distL="0" distR="0" wp14:anchorId="25657E98" wp14:editId="592B3DDE">
            <wp:extent cx="1310185" cy="747732"/>
            <wp:effectExtent l="0" t="0" r="444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5941" cy="7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Exercise: What will these evaluate to?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100 &gt; 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-15 &gt; 15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9 &gt; -10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 &gt; 1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‘b’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‘a’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D545C3" w:rsidRDefault="00D545C3" w:rsidP="00BC0DD3">
      <w:pPr>
        <w:pStyle w:val="ListParagraph"/>
        <w:numPr>
          <w:ilvl w:val="2"/>
          <w:numId w:val="12"/>
        </w:numPr>
      </w:pPr>
      <w:proofErr w:type="gramStart"/>
      <w:r>
        <w:t>A</w:t>
      </w:r>
      <w:proofErr w:type="gramEnd"/>
      <w:r>
        <w:t xml:space="preserve"> and a are actually equivalent</w:t>
      </w:r>
      <w:r w:rsidR="00F13F02">
        <w:t xml:space="preserve"> in MySQL. We’ve seen this in instances </w:t>
      </w:r>
      <w:proofErr w:type="spellStart"/>
      <w:r w:rsidR="00F13F02">
        <w:t>were</w:t>
      </w:r>
      <w:proofErr w:type="spellEnd"/>
      <w:r w:rsidR="00F13F02">
        <w:t xml:space="preserve"> we select text in a case-insensitive manner</w:t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It is best to avoid logical operators on strings because it is confusing and inconsistent between different languages</w:t>
      </w:r>
    </w:p>
    <w:p w:rsidR="00F13F02" w:rsidRDefault="00F13F02" w:rsidP="00F13F02">
      <w:pPr>
        <w:pStyle w:val="ListParagraph"/>
        <w:numPr>
          <w:ilvl w:val="0"/>
          <w:numId w:val="12"/>
        </w:numPr>
      </w:pPr>
      <w:r>
        <w:t>Code summary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100;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1;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567;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100 &gt; 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-15 &gt; 15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9 &gt; -10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 &gt; 1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'b'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</w:t>
      </w:r>
      <w:proofErr w:type="gram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gram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eGGers</w:t>
      </w:r>
      <w:proofErr w:type="spell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5240E2" w:rsidRDefault="00F13F02" w:rsidP="00F13F02"/>
    <w:sectPr w:rsidR="00F13F02" w:rsidRPr="005240E2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DFA" w:rsidRDefault="003A6DFA" w:rsidP="009E389E">
      <w:pPr>
        <w:spacing w:after="0" w:line="240" w:lineRule="auto"/>
      </w:pPr>
      <w:r>
        <w:separator/>
      </w:r>
    </w:p>
  </w:endnote>
  <w:endnote w:type="continuationSeparator" w:id="0">
    <w:p w:rsidR="003A6DFA" w:rsidRDefault="003A6DFA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DFA" w:rsidRDefault="003A6DFA" w:rsidP="009E389E">
      <w:pPr>
        <w:spacing w:after="0" w:line="240" w:lineRule="auto"/>
      </w:pPr>
      <w:r>
        <w:separator/>
      </w:r>
    </w:p>
  </w:footnote>
  <w:footnote w:type="continuationSeparator" w:id="0">
    <w:p w:rsidR="003A6DFA" w:rsidRDefault="003A6DFA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4A1F02">
      <w:t>11</w:t>
    </w:r>
    <w:r>
      <w:t xml:space="preserve">: </w:t>
    </w:r>
    <w:r w:rsidR="004A1F02">
      <w:t>Logical 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0AE"/>
    <w:multiLevelType w:val="multilevel"/>
    <w:tmpl w:val="163A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A4B34"/>
    <w:multiLevelType w:val="multilevel"/>
    <w:tmpl w:val="7DBC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C58B1"/>
    <w:multiLevelType w:val="multilevel"/>
    <w:tmpl w:val="826E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912EA"/>
    <w:multiLevelType w:val="hybridMultilevel"/>
    <w:tmpl w:val="4B4AD880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0742"/>
    <w:multiLevelType w:val="multilevel"/>
    <w:tmpl w:val="5E0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E42B6"/>
    <w:multiLevelType w:val="multilevel"/>
    <w:tmpl w:val="07C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73F51"/>
    <w:multiLevelType w:val="multilevel"/>
    <w:tmpl w:val="853A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A7019"/>
    <w:multiLevelType w:val="hybridMultilevel"/>
    <w:tmpl w:val="5D2CD9FA"/>
    <w:lvl w:ilvl="0" w:tplc="1A68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12"/>
  </w:num>
  <w:num w:numId="12">
    <w:abstractNumId w:val="5"/>
  </w:num>
  <w:num w:numId="13">
    <w:abstractNumId w:val="10"/>
  </w:num>
  <w:num w:numId="14">
    <w:abstractNumId w:val="0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5E9E"/>
    <w:rsid w:val="00087467"/>
    <w:rsid w:val="00096BC1"/>
    <w:rsid w:val="000B3524"/>
    <w:rsid w:val="000B5AF5"/>
    <w:rsid w:val="000C20ED"/>
    <w:rsid w:val="000E4F6F"/>
    <w:rsid w:val="000E542E"/>
    <w:rsid w:val="000F0E70"/>
    <w:rsid w:val="0011688F"/>
    <w:rsid w:val="001460BD"/>
    <w:rsid w:val="00146CF1"/>
    <w:rsid w:val="001540E3"/>
    <w:rsid w:val="00163B55"/>
    <w:rsid w:val="00165B7A"/>
    <w:rsid w:val="00166BE5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12FD9"/>
    <w:rsid w:val="00221D29"/>
    <w:rsid w:val="002359ED"/>
    <w:rsid w:val="00241E98"/>
    <w:rsid w:val="00246956"/>
    <w:rsid w:val="00255746"/>
    <w:rsid w:val="00261A95"/>
    <w:rsid w:val="00261BD4"/>
    <w:rsid w:val="00261ED5"/>
    <w:rsid w:val="00263956"/>
    <w:rsid w:val="00263AA5"/>
    <w:rsid w:val="00274CAC"/>
    <w:rsid w:val="0029244E"/>
    <w:rsid w:val="00297391"/>
    <w:rsid w:val="002F411B"/>
    <w:rsid w:val="00300ED8"/>
    <w:rsid w:val="003201B0"/>
    <w:rsid w:val="00322131"/>
    <w:rsid w:val="003352E0"/>
    <w:rsid w:val="00356DFF"/>
    <w:rsid w:val="003630E3"/>
    <w:rsid w:val="003968D0"/>
    <w:rsid w:val="003A6DFA"/>
    <w:rsid w:val="003B68EC"/>
    <w:rsid w:val="003C313D"/>
    <w:rsid w:val="003C31FF"/>
    <w:rsid w:val="003D271D"/>
    <w:rsid w:val="003D3AF4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E0E"/>
    <w:rsid w:val="00460D96"/>
    <w:rsid w:val="00461311"/>
    <w:rsid w:val="00461579"/>
    <w:rsid w:val="00463D4B"/>
    <w:rsid w:val="00466311"/>
    <w:rsid w:val="00476474"/>
    <w:rsid w:val="00476609"/>
    <w:rsid w:val="00482CC2"/>
    <w:rsid w:val="00485717"/>
    <w:rsid w:val="00487152"/>
    <w:rsid w:val="004920F8"/>
    <w:rsid w:val="004A1955"/>
    <w:rsid w:val="004A1F02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40E2"/>
    <w:rsid w:val="005300EA"/>
    <w:rsid w:val="00534406"/>
    <w:rsid w:val="00546894"/>
    <w:rsid w:val="0056102D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D7C53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464D1"/>
    <w:rsid w:val="00750187"/>
    <w:rsid w:val="00763F81"/>
    <w:rsid w:val="0077251F"/>
    <w:rsid w:val="00780FAC"/>
    <w:rsid w:val="00782075"/>
    <w:rsid w:val="00796E87"/>
    <w:rsid w:val="007A0FEF"/>
    <w:rsid w:val="007A1781"/>
    <w:rsid w:val="007A57FB"/>
    <w:rsid w:val="007B3924"/>
    <w:rsid w:val="007B636D"/>
    <w:rsid w:val="007C199B"/>
    <w:rsid w:val="007D6095"/>
    <w:rsid w:val="007D6A5E"/>
    <w:rsid w:val="007E0FFA"/>
    <w:rsid w:val="0080179A"/>
    <w:rsid w:val="00807D4E"/>
    <w:rsid w:val="00826683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2CA4"/>
    <w:rsid w:val="008B1F48"/>
    <w:rsid w:val="008B2E9E"/>
    <w:rsid w:val="008B3A16"/>
    <w:rsid w:val="008B645F"/>
    <w:rsid w:val="008D4FC1"/>
    <w:rsid w:val="008E1D92"/>
    <w:rsid w:val="008E6B4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238F"/>
    <w:rsid w:val="00993E57"/>
    <w:rsid w:val="009A1BC7"/>
    <w:rsid w:val="009A49D2"/>
    <w:rsid w:val="009A5E17"/>
    <w:rsid w:val="009B0B21"/>
    <w:rsid w:val="009B100A"/>
    <w:rsid w:val="009C25C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46270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52CA"/>
    <w:rsid w:val="00AE250B"/>
    <w:rsid w:val="00AE2536"/>
    <w:rsid w:val="00AF626A"/>
    <w:rsid w:val="00AF7047"/>
    <w:rsid w:val="00B00B4F"/>
    <w:rsid w:val="00B05DE0"/>
    <w:rsid w:val="00B16182"/>
    <w:rsid w:val="00B225E1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A05E1"/>
    <w:rsid w:val="00BA0F4D"/>
    <w:rsid w:val="00BA16C6"/>
    <w:rsid w:val="00BA177E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50128"/>
    <w:rsid w:val="00C57544"/>
    <w:rsid w:val="00C6798A"/>
    <w:rsid w:val="00C71C39"/>
    <w:rsid w:val="00C75228"/>
    <w:rsid w:val="00C75FDA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45C3"/>
    <w:rsid w:val="00D565D4"/>
    <w:rsid w:val="00D56FAA"/>
    <w:rsid w:val="00D60900"/>
    <w:rsid w:val="00D70BDB"/>
    <w:rsid w:val="00D72303"/>
    <w:rsid w:val="00D772D8"/>
    <w:rsid w:val="00D87F66"/>
    <w:rsid w:val="00DA0733"/>
    <w:rsid w:val="00DA5550"/>
    <w:rsid w:val="00DB4C56"/>
    <w:rsid w:val="00DE24B0"/>
    <w:rsid w:val="00DE2C59"/>
    <w:rsid w:val="00DF51BE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12AF6"/>
    <w:rsid w:val="00F13F02"/>
    <w:rsid w:val="00F22968"/>
    <w:rsid w:val="00F40C32"/>
    <w:rsid w:val="00F42C29"/>
    <w:rsid w:val="00F531D3"/>
    <w:rsid w:val="00F565CD"/>
    <w:rsid w:val="00F70DD7"/>
    <w:rsid w:val="00F737D3"/>
    <w:rsid w:val="00F76DAC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A158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semiHidden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mysql/comparision-functions-and-operators/not-equal-operator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ebdev.slides.com/coltsteele/mysql-99-10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319</cp:revision>
  <dcterms:created xsi:type="dcterms:W3CDTF">2021-12-23T00:15:00Z</dcterms:created>
  <dcterms:modified xsi:type="dcterms:W3CDTF">2022-02-02T03:15:00Z</dcterms:modified>
</cp:coreProperties>
</file>