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17E" w:rsidRDefault="00BE317E" w:rsidP="000C75A1">
      <w:pPr>
        <w:jc w:val="both"/>
        <w:rPr>
          <w:rFonts w:ascii="Arial" w:hAnsi="Arial" w:cs="Arial"/>
          <w:b/>
        </w:rPr>
      </w:pPr>
      <w:r>
        <w:rPr>
          <w:rFonts w:ascii="Arial" w:hAnsi="Arial" w:cs="Arial"/>
          <w:b/>
        </w:rPr>
        <w:t xml:space="preserve"> </w:t>
      </w:r>
    </w:p>
    <w:p w:rsidR="00BE317E" w:rsidRPr="000C75A1" w:rsidRDefault="00BE317E" w:rsidP="000C75A1">
      <w:pPr>
        <w:jc w:val="both"/>
        <w:rPr>
          <w:rFonts w:ascii="Arial" w:hAnsi="Arial" w:cs="Arial"/>
          <w:b/>
        </w:rPr>
      </w:pPr>
      <w:r>
        <w:rPr>
          <w:rFonts w:ascii="Arial" w:hAnsi="Arial" w:cs="Arial"/>
          <w:b/>
        </w:rPr>
        <w:t>OBJETIVO DEL DOCUMENTO:</w:t>
      </w:r>
    </w:p>
    <w:p w:rsidR="00BE317E" w:rsidRDefault="00BE317E" w:rsidP="000C75A1">
      <w:pPr>
        <w:jc w:val="both"/>
        <w:rPr>
          <w:rFonts w:ascii="Arial" w:hAnsi="Arial" w:cs="Arial"/>
          <w:b/>
        </w:rPr>
      </w:pPr>
    </w:p>
    <w:p w:rsidR="00BE317E" w:rsidRDefault="00BE317E" w:rsidP="00F30FD1">
      <w:pPr>
        <w:pStyle w:val="ListParagraph"/>
        <w:numPr>
          <w:ilvl w:val="0"/>
          <w:numId w:val="1"/>
        </w:numPr>
        <w:jc w:val="both"/>
        <w:rPr>
          <w:rFonts w:ascii="Arial" w:hAnsi="Arial" w:cs="Arial"/>
        </w:rPr>
      </w:pPr>
      <w:r w:rsidRPr="000C75A1">
        <w:rPr>
          <w:rFonts w:ascii="Arial" w:hAnsi="Arial" w:cs="Arial"/>
        </w:rPr>
        <w:t xml:space="preserve">Describir </w:t>
      </w:r>
      <w:r>
        <w:rPr>
          <w:rFonts w:ascii="Arial" w:hAnsi="Arial" w:cs="Arial"/>
        </w:rPr>
        <w:t>el proceso actual que genera la información para el cobro de comisiones a clientes por servicios de mensajería Swift y la situación esperada después de la modificación.</w:t>
      </w:r>
    </w:p>
    <w:p w:rsidR="00BE317E" w:rsidRDefault="00BE317E" w:rsidP="000C75A1">
      <w:pPr>
        <w:pStyle w:val="ListParagraph"/>
        <w:numPr>
          <w:ilvl w:val="0"/>
          <w:numId w:val="1"/>
        </w:numPr>
        <w:jc w:val="both"/>
        <w:rPr>
          <w:rFonts w:ascii="Arial" w:hAnsi="Arial" w:cs="Arial"/>
        </w:rPr>
      </w:pPr>
      <w:r>
        <w:rPr>
          <w:rFonts w:ascii="Arial" w:hAnsi="Arial" w:cs="Arial"/>
        </w:rPr>
        <w:t>Listar los principales aspectos que conforman la funcionalidad actual del proceso: parámetrización, condiciones de ejecución, etcétera que servirán para comprender el alcance actual de la interfaz conocida como “SICOCOS”.</w:t>
      </w:r>
    </w:p>
    <w:p w:rsidR="00BE317E" w:rsidRDefault="00BE317E" w:rsidP="000C75A1">
      <w:pPr>
        <w:pStyle w:val="ListParagraph"/>
        <w:numPr>
          <w:ilvl w:val="0"/>
          <w:numId w:val="1"/>
        </w:numPr>
        <w:jc w:val="both"/>
        <w:rPr>
          <w:rFonts w:ascii="Arial" w:hAnsi="Arial" w:cs="Arial"/>
        </w:rPr>
      </w:pPr>
      <w:r>
        <w:rPr>
          <w:rFonts w:ascii="Arial" w:hAnsi="Arial" w:cs="Arial"/>
        </w:rPr>
        <w:t xml:space="preserve">Indicar los componentes tales como mapas, consultas o Stored Procedures y  </w:t>
      </w:r>
      <w:r w:rsidRPr="000C75A1">
        <w:rPr>
          <w:rFonts w:ascii="Arial" w:hAnsi="Arial" w:cs="Arial"/>
          <w:i/>
        </w:rPr>
        <w:t>business process</w:t>
      </w:r>
      <w:r>
        <w:rPr>
          <w:rFonts w:ascii="Arial" w:hAnsi="Arial" w:cs="Arial"/>
        </w:rPr>
        <w:t xml:space="preserve"> actuales e indicar cuáles deberán modificarse para incorporar la información referente a los mensajes MT101 a través de la información depositada en la base de datos Oracle, en lugar de SQL2000; esto una vez que se haya migrado el proceso al B2B Integrator.</w:t>
      </w:r>
    </w:p>
    <w:p w:rsidR="00BE317E" w:rsidRPr="000C75A1" w:rsidRDefault="00BE317E" w:rsidP="000C75A1">
      <w:pPr>
        <w:pStyle w:val="ListParagraph"/>
        <w:numPr>
          <w:ilvl w:val="0"/>
          <w:numId w:val="1"/>
        </w:numPr>
        <w:jc w:val="both"/>
        <w:rPr>
          <w:rFonts w:ascii="Arial" w:hAnsi="Arial" w:cs="Arial"/>
        </w:rPr>
      </w:pPr>
      <w:r>
        <w:rPr>
          <w:rFonts w:ascii="Arial" w:hAnsi="Arial" w:cs="Arial"/>
        </w:rPr>
        <w:t>Entregar formalmente el código de componentes actuales: BPML, mapas, SPs, etc., para su revisión y modificación a través de un inventario que facilite la entrega, revisión y aceptación de componentes modificados.</w:t>
      </w:r>
    </w:p>
    <w:p w:rsidR="00BE317E" w:rsidRDefault="00BE317E" w:rsidP="000C75A1">
      <w:pPr>
        <w:jc w:val="both"/>
        <w:rPr>
          <w:rFonts w:ascii="Arial" w:hAnsi="Arial" w:cs="Arial"/>
          <w:b/>
        </w:rPr>
      </w:pPr>
    </w:p>
    <w:p w:rsidR="00BE317E" w:rsidRDefault="00BE317E">
      <w:pPr>
        <w:spacing w:after="200" w:line="276" w:lineRule="auto"/>
        <w:rPr>
          <w:rFonts w:ascii="Arial" w:hAnsi="Arial" w:cs="Arial"/>
          <w:b/>
        </w:rPr>
      </w:pPr>
      <w:r>
        <w:rPr>
          <w:rFonts w:ascii="Arial" w:hAnsi="Arial" w:cs="Arial"/>
          <w:b/>
        </w:rPr>
        <w:br w:type="page"/>
      </w:r>
    </w:p>
    <w:p w:rsidR="00BE317E" w:rsidRPr="000C75A1" w:rsidRDefault="00BE317E" w:rsidP="000C75A1">
      <w:pPr>
        <w:jc w:val="both"/>
        <w:rPr>
          <w:rFonts w:ascii="Arial" w:hAnsi="Arial" w:cs="Arial"/>
          <w:b/>
        </w:rPr>
      </w:pPr>
      <w:r w:rsidRPr="000C75A1">
        <w:rPr>
          <w:rFonts w:ascii="Arial" w:hAnsi="Arial" w:cs="Arial"/>
          <w:b/>
        </w:rPr>
        <w:t>INTRODUCCIÓN</w:t>
      </w:r>
    </w:p>
    <w:p w:rsidR="00BE317E" w:rsidRDefault="00BE317E" w:rsidP="000C75A1">
      <w:pPr>
        <w:jc w:val="both"/>
        <w:rPr>
          <w:rFonts w:ascii="Arial" w:hAnsi="Arial" w:cs="Arial"/>
        </w:rPr>
      </w:pPr>
    </w:p>
    <w:p w:rsidR="00BE317E" w:rsidRPr="00F44417" w:rsidRDefault="00BE317E" w:rsidP="000C75A1">
      <w:pPr>
        <w:jc w:val="both"/>
        <w:rPr>
          <w:rFonts w:ascii="Arial" w:hAnsi="Arial" w:cs="Arial"/>
          <w:sz w:val="22"/>
          <w:szCs w:val="22"/>
        </w:rPr>
      </w:pPr>
      <w:r w:rsidRPr="00F44417">
        <w:rPr>
          <w:rFonts w:ascii="Arial" w:hAnsi="Arial" w:cs="Arial"/>
          <w:sz w:val="22"/>
          <w:szCs w:val="22"/>
        </w:rPr>
        <w:t>En el Gestor de Mensajería Multicanal (GMM)</w:t>
      </w:r>
      <w:r w:rsidRPr="00F44417">
        <w:rPr>
          <w:rStyle w:val="FootnoteReference"/>
          <w:rFonts w:ascii="Arial" w:hAnsi="Arial" w:cs="Arial"/>
          <w:sz w:val="22"/>
          <w:szCs w:val="22"/>
        </w:rPr>
        <w:footnoteReference w:id="1"/>
      </w:r>
      <w:r w:rsidRPr="00F44417">
        <w:rPr>
          <w:rFonts w:ascii="Arial" w:hAnsi="Arial" w:cs="Arial"/>
          <w:sz w:val="22"/>
          <w:szCs w:val="22"/>
        </w:rPr>
        <w:t xml:space="preserve">, existe un business process llamado </w:t>
      </w:r>
      <w:r w:rsidRPr="00F44417">
        <w:rPr>
          <w:rFonts w:ascii="Arial" w:hAnsi="Arial" w:cs="Arial"/>
          <w:b/>
          <w:bCs/>
          <w:i/>
          <w:iCs/>
          <w:sz w:val="22"/>
          <w:szCs w:val="22"/>
        </w:rPr>
        <w:t>BBVAbpMXaplGENERA_SICOCOS,</w:t>
      </w:r>
      <w:r w:rsidRPr="00F44417">
        <w:rPr>
          <w:rFonts w:ascii="Arial" w:hAnsi="Arial" w:cs="Arial"/>
          <w:sz w:val="22"/>
          <w:szCs w:val="22"/>
        </w:rPr>
        <w:t xml:space="preserve"> que se ejecuta por Schedule de LUNES a VIERNES a las 19:45 , el cual valida si es el último día hábil del mes en curso, para poder generar el archivo de cobranza requerido por el aplicativo de contabilidad “SICOCO”. </w:t>
      </w:r>
    </w:p>
    <w:p w:rsidR="00BE317E" w:rsidRPr="00F44417" w:rsidRDefault="00BE317E" w:rsidP="000C75A1">
      <w:pPr>
        <w:jc w:val="both"/>
        <w:rPr>
          <w:rFonts w:ascii="Arial" w:hAnsi="Arial" w:cs="Arial"/>
          <w:sz w:val="22"/>
          <w:szCs w:val="22"/>
        </w:rPr>
      </w:pPr>
    </w:p>
    <w:p w:rsidR="00BE317E" w:rsidRPr="00F44417" w:rsidRDefault="00BE317E" w:rsidP="000C75A1">
      <w:pPr>
        <w:jc w:val="both"/>
        <w:rPr>
          <w:rFonts w:ascii="Arial" w:hAnsi="Arial" w:cs="Arial"/>
          <w:sz w:val="22"/>
          <w:szCs w:val="22"/>
        </w:rPr>
      </w:pPr>
      <w:r w:rsidRPr="00F44417">
        <w:rPr>
          <w:rFonts w:ascii="Arial" w:hAnsi="Arial" w:cs="Arial"/>
          <w:sz w:val="22"/>
          <w:szCs w:val="22"/>
        </w:rPr>
        <w:t xml:space="preserve">Cuando es día último hábil del mes, el proceso genera el archivo con la cobranza de los mensajes MT101, MT940, MT941 y MT942. Genera también un archivo con el reporte de cancelación anticipada, que contiene la contabilidad de las cuentas dadas de baja durante el mes. El reporte de cancelación anticipada (archivo en formato Excel) se genera cuando el proceso manda a ejecutar (a través de un servicio de command line adapter) el jar PRC_MX_CANCEL_ANTICIPADA_MT101.jar. </w:t>
      </w:r>
    </w:p>
    <w:p w:rsidR="00BE317E" w:rsidRPr="00F44417" w:rsidRDefault="00BE317E" w:rsidP="00A70AC9">
      <w:pPr>
        <w:jc w:val="both"/>
        <w:rPr>
          <w:rFonts w:ascii="Arial" w:hAnsi="Arial" w:cs="Arial"/>
          <w:sz w:val="22"/>
          <w:szCs w:val="22"/>
        </w:rPr>
      </w:pPr>
      <w:r w:rsidRPr="00F44417">
        <w:rPr>
          <w:rFonts w:ascii="Arial" w:hAnsi="Arial" w:cs="Arial"/>
          <w:sz w:val="22"/>
          <w:szCs w:val="22"/>
        </w:rPr>
        <w:t>El archivo de contabilidad se deposita en una ruta de salida para posteriormente trasmitirse hacia el aplicativo de “SICOCO” (proceso independiente al BP), mientras que el Excel se deja en una ruta  para consulta a través del a aplicación WEB. El archivo con la contabilidad contendrá cuentas activas mientras que el de Excel, solo cuentas canceladas.</w:t>
      </w:r>
    </w:p>
    <w:p w:rsidR="00BE317E" w:rsidRPr="00F44417" w:rsidRDefault="00BE317E" w:rsidP="000C75A1">
      <w:pPr>
        <w:jc w:val="both"/>
        <w:rPr>
          <w:rFonts w:ascii="Arial" w:hAnsi="Arial" w:cs="Arial"/>
          <w:sz w:val="22"/>
          <w:szCs w:val="22"/>
        </w:rPr>
      </w:pPr>
    </w:p>
    <w:p w:rsidR="00BE317E" w:rsidRPr="00F44417" w:rsidRDefault="00BE317E" w:rsidP="000C75A1">
      <w:pPr>
        <w:jc w:val="both"/>
        <w:rPr>
          <w:rFonts w:ascii="Arial" w:hAnsi="Arial" w:cs="Arial"/>
          <w:sz w:val="22"/>
          <w:szCs w:val="22"/>
        </w:rPr>
      </w:pPr>
      <w:r w:rsidRPr="00F44417">
        <w:rPr>
          <w:rFonts w:ascii="Arial" w:hAnsi="Arial" w:cs="Arial"/>
          <w:sz w:val="22"/>
          <w:szCs w:val="22"/>
        </w:rPr>
        <w:t>Actualmente el proceso obtiene la información de mensajería FIN MT101 de la base de datos SQL2000, que reside en el equipo NT de Capa Gestora Swift (CGSwift); y la información correspondiente a mensajería FIN MT940, MT941 y MT942 es obtenida de la base de datos Oracle, que es la nueva plataforma a donde se han venido migrando todos los servicios de la CGSwift.</w:t>
      </w:r>
    </w:p>
    <w:p w:rsidR="00BE317E" w:rsidRPr="00F44417" w:rsidRDefault="00BE317E" w:rsidP="000C75A1">
      <w:pPr>
        <w:jc w:val="both"/>
        <w:rPr>
          <w:rFonts w:ascii="Arial" w:hAnsi="Arial" w:cs="Arial"/>
          <w:sz w:val="22"/>
          <w:szCs w:val="22"/>
        </w:rPr>
      </w:pPr>
    </w:p>
    <w:p w:rsidR="00BE317E" w:rsidRPr="00F44417" w:rsidRDefault="00BE317E" w:rsidP="000C75A1">
      <w:pPr>
        <w:jc w:val="both"/>
        <w:rPr>
          <w:rFonts w:ascii="Arial" w:hAnsi="Arial" w:cs="Arial"/>
          <w:sz w:val="22"/>
          <w:szCs w:val="22"/>
        </w:rPr>
      </w:pPr>
      <w:r w:rsidRPr="00F44417">
        <w:rPr>
          <w:rFonts w:ascii="Arial" w:hAnsi="Arial" w:cs="Arial"/>
          <w:sz w:val="22"/>
          <w:szCs w:val="22"/>
        </w:rPr>
        <w:t>Adicionalmente existe un servicio, que se ejecuta desde NT de Capa Gestora Swift (CGSwift), encargado de generar un reporte de gestión, también en el último día hábil del mes, y también utiliza la base de datos SQL2000</w:t>
      </w:r>
      <w:r w:rsidRPr="00F44417">
        <w:rPr>
          <w:rFonts w:ascii="Arial" w:hAnsi="Arial" w:cs="Arial"/>
          <w:bCs/>
          <w:i/>
          <w:iCs/>
          <w:sz w:val="22"/>
          <w:szCs w:val="22"/>
        </w:rPr>
        <w:t>.</w:t>
      </w:r>
      <w:r w:rsidRPr="00F44417">
        <w:rPr>
          <w:rFonts w:ascii="Arial" w:hAnsi="Arial" w:cs="Arial"/>
          <w:b/>
          <w:bCs/>
          <w:i/>
          <w:iCs/>
          <w:sz w:val="22"/>
          <w:szCs w:val="22"/>
        </w:rPr>
        <w:t xml:space="preserve"> </w:t>
      </w:r>
      <w:r w:rsidRPr="00F44417">
        <w:rPr>
          <w:rFonts w:ascii="Arial" w:hAnsi="Arial" w:cs="Arial"/>
          <w:bCs/>
          <w:i/>
          <w:iCs/>
          <w:sz w:val="22"/>
          <w:szCs w:val="22"/>
        </w:rPr>
        <w:t xml:space="preserve"> </w:t>
      </w:r>
      <w:r w:rsidRPr="00F44417">
        <w:rPr>
          <w:rFonts w:ascii="Arial" w:hAnsi="Arial" w:cs="Arial"/>
          <w:sz w:val="22"/>
          <w:szCs w:val="22"/>
        </w:rPr>
        <w:t>El archivo generado es transmitido al aplicativo H2H.</w:t>
      </w:r>
    </w:p>
    <w:p w:rsidR="00BE317E" w:rsidRPr="00F44417" w:rsidRDefault="00BE317E" w:rsidP="000C75A1">
      <w:pPr>
        <w:jc w:val="both"/>
        <w:rPr>
          <w:rFonts w:ascii="Arial" w:hAnsi="Arial" w:cs="Arial"/>
          <w:sz w:val="22"/>
          <w:szCs w:val="22"/>
        </w:rPr>
      </w:pPr>
    </w:p>
    <w:p w:rsidR="00BE317E" w:rsidRPr="00F44417" w:rsidRDefault="00BE317E" w:rsidP="000C75A1">
      <w:pPr>
        <w:jc w:val="both"/>
        <w:rPr>
          <w:rFonts w:ascii="Arial" w:hAnsi="Arial" w:cs="Arial"/>
          <w:sz w:val="22"/>
          <w:szCs w:val="22"/>
        </w:rPr>
      </w:pPr>
      <w:r w:rsidRPr="00F44417">
        <w:rPr>
          <w:rFonts w:ascii="Arial" w:hAnsi="Arial" w:cs="Arial"/>
          <w:sz w:val="22"/>
          <w:szCs w:val="22"/>
        </w:rPr>
        <w:t>Con la migración la interfaz del MT101, de la CGSwift  al GMM, se deberá:</w:t>
      </w:r>
    </w:p>
    <w:p w:rsidR="00BE317E" w:rsidRPr="00F44417" w:rsidRDefault="00BE317E" w:rsidP="00121932">
      <w:pPr>
        <w:numPr>
          <w:ilvl w:val="0"/>
          <w:numId w:val="4"/>
        </w:numPr>
        <w:jc w:val="both"/>
        <w:rPr>
          <w:rFonts w:ascii="Arial" w:hAnsi="Arial" w:cs="Arial"/>
          <w:sz w:val="22"/>
          <w:szCs w:val="22"/>
        </w:rPr>
      </w:pPr>
      <w:r w:rsidRPr="00F44417">
        <w:rPr>
          <w:rFonts w:ascii="Arial" w:hAnsi="Arial" w:cs="Arial"/>
          <w:sz w:val="22"/>
          <w:szCs w:val="22"/>
        </w:rPr>
        <w:t xml:space="preserve">Modificar el  mapa que utiliza el proceso </w:t>
      </w:r>
      <w:r w:rsidRPr="00F44417">
        <w:rPr>
          <w:rFonts w:ascii="Arial" w:hAnsi="Arial" w:cs="Arial"/>
          <w:b/>
          <w:bCs/>
          <w:i/>
          <w:iCs/>
          <w:sz w:val="22"/>
          <w:szCs w:val="22"/>
        </w:rPr>
        <w:t>BBVAbpMXaplGENERA_SICOCOS</w:t>
      </w:r>
      <w:r w:rsidRPr="00F44417">
        <w:rPr>
          <w:rFonts w:ascii="Arial" w:hAnsi="Arial" w:cs="Arial"/>
          <w:sz w:val="22"/>
          <w:szCs w:val="22"/>
        </w:rPr>
        <w:t xml:space="preserve">  para obtener toda la información de una sola fuente (Oracle) </w:t>
      </w:r>
    </w:p>
    <w:p w:rsidR="00BE317E" w:rsidRPr="00F44417" w:rsidRDefault="00BE317E" w:rsidP="00121932">
      <w:pPr>
        <w:numPr>
          <w:ilvl w:val="0"/>
          <w:numId w:val="4"/>
        </w:numPr>
        <w:jc w:val="both"/>
        <w:rPr>
          <w:rFonts w:ascii="Arial" w:hAnsi="Arial" w:cs="Arial"/>
          <w:sz w:val="22"/>
          <w:szCs w:val="22"/>
        </w:rPr>
      </w:pPr>
      <w:r w:rsidRPr="00F44417">
        <w:rPr>
          <w:rFonts w:ascii="Arial" w:hAnsi="Arial" w:cs="Arial"/>
          <w:sz w:val="22"/>
          <w:szCs w:val="22"/>
        </w:rPr>
        <w:t>Modificar el jar PRC_MX_CANCEL_ANTICIPADA_MT101.jar (invocado desde el BP) para crear las consultas requeridas y generar el reporte de cancelación anticipada</w:t>
      </w:r>
    </w:p>
    <w:p w:rsidR="00BE317E" w:rsidRPr="00F44417" w:rsidRDefault="00BE317E" w:rsidP="00121932">
      <w:pPr>
        <w:numPr>
          <w:ilvl w:val="0"/>
          <w:numId w:val="4"/>
        </w:numPr>
        <w:jc w:val="both"/>
        <w:rPr>
          <w:rFonts w:ascii="Arial" w:hAnsi="Arial" w:cs="Arial"/>
          <w:sz w:val="22"/>
          <w:szCs w:val="22"/>
        </w:rPr>
      </w:pPr>
      <w:r w:rsidRPr="00F44417">
        <w:rPr>
          <w:rFonts w:ascii="Arial" w:hAnsi="Arial" w:cs="Arial"/>
          <w:sz w:val="22"/>
          <w:szCs w:val="22"/>
        </w:rPr>
        <w:t>Crear un nuevo mapa, o módulo para integrar el reporte de gestión dentro de este mismo proceso. Teniendo así, en un solo BP para la generación de los tres archivos.</w:t>
      </w:r>
    </w:p>
    <w:p w:rsidR="00BE317E" w:rsidRPr="00F44417" w:rsidRDefault="00BE317E" w:rsidP="000C75A1">
      <w:pPr>
        <w:jc w:val="both"/>
        <w:rPr>
          <w:rFonts w:ascii="Arial" w:hAnsi="Arial" w:cs="Arial"/>
          <w:sz w:val="22"/>
          <w:szCs w:val="22"/>
        </w:rPr>
      </w:pPr>
    </w:p>
    <w:p w:rsidR="00BE317E" w:rsidRPr="00F44417" w:rsidRDefault="00BE317E" w:rsidP="000C75A1">
      <w:pPr>
        <w:jc w:val="both"/>
        <w:rPr>
          <w:rFonts w:ascii="Arial" w:hAnsi="Arial" w:cs="Arial"/>
          <w:sz w:val="22"/>
          <w:szCs w:val="22"/>
        </w:rPr>
      </w:pPr>
      <w:r w:rsidRPr="00F44417">
        <w:rPr>
          <w:rFonts w:ascii="Arial" w:hAnsi="Arial" w:cs="Arial"/>
          <w:sz w:val="22"/>
          <w:szCs w:val="22"/>
        </w:rPr>
        <w:t xml:space="preserve">A continuación se presentan aspectos generales para el entendimiento del </w:t>
      </w:r>
      <w:r w:rsidRPr="00F44417">
        <w:rPr>
          <w:rFonts w:ascii="Arial" w:hAnsi="Arial" w:cs="Arial"/>
          <w:i/>
          <w:sz w:val="22"/>
          <w:szCs w:val="22"/>
        </w:rPr>
        <w:t>business process</w:t>
      </w:r>
      <w:r w:rsidRPr="00F44417">
        <w:rPr>
          <w:rFonts w:ascii="Arial" w:hAnsi="Arial" w:cs="Arial"/>
          <w:sz w:val="22"/>
          <w:szCs w:val="22"/>
        </w:rPr>
        <w:t xml:space="preserve"> y mapas a modificar, y código de SQL (SP’s) que se deberá reconstruir para resolver las consultas dentro del Oracle.</w:t>
      </w:r>
    </w:p>
    <w:p w:rsidR="00BE317E" w:rsidRPr="00F44417" w:rsidRDefault="00BE317E">
      <w:pPr>
        <w:spacing w:after="200" w:line="276" w:lineRule="auto"/>
        <w:rPr>
          <w:rFonts w:ascii="Arial" w:hAnsi="Arial" w:cs="Arial"/>
          <w:sz w:val="22"/>
          <w:szCs w:val="22"/>
        </w:rPr>
      </w:pPr>
    </w:p>
    <w:p w:rsidR="00BE317E" w:rsidRDefault="00BE317E" w:rsidP="000C75A1">
      <w:pPr>
        <w:jc w:val="both"/>
        <w:rPr>
          <w:rFonts w:ascii="Arial" w:hAnsi="Arial" w:cs="Arial"/>
        </w:rPr>
      </w:pPr>
    </w:p>
    <w:p w:rsidR="00BE317E" w:rsidRPr="000C75A1" w:rsidRDefault="00BE317E" w:rsidP="00F44417">
      <w:pPr>
        <w:jc w:val="center"/>
        <w:rPr>
          <w:rFonts w:ascii="Arial" w:hAnsi="Arial" w:cs="Arial"/>
          <w:b/>
        </w:rPr>
      </w:pPr>
      <w:r>
        <w:rPr>
          <w:rFonts w:ascii="Arial" w:hAnsi="Arial" w:cs="Arial"/>
          <w:b/>
        </w:rPr>
        <w:br w:type="page"/>
        <w:t>FLUJO GENERAL DEL PROCESO ACTUAL</w:t>
      </w:r>
    </w:p>
    <w:p w:rsidR="00BE317E" w:rsidRDefault="00BE317E" w:rsidP="00F44417">
      <w:pPr>
        <w:jc w:val="center"/>
      </w:pPr>
    </w:p>
    <w:p w:rsidR="00BE317E" w:rsidRDefault="00BE317E" w:rsidP="00F44417">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3.75pt;height:404.25pt">
            <v:imagedata r:id="rId7" o:title=""/>
          </v:shape>
        </w:pict>
      </w:r>
    </w:p>
    <w:p w:rsidR="00BE317E" w:rsidRDefault="00BE317E">
      <w:pPr>
        <w:rPr>
          <w:rFonts w:ascii="Arial" w:hAnsi="Arial" w:cs="Arial"/>
          <w:b/>
          <w:sz w:val="22"/>
          <w:szCs w:val="22"/>
        </w:rPr>
      </w:pPr>
      <w:r w:rsidRPr="00F44417">
        <w:rPr>
          <w:rFonts w:ascii="Arial" w:hAnsi="Arial" w:cs="Arial"/>
          <w:b/>
          <w:sz w:val="22"/>
          <w:szCs w:val="22"/>
        </w:rPr>
        <w:t>Descripción:</w:t>
      </w:r>
    </w:p>
    <w:p w:rsidR="00BE317E" w:rsidRPr="00F44417" w:rsidRDefault="00BE317E">
      <w:pPr>
        <w:rPr>
          <w:rFonts w:ascii="Arial" w:hAnsi="Arial" w:cs="Arial"/>
          <w:b/>
          <w:sz w:val="22"/>
          <w:szCs w:val="22"/>
        </w:rPr>
      </w:pPr>
    </w:p>
    <w:p w:rsidR="00BE317E" w:rsidRPr="00F44417" w:rsidRDefault="00BE317E" w:rsidP="008276C8">
      <w:pPr>
        <w:pStyle w:val="ListParagraph"/>
        <w:numPr>
          <w:ilvl w:val="0"/>
          <w:numId w:val="2"/>
        </w:numPr>
        <w:rPr>
          <w:rFonts w:ascii="Arial" w:hAnsi="Arial" w:cs="Arial"/>
          <w:sz w:val="22"/>
          <w:szCs w:val="22"/>
        </w:rPr>
      </w:pPr>
      <w:r w:rsidRPr="00F44417">
        <w:rPr>
          <w:rFonts w:ascii="Arial" w:hAnsi="Arial" w:cs="Arial"/>
          <w:sz w:val="22"/>
          <w:szCs w:val="22"/>
        </w:rPr>
        <w:t>Programación de ejecución del BP por schedule del Integrator. Valida que sea último día hábil del mes.</w:t>
      </w:r>
    </w:p>
    <w:p w:rsidR="00BE317E" w:rsidRPr="00F44417" w:rsidRDefault="00BE317E" w:rsidP="008276C8">
      <w:pPr>
        <w:pStyle w:val="ListParagraph"/>
        <w:numPr>
          <w:ilvl w:val="0"/>
          <w:numId w:val="2"/>
        </w:numPr>
        <w:rPr>
          <w:rFonts w:ascii="Arial" w:hAnsi="Arial" w:cs="Arial"/>
          <w:sz w:val="22"/>
          <w:szCs w:val="22"/>
        </w:rPr>
      </w:pPr>
      <w:r w:rsidRPr="00F44417">
        <w:rPr>
          <w:rFonts w:ascii="Arial" w:hAnsi="Arial" w:cs="Arial"/>
          <w:sz w:val="22"/>
          <w:szCs w:val="22"/>
        </w:rPr>
        <w:t>Toma la información  de mensajes MT101 de las tablas de SQL2000.</w:t>
      </w:r>
    </w:p>
    <w:p w:rsidR="00BE317E" w:rsidRPr="00F44417" w:rsidRDefault="00BE317E" w:rsidP="008276C8">
      <w:pPr>
        <w:pStyle w:val="ListParagraph"/>
        <w:numPr>
          <w:ilvl w:val="0"/>
          <w:numId w:val="2"/>
        </w:numPr>
        <w:rPr>
          <w:rFonts w:ascii="Arial" w:hAnsi="Arial" w:cs="Arial"/>
          <w:sz w:val="22"/>
          <w:szCs w:val="22"/>
        </w:rPr>
      </w:pPr>
      <w:r w:rsidRPr="00F44417">
        <w:rPr>
          <w:rFonts w:ascii="Arial" w:hAnsi="Arial" w:cs="Arial"/>
          <w:sz w:val="22"/>
          <w:szCs w:val="22"/>
        </w:rPr>
        <w:t>Toma información  de mensajes MT940, MT941 y MT942 de las tablas de Oracle.</w:t>
      </w:r>
    </w:p>
    <w:p w:rsidR="00BE317E" w:rsidRPr="00F44417" w:rsidRDefault="00BE317E" w:rsidP="008276C8">
      <w:pPr>
        <w:pStyle w:val="ListParagraph"/>
        <w:numPr>
          <w:ilvl w:val="0"/>
          <w:numId w:val="2"/>
        </w:numPr>
        <w:rPr>
          <w:rFonts w:ascii="Arial" w:hAnsi="Arial" w:cs="Arial"/>
          <w:sz w:val="22"/>
          <w:szCs w:val="22"/>
        </w:rPr>
      </w:pPr>
      <w:r w:rsidRPr="00F44417">
        <w:rPr>
          <w:rFonts w:ascii="Arial" w:hAnsi="Arial" w:cs="Arial"/>
          <w:sz w:val="22"/>
          <w:szCs w:val="22"/>
        </w:rPr>
        <w:t>Genera archivo  “MXBT.OO.FIX.FAAMMDD.SWIFT” (contabilidad) con información de mensajes MT101, Mt940, MT941 y MT942 obtenida en los dos pasos previos. Genera archivo de cancelación anticipada.</w:t>
      </w:r>
    </w:p>
    <w:p w:rsidR="00BE317E" w:rsidRPr="00F44417" w:rsidRDefault="00BE317E" w:rsidP="008276C8">
      <w:pPr>
        <w:pStyle w:val="ListParagraph"/>
        <w:numPr>
          <w:ilvl w:val="0"/>
          <w:numId w:val="2"/>
        </w:numPr>
        <w:rPr>
          <w:rFonts w:ascii="Arial" w:hAnsi="Arial" w:cs="Arial"/>
          <w:sz w:val="22"/>
          <w:szCs w:val="22"/>
        </w:rPr>
      </w:pPr>
      <w:r w:rsidRPr="00F44417">
        <w:rPr>
          <w:rFonts w:ascii="Arial" w:hAnsi="Arial" w:cs="Arial"/>
          <w:sz w:val="22"/>
          <w:szCs w:val="22"/>
        </w:rPr>
        <w:t>Genera archivo de control “MXBP.OO.FIX.CTL” que servirá para indicar que se terminó de escribir / modificar el archivo (solo archivo de control).</w:t>
      </w:r>
    </w:p>
    <w:p w:rsidR="00BE317E" w:rsidRPr="00F44417" w:rsidRDefault="00BE317E" w:rsidP="008276C8">
      <w:pPr>
        <w:pStyle w:val="ListParagraph"/>
        <w:numPr>
          <w:ilvl w:val="0"/>
          <w:numId w:val="2"/>
        </w:numPr>
        <w:rPr>
          <w:rFonts w:ascii="Arial" w:hAnsi="Arial" w:cs="Arial"/>
          <w:sz w:val="22"/>
          <w:szCs w:val="22"/>
        </w:rPr>
      </w:pPr>
      <w:r w:rsidRPr="00F44417">
        <w:rPr>
          <w:rFonts w:ascii="Arial" w:hAnsi="Arial" w:cs="Arial"/>
          <w:sz w:val="22"/>
          <w:szCs w:val="22"/>
        </w:rPr>
        <w:t>Respalda de una copia del archivo generado para consulta desde aplicación WEB</w:t>
      </w:r>
    </w:p>
    <w:p w:rsidR="00BE317E" w:rsidRPr="00F44417" w:rsidRDefault="00BE317E" w:rsidP="008276C8">
      <w:pPr>
        <w:pStyle w:val="ListParagraph"/>
        <w:numPr>
          <w:ilvl w:val="0"/>
          <w:numId w:val="2"/>
        </w:numPr>
        <w:rPr>
          <w:rFonts w:ascii="Arial" w:hAnsi="Arial" w:cs="Arial"/>
          <w:sz w:val="22"/>
          <w:szCs w:val="22"/>
        </w:rPr>
      </w:pPr>
      <w:r w:rsidRPr="00F44417">
        <w:rPr>
          <w:rFonts w:ascii="Arial" w:hAnsi="Arial" w:cs="Arial"/>
          <w:sz w:val="22"/>
          <w:szCs w:val="22"/>
        </w:rPr>
        <w:t>Transmisión del archivo MXBT.OO.FIX.FAAMMDD.SWIFT  al aplicativo SICOCO</w:t>
      </w:r>
    </w:p>
    <w:p w:rsidR="00BE317E" w:rsidRPr="00F44417" w:rsidRDefault="00BE317E" w:rsidP="008276C8">
      <w:pPr>
        <w:pStyle w:val="ListParagraph"/>
        <w:numPr>
          <w:ilvl w:val="0"/>
          <w:numId w:val="2"/>
        </w:numPr>
        <w:rPr>
          <w:rFonts w:ascii="Arial" w:hAnsi="Arial" w:cs="Arial"/>
          <w:sz w:val="22"/>
          <w:szCs w:val="22"/>
        </w:rPr>
      </w:pPr>
      <w:r w:rsidRPr="00F44417">
        <w:rPr>
          <w:rFonts w:ascii="Arial" w:hAnsi="Arial" w:cs="Arial"/>
          <w:sz w:val="22"/>
          <w:szCs w:val="22"/>
        </w:rPr>
        <w:t>El usuario, a través del monitorweb, puede bajar una copia de los archivos generados mes con mes.</w:t>
      </w:r>
    </w:p>
    <w:p w:rsidR="00BE317E" w:rsidRPr="00F44417" w:rsidRDefault="00BE317E" w:rsidP="0066788C">
      <w:pPr>
        <w:ind w:left="360"/>
        <w:jc w:val="both"/>
        <w:rPr>
          <w:rFonts w:ascii="Arial" w:hAnsi="Arial" w:cs="Arial"/>
          <w:b/>
          <w:sz w:val="22"/>
          <w:szCs w:val="22"/>
        </w:rPr>
      </w:pPr>
    </w:p>
    <w:p w:rsidR="00BE317E" w:rsidRPr="0066788C" w:rsidRDefault="00BE317E" w:rsidP="00D83C5C">
      <w:pPr>
        <w:spacing w:after="200" w:line="276" w:lineRule="auto"/>
        <w:rPr>
          <w:rFonts w:ascii="Arial" w:hAnsi="Arial" w:cs="Arial"/>
          <w:b/>
        </w:rPr>
      </w:pPr>
      <w:r w:rsidRPr="00F44417">
        <w:rPr>
          <w:rFonts w:ascii="Arial" w:hAnsi="Arial" w:cs="Arial"/>
          <w:b/>
          <w:sz w:val="22"/>
          <w:szCs w:val="22"/>
        </w:rPr>
        <w:br w:type="page"/>
      </w:r>
      <w:r w:rsidRPr="0066788C">
        <w:rPr>
          <w:rFonts w:ascii="Arial" w:hAnsi="Arial" w:cs="Arial"/>
          <w:b/>
        </w:rPr>
        <w:t xml:space="preserve">FLUJO GENERAL DEL PROCESO </w:t>
      </w:r>
      <w:r>
        <w:rPr>
          <w:rFonts w:ascii="Arial" w:hAnsi="Arial" w:cs="Arial"/>
          <w:b/>
        </w:rPr>
        <w:t>MODIFICADO</w:t>
      </w:r>
    </w:p>
    <w:p w:rsidR="00BE317E" w:rsidRPr="0066788C" w:rsidRDefault="00BE317E" w:rsidP="0066788C">
      <w:pPr>
        <w:ind w:left="360"/>
        <w:jc w:val="both"/>
        <w:rPr>
          <w:rFonts w:ascii="Arial" w:hAnsi="Arial" w:cs="Arial"/>
        </w:rPr>
      </w:pPr>
      <w:r>
        <w:rPr>
          <w:rFonts w:ascii="Arial" w:hAnsi="Arial" w:cs="Arial"/>
        </w:rPr>
        <w:t>Como se observa en la siguiente imagen, el proceso se simplifica al extraer toda la información de la instancia de BD de Oracle</w:t>
      </w:r>
      <w:r w:rsidRPr="0066788C">
        <w:rPr>
          <w:rFonts w:ascii="Arial" w:hAnsi="Arial" w:cs="Arial"/>
        </w:rPr>
        <w:t>:</w:t>
      </w:r>
    </w:p>
    <w:p w:rsidR="00BE317E" w:rsidRDefault="00BE317E" w:rsidP="00D70A87"/>
    <w:p w:rsidR="00BE317E" w:rsidRDefault="00BE317E" w:rsidP="00D83C5C">
      <w:pPr>
        <w:jc w:val="center"/>
      </w:pPr>
      <w:r>
        <w:pict>
          <v:shape id="_x0000_i1026" type="#_x0000_t75" style="width:685.5pt;height:385.5pt">
            <v:imagedata r:id="rId8" o:title=""/>
          </v:shape>
        </w:pict>
      </w:r>
    </w:p>
    <w:p w:rsidR="00BE317E" w:rsidRDefault="00BE317E" w:rsidP="00D70A87"/>
    <w:p w:rsidR="00BE317E" w:rsidRPr="00D83C5C" w:rsidRDefault="00BE317E" w:rsidP="00D70A87">
      <w:pPr>
        <w:rPr>
          <w:rFonts w:ascii="Arial" w:hAnsi="Arial" w:cs="Arial"/>
          <w:sz w:val="22"/>
          <w:szCs w:val="22"/>
        </w:rPr>
      </w:pPr>
      <w:r w:rsidRPr="00D83C5C">
        <w:rPr>
          <w:rFonts w:ascii="Arial" w:hAnsi="Arial" w:cs="Arial"/>
          <w:sz w:val="22"/>
          <w:szCs w:val="22"/>
        </w:rPr>
        <w:t>Descripción:</w:t>
      </w:r>
    </w:p>
    <w:p w:rsidR="00BE317E" w:rsidRPr="00D83C5C" w:rsidRDefault="00BE317E" w:rsidP="00D70A87">
      <w:pPr>
        <w:rPr>
          <w:rFonts w:ascii="Arial" w:hAnsi="Arial" w:cs="Arial"/>
          <w:sz w:val="22"/>
          <w:szCs w:val="22"/>
        </w:rPr>
      </w:pPr>
    </w:p>
    <w:p w:rsidR="00BE317E" w:rsidRPr="00D83C5C" w:rsidRDefault="00BE317E" w:rsidP="00D70A87">
      <w:pPr>
        <w:pStyle w:val="ListParagraph"/>
        <w:rPr>
          <w:rFonts w:ascii="Arial" w:hAnsi="Arial" w:cs="Arial"/>
          <w:sz w:val="22"/>
          <w:szCs w:val="22"/>
        </w:rPr>
      </w:pPr>
    </w:p>
    <w:p w:rsidR="00BE317E" w:rsidRPr="00D83C5C" w:rsidRDefault="00BE317E" w:rsidP="00D83C5C">
      <w:pPr>
        <w:autoSpaceDE w:val="0"/>
        <w:autoSpaceDN w:val="0"/>
        <w:adjustRightInd w:val="0"/>
        <w:spacing w:line="288" w:lineRule="auto"/>
        <w:rPr>
          <w:rFonts w:ascii="Arial" w:eastAsia="Times New Roman" w:hAnsi="Arial" w:cs="Arial"/>
          <w:color w:val="000000"/>
          <w:sz w:val="22"/>
          <w:szCs w:val="22"/>
          <w:lang w:eastAsia="es-MX"/>
        </w:rPr>
      </w:pPr>
      <w:r w:rsidRPr="00D83C5C">
        <w:rPr>
          <w:rFonts w:ascii="Arial" w:eastAsia="Times New Roman" w:hAnsi="Arial" w:cs="Arial"/>
          <w:color w:val="000000"/>
          <w:sz w:val="22"/>
          <w:szCs w:val="22"/>
          <w:lang w:eastAsia="es-MX"/>
        </w:rPr>
        <w:t>1. Programación de ejecución del BP por schedule del Integrator. Valida que sea último día hábil del mes.</w:t>
      </w:r>
    </w:p>
    <w:p w:rsidR="00BE317E" w:rsidRPr="00D83C5C" w:rsidRDefault="00BE317E" w:rsidP="00D83C5C">
      <w:pPr>
        <w:autoSpaceDE w:val="0"/>
        <w:autoSpaceDN w:val="0"/>
        <w:adjustRightInd w:val="0"/>
        <w:spacing w:line="288" w:lineRule="auto"/>
        <w:rPr>
          <w:rFonts w:ascii="Arial" w:eastAsia="Times New Roman" w:hAnsi="Arial" w:cs="Arial"/>
          <w:color w:val="000000"/>
          <w:sz w:val="22"/>
          <w:szCs w:val="22"/>
          <w:lang w:eastAsia="es-MX"/>
        </w:rPr>
      </w:pPr>
      <w:r w:rsidRPr="00D83C5C">
        <w:rPr>
          <w:rFonts w:ascii="Arial" w:eastAsia="Times New Roman" w:hAnsi="Arial" w:cs="Arial"/>
          <w:color w:val="000000"/>
          <w:sz w:val="22"/>
          <w:szCs w:val="22"/>
          <w:lang w:eastAsia="es-MX"/>
        </w:rPr>
        <w:t xml:space="preserve">2. Toma la información  de mensajes MT940, MT941 y MT942 de las tablas de Oracle y de mensajes MT101 en tablas de SQL2000. </w:t>
      </w:r>
    </w:p>
    <w:p w:rsidR="00BE317E" w:rsidRPr="00D83C5C" w:rsidRDefault="00BE317E" w:rsidP="00D83C5C">
      <w:pPr>
        <w:autoSpaceDE w:val="0"/>
        <w:autoSpaceDN w:val="0"/>
        <w:adjustRightInd w:val="0"/>
        <w:spacing w:line="288" w:lineRule="auto"/>
        <w:rPr>
          <w:rFonts w:ascii="Arial" w:eastAsia="Times New Roman" w:hAnsi="Arial" w:cs="Arial"/>
          <w:color w:val="000000"/>
          <w:sz w:val="22"/>
          <w:szCs w:val="22"/>
          <w:lang w:eastAsia="es-MX"/>
        </w:rPr>
      </w:pPr>
      <w:r w:rsidRPr="00D83C5C">
        <w:rPr>
          <w:rFonts w:ascii="Arial" w:eastAsia="Times New Roman" w:hAnsi="Arial" w:cs="Arial"/>
          <w:color w:val="000000"/>
          <w:sz w:val="22"/>
          <w:szCs w:val="22"/>
          <w:lang w:eastAsia="es-MX"/>
        </w:rPr>
        <w:t>2B. Se invoca por command line adapter ejecución de proceso de cancelación anticipada (.jar), el cual realiza consulta a tablas en SQL2000</w:t>
      </w:r>
    </w:p>
    <w:p w:rsidR="00BE317E" w:rsidRPr="00D83C5C" w:rsidRDefault="00BE317E" w:rsidP="00D83C5C">
      <w:pPr>
        <w:autoSpaceDE w:val="0"/>
        <w:autoSpaceDN w:val="0"/>
        <w:adjustRightInd w:val="0"/>
        <w:spacing w:line="288" w:lineRule="auto"/>
        <w:rPr>
          <w:rFonts w:ascii="Arial" w:eastAsia="Times New Roman" w:hAnsi="Arial" w:cs="Arial"/>
          <w:color w:val="000000"/>
          <w:sz w:val="22"/>
          <w:szCs w:val="22"/>
          <w:lang w:eastAsia="es-MX"/>
        </w:rPr>
      </w:pPr>
      <w:r w:rsidRPr="00D83C5C">
        <w:rPr>
          <w:rFonts w:ascii="Arial" w:eastAsia="Times New Roman" w:hAnsi="Arial" w:cs="Arial"/>
          <w:color w:val="000000"/>
          <w:sz w:val="22"/>
          <w:szCs w:val="22"/>
          <w:lang w:eastAsia="es-MX"/>
        </w:rPr>
        <w:t>3. Genera archivo  “MXBT.OO.FIX.FAAMMDD.SWIFT” (contabilidad) con información de mensajes MT101, Mt940, MT941 y MT942 obtenida en el paso previo.</w:t>
      </w:r>
    </w:p>
    <w:p w:rsidR="00BE317E" w:rsidRPr="00D83C5C" w:rsidRDefault="00BE317E" w:rsidP="00D83C5C">
      <w:pPr>
        <w:autoSpaceDE w:val="0"/>
        <w:autoSpaceDN w:val="0"/>
        <w:adjustRightInd w:val="0"/>
        <w:spacing w:line="288" w:lineRule="auto"/>
        <w:rPr>
          <w:rFonts w:ascii="Arial" w:eastAsia="Times New Roman" w:hAnsi="Arial" w:cs="Arial"/>
          <w:color w:val="000000"/>
          <w:sz w:val="22"/>
          <w:szCs w:val="22"/>
          <w:lang w:eastAsia="es-MX"/>
        </w:rPr>
      </w:pPr>
      <w:r w:rsidRPr="00D83C5C">
        <w:rPr>
          <w:rFonts w:ascii="Arial" w:eastAsia="Times New Roman" w:hAnsi="Arial" w:cs="Arial"/>
          <w:color w:val="000000"/>
          <w:sz w:val="22"/>
          <w:szCs w:val="22"/>
          <w:lang w:eastAsia="es-MX"/>
        </w:rPr>
        <w:t>4. Genera archivo de control “MXBP.OO.FIX.CTL” que servirá para indicar que se terminó de escribir / modificar el archivo (solo archivo de control).</w:t>
      </w:r>
    </w:p>
    <w:p w:rsidR="00BE317E" w:rsidRPr="00D83C5C" w:rsidRDefault="00BE317E" w:rsidP="00D83C5C">
      <w:pPr>
        <w:autoSpaceDE w:val="0"/>
        <w:autoSpaceDN w:val="0"/>
        <w:adjustRightInd w:val="0"/>
        <w:spacing w:line="288" w:lineRule="auto"/>
        <w:rPr>
          <w:rFonts w:ascii="Arial" w:eastAsia="Times New Roman" w:hAnsi="Arial" w:cs="Arial"/>
          <w:color w:val="000000"/>
          <w:sz w:val="22"/>
          <w:szCs w:val="22"/>
          <w:lang w:eastAsia="es-MX"/>
        </w:rPr>
      </w:pPr>
      <w:r w:rsidRPr="00D83C5C">
        <w:rPr>
          <w:rFonts w:ascii="Arial" w:eastAsia="Times New Roman" w:hAnsi="Arial" w:cs="Arial"/>
          <w:color w:val="000000"/>
          <w:sz w:val="22"/>
          <w:szCs w:val="22"/>
          <w:lang w:eastAsia="es-MX"/>
        </w:rPr>
        <w:t>4B.   Genera archivo de reporte de gestión (consultando a BD Oracle) para aplicativo H2H</w:t>
      </w:r>
    </w:p>
    <w:p w:rsidR="00BE317E" w:rsidRPr="00D83C5C" w:rsidRDefault="00BE317E" w:rsidP="00D83C5C">
      <w:pPr>
        <w:autoSpaceDE w:val="0"/>
        <w:autoSpaceDN w:val="0"/>
        <w:adjustRightInd w:val="0"/>
        <w:spacing w:line="288" w:lineRule="auto"/>
        <w:rPr>
          <w:rFonts w:ascii="Arial" w:eastAsia="Times New Roman" w:hAnsi="Arial" w:cs="Arial"/>
          <w:color w:val="000000"/>
          <w:sz w:val="22"/>
          <w:szCs w:val="22"/>
          <w:lang w:eastAsia="es-MX"/>
        </w:rPr>
      </w:pPr>
      <w:r w:rsidRPr="00D83C5C">
        <w:rPr>
          <w:rFonts w:ascii="Arial" w:eastAsia="Times New Roman" w:hAnsi="Arial" w:cs="Arial"/>
          <w:color w:val="000000"/>
          <w:sz w:val="22"/>
          <w:szCs w:val="22"/>
          <w:lang w:eastAsia="es-MX"/>
        </w:rPr>
        <w:t>5. Cada proceso respalda una copia del archivo generado para consulta desde aplicación WEB</w:t>
      </w:r>
    </w:p>
    <w:p w:rsidR="00BE317E" w:rsidRPr="00D83C5C" w:rsidRDefault="00BE317E" w:rsidP="00D83C5C">
      <w:pPr>
        <w:autoSpaceDE w:val="0"/>
        <w:autoSpaceDN w:val="0"/>
        <w:adjustRightInd w:val="0"/>
        <w:spacing w:line="288" w:lineRule="auto"/>
        <w:rPr>
          <w:rFonts w:ascii="Arial" w:eastAsia="Times New Roman" w:hAnsi="Arial" w:cs="Arial"/>
          <w:color w:val="000000"/>
          <w:sz w:val="22"/>
          <w:szCs w:val="22"/>
          <w:lang w:eastAsia="es-MX"/>
        </w:rPr>
      </w:pPr>
      <w:r w:rsidRPr="00D83C5C">
        <w:rPr>
          <w:rFonts w:ascii="Arial" w:eastAsia="Times New Roman" w:hAnsi="Arial" w:cs="Arial"/>
          <w:color w:val="000000"/>
          <w:sz w:val="22"/>
          <w:szCs w:val="22"/>
          <w:lang w:eastAsia="es-MX"/>
        </w:rPr>
        <w:t>6. Transmisión del archivo MXBT.OO.FIX.FAAMMDD.SWIFT  al aplicativo SICOCO</w:t>
      </w:r>
    </w:p>
    <w:p w:rsidR="00BE317E" w:rsidRPr="00D83C5C" w:rsidRDefault="00BE317E" w:rsidP="00D83C5C">
      <w:pPr>
        <w:autoSpaceDE w:val="0"/>
        <w:autoSpaceDN w:val="0"/>
        <w:adjustRightInd w:val="0"/>
        <w:spacing w:line="288" w:lineRule="auto"/>
        <w:rPr>
          <w:rFonts w:ascii="Arial" w:eastAsia="Times New Roman" w:hAnsi="Arial" w:cs="Arial"/>
          <w:color w:val="000000"/>
          <w:sz w:val="22"/>
          <w:szCs w:val="22"/>
          <w:lang w:eastAsia="es-MX"/>
        </w:rPr>
      </w:pPr>
      <w:r w:rsidRPr="00D83C5C">
        <w:rPr>
          <w:rFonts w:ascii="Arial" w:eastAsia="Times New Roman" w:hAnsi="Arial" w:cs="Arial"/>
          <w:color w:val="000000"/>
          <w:sz w:val="22"/>
          <w:szCs w:val="22"/>
          <w:lang w:eastAsia="es-MX"/>
        </w:rPr>
        <w:t>7. El usuario, a través del monitorweb, puede bajar una copia de los archivos de contabilidad y cancelación anticipada generados.</w:t>
      </w:r>
    </w:p>
    <w:p w:rsidR="00BE317E" w:rsidRDefault="00BE317E">
      <w:pPr>
        <w:spacing w:after="200" w:line="276" w:lineRule="auto"/>
      </w:pPr>
      <w:r>
        <w:br w:type="page"/>
      </w:r>
    </w:p>
    <w:p w:rsidR="00BE317E" w:rsidRDefault="00BE317E" w:rsidP="00D70A87">
      <w:pPr>
        <w:ind w:left="360"/>
        <w:jc w:val="both"/>
        <w:rPr>
          <w:rFonts w:ascii="Arial" w:hAnsi="Arial" w:cs="Arial"/>
          <w:b/>
        </w:rPr>
      </w:pPr>
      <w:r>
        <w:rPr>
          <w:rFonts w:ascii="Arial" w:hAnsi="Arial" w:cs="Arial"/>
          <w:b/>
        </w:rPr>
        <w:t>INVENTARIO DE COMPONENTES DEL PROCESO</w:t>
      </w:r>
    </w:p>
    <w:p w:rsidR="00BE317E" w:rsidRDefault="00BE317E" w:rsidP="00D70A87">
      <w:pPr>
        <w:ind w:left="360"/>
        <w:jc w:val="both"/>
        <w:rPr>
          <w:rFonts w:ascii="Arial" w:hAnsi="Arial" w:cs="Arial"/>
          <w:b/>
        </w:rPr>
      </w:pPr>
    </w:p>
    <w:tbl>
      <w:tblPr>
        <w:tblW w:w="13240" w:type="dxa"/>
        <w:tblInd w:w="70" w:type="dxa"/>
        <w:tblCellMar>
          <w:left w:w="70" w:type="dxa"/>
          <w:right w:w="70" w:type="dxa"/>
        </w:tblCellMar>
        <w:tblLook w:val="00A0"/>
      </w:tblPr>
      <w:tblGrid>
        <w:gridCol w:w="180"/>
        <w:gridCol w:w="6520"/>
        <w:gridCol w:w="196"/>
        <w:gridCol w:w="2441"/>
        <w:gridCol w:w="3903"/>
      </w:tblGrid>
      <w:tr w:rsidR="00BE317E" w:rsidRPr="00CB4C9E" w:rsidTr="00CB4C9E">
        <w:trPr>
          <w:trHeight w:val="765"/>
        </w:trPr>
        <w:tc>
          <w:tcPr>
            <w:tcW w:w="180" w:type="dxa"/>
            <w:tcBorders>
              <w:top w:val="nil"/>
              <w:left w:val="nil"/>
              <w:bottom w:val="nil"/>
              <w:right w:val="nil"/>
            </w:tcBorders>
            <w:noWrap/>
            <w:vAlign w:val="center"/>
          </w:tcPr>
          <w:p w:rsidR="00BE317E" w:rsidRPr="00CB4C9E" w:rsidRDefault="00BE317E" w:rsidP="00CB4C9E">
            <w:pPr>
              <w:rPr>
                <w:rFonts w:ascii="Arial" w:hAnsi="Arial" w:cs="Arial"/>
                <w:sz w:val="20"/>
                <w:szCs w:val="20"/>
                <w:lang w:val="es-ES" w:eastAsia="es-ES"/>
              </w:rPr>
            </w:pPr>
          </w:p>
        </w:tc>
        <w:tc>
          <w:tcPr>
            <w:tcW w:w="6388" w:type="dxa"/>
            <w:tcBorders>
              <w:top w:val="nil"/>
              <w:left w:val="nil"/>
              <w:bottom w:val="nil"/>
              <w:right w:val="nil"/>
            </w:tcBorders>
            <w:noWrap/>
            <w:vAlign w:val="bottom"/>
          </w:tcPr>
          <w:p w:rsidR="00BE317E" w:rsidRPr="00CB4C9E" w:rsidRDefault="00BE317E" w:rsidP="00CB4C9E">
            <w:pPr>
              <w:rPr>
                <w:rFonts w:ascii="Arial" w:hAnsi="Arial" w:cs="Arial"/>
                <w:sz w:val="20"/>
                <w:szCs w:val="20"/>
                <w:lang w:val="es-ES" w:eastAsia="es-ES"/>
              </w:rPr>
            </w:pPr>
            <w:r>
              <w:rPr>
                <w:noProof/>
                <w:lang w:eastAsia="es-MX"/>
              </w:rPr>
              <w:pict>
                <v:shape id="Picture 2" o:spid="_x0000_s1027" type="#_x0000_t75" style="position:absolute;margin-left:3.75pt;margin-top:.75pt;width:82.5pt;height:19.5pt;z-index:251658240;visibility:visible;mso-position-horizontal-relative:text;mso-position-vertical-relative:text" strokeweight="3e-5mm">
                  <v:imagedata r:id="rId9" o:title=""/>
                </v:shape>
              </w:pict>
            </w:r>
          </w:p>
          <w:tbl>
            <w:tblPr>
              <w:tblW w:w="0" w:type="auto"/>
              <w:tblCellSpacing w:w="0" w:type="dxa"/>
              <w:tblCellMar>
                <w:left w:w="0" w:type="dxa"/>
                <w:right w:w="0" w:type="dxa"/>
              </w:tblCellMar>
              <w:tblLook w:val="00A0"/>
            </w:tblPr>
            <w:tblGrid>
              <w:gridCol w:w="6380"/>
            </w:tblGrid>
            <w:tr w:rsidR="00BE317E" w:rsidRPr="00CB4C9E">
              <w:trPr>
                <w:trHeight w:val="765"/>
                <w:tblCellSpacing w:w="0" w:type="dxa"/>
              </w:trPr>
              <w:tc>
                <w:tcPr>
                  <w:tcW w:w="6380" w:type="dxa"/>
                  <w:tcBorders>
                    <w:top w:val="nil"/>
                    <w:left w:val="nil"/>
                    <w:bottom w:val="nil"/>
                    <w:right w:val="nil"/>
                  </w:tcBorders>
                  <w:noWrap/>
                  <w:vAlign w:val="center"/>
                </w:tcPr>
                <w:p w:rsidR="00BE317E" w:rsidRPr="00CB4C9E" w:rsidRDefault="00BE317E" w:rsidP="00CB4C9E">
                  <w:pPr>
                    <w:rPr>
                      <w:rFonts w:ascii="Arial" w:hAnsi="Arial" w:cs="Arial"/>
                      <w:sz w:val="20"/>
                      <w:szCs w:val="20"/>
                      <w:lang w:val="es-ES" w:eastAsia="es-ES"/>
                    </w:rPr>
                  </w:pPr>
                </w:p>
              </w:tc>
            </w:tr>
          </w:tbl>
          <w:p w:rsidR="00BE317E" w:rsidRPr="00CB4C9E" w:rsidRDefault="00BE317E" w:rsidP="00CB4C9E">
            <w:pPr>
              <w:rPr>
                <w:rFonts w:ascii="Arial" w:hAnsi="Arial" w:cs="Arial"/>
                <w:sz w:val="20"/>
                <w:szCs w:val="20"/>
                <w:lang w:val="es-ES" w:eastAsia="es-ES"/>
              </w:rPr>
            </w:pPr>
          </w:p>
        </w:tc>
        <w:tc>
          <w:tcPr>
            <w:tcW w:w="180" w:type="dxa"/>
            <w:tcBorders>
              <w:top w:val="single" w:sz="4" w:space="0" w:color="C0C0C0"/>
              <w:left w:val="single" w:sz="4" w:space="0" w:color="C0C0C0"/>
              <w:bottom w:val="single" w:sz="4" w:space="0" w:color="C0C0C0"/>
              <w:right w:val="single" w:sz="4" w:space="0" w:color="C0C0C0"/>
            </w:tcBorders>
            <w:shd w:val="clear" w:color="000000" w:fill="FFFFCC"/>
            <w:vAlign w:val="center"/>
          </w:tcPr>
          <w:p w:rsidR="00BE317E" w:rsidRPr="00CB4C9E" w:rsidRDefault="00BE317E" w:rsidP="00CB4C9E">
            <w:pPr>
              <w:jc w:val="center"/>
              <w:rPr>
                <w:rFonts w:ascii="Arial" w:hAnsi="Arial" w:cs="Arial"/>
                <w:b/>
                <w:bCs/>
                <w:sz w:val="20"/>
                <w:szCs w:val="20"/>
                <w:lang w:val="es-ES" w:eastAsia="es-ES"/>
              </w:rPr>
            </w:pPr>
            <w:r w:rsidRPr="00CB4C9E">
              <w:rPr>
                <w:rFonts w:ascii="Arial" w:hAnsi="Arial" w:cs="Arial"/>
                <w:b/>
                <w:bCs/>
                <w:sz w:val="20"/>
                <w:szCs w:val="20"/>
                <w:lang w:val="es-ES" w:eastAsia="es-ES"/>
              </w:rPr>
              <w:t> </w:t>
            </w:r>
          </w:p>
        </w:tc>
        <w:tc>
          <w:tcPr>
            <w:tcW w:w="2320" w:type="dxa"/>
            <w:tcBorders>
              <w:top w:val="single" w:sz="4" w:space="0" w:color="C0C0C0"/>
              <w:left w:val="nil"/>
              <w:bottom w:val="single" w:sz="4" w:space="0" w:color="C0C0C0"/>
              <w:right w:val="single" w:sz="4" w:space="0" w:color="C0C0C0"/>
            </w:tcBorders>
            <w:shd w:val="clear" w:color="000000" w:fill="FFFFCC"/>
            <w:vAlign w:val="center"/>
          </w:tcPr>
          <w:p w:rsidR="00BE317E" w:rsidRPr="00CB4C9E" w:rsidRDefault="00BE317E" w:rsidP="00CB4C9E">
            <w:pPr>
              <w:jc w:val="center"/>
              <w:rPr>
                <w:rFonts w:ascii="Arial" w:hAnsi="Arial" w:cs="Arial"/>
                <w:b/>
                <w:bCs/>
                <w:sz w:val="20"/>
                <w:szCs w:val="20"/>
                <w:lang w:val="es-ES" w:eastAsia="es-ES"/>
              </w:rPr>
            </w:pPr>
            <w:r w:rsidRPr="00CB4C9E">
              <w:rPr>
                <w:rFonts w:ascii="Arial" w:hAnsi="Arial" w:cs="Arial"/>
                <w:b/>
                <w:bCs/>
                <w:sz w:val="20"/>
                <w:szCs w:val="20"/>
                <w:lang w:val="es-ES" w:eastAsia="es-ES"/>
              </w:rPr>
              <w:t>Proceso</w:t>
            </w:r>
            <w:r w:rsidRPr="00CB4C9E">
              <w:rPr>
                <w:rFonts w:ascii="Arial" w:hAnsi="Arial" w:cs="Arial"/>
                <w:b/>
                <w:bCs/>
                <w:sz w:val="20"/>
                <w:szCs w:val="20"/>
                <w:lang w:val="es-ES" w:eastAsia="es-ES"/>
              </w:rPr>
              <w:br/>
              <w:t>MX_GENERA_SICOCOS</w:t>
            </w:r>
          </w:p>
        </w:tc>
        <w:tc>
          <w:tcPr>
            <w:tcW w:w="4172" w:type="dxa"/>
            <w:tcBorders>
              <w:top w:val="single" w:sz="4" w:space="0" w:color="C0C0C0"/>
              <w:left w:val="nil"/>
              <w:bottom w:val="single" w:sz="4" w:space="0" w:color="C0C0C0"/>
              <w:right w:val="single" w:sz="4" w:space="0" w:color="C0C0C0"/>
            </w:tcBorders>
            <w:shd w:val="clear" w:color="000000" w:fill="FFFFCC"/>
            <w:vAlign w:val="center"/>
          </w:tcPr>
          <w:p w:rsidR="00BE317E" w:rsidRPr="00CB4C9E" w:rsidRDefault="00BE317E" w:rsidP="00CB4C9E">
            <w:pPr>
              <w:jc w:val="center"/>
              <w:rPr>
                <w:rFonts w:ascii="Arial" w:hAnsi="Arial" w:cs="Arial"/>
                <w:b/>
                <w:bCs/>
                <w:sz w:val="20"/>
                <w:szCs w:val="20"/>
                <w:lang w:val="es-ES" w:eastAsia="es-ES"/>
              </w:rPr>
            </w:pPr>
            <w:r w:rsidRPr="00CB4C9E">
              <w:rPr>
                <w:rFonts w:ascii="Arial" w:hAnsi="Arial" w:cs="Arial"/>
                <w:b/>
                <w:bCs/>
                <w:sz w:val="20"/>
                <w:szCs w:val="20"/>
                <w:lang w:val="es-ES" w:eastAsia="es-ES"/>
              </w:rPr>
              <w:t>Observaciones</w:t>
            </w:r>
          </w:p>
        </w:tc>
      </w:tr>
      <w:tr w:rsidR="00BE317E" w:rsidRPr="00CB4C9E" w:rsidTr="00CB4C9E">
        <w:trPr>
          <w:trHeight w:val="255"/>
        </w:trPr>
        <w:tc>
          <w:tcPr>
            <w:tcW w:w="180" w:type="dxa"/>
            <w:tcBorders>
              <w:top w:val="nil"/>
              <w:left w:val="nil"/>
              <w:bottom w:val="nil"/>
              <w:right w:val="nil"/>
            </w:tcBorders>
            <w:noWrap/>
            <w:vAlign w:val="bottom"/>
          </w:tcPr>
          <w:p w:rsidR="00BE317E" w:rsidRPr="00CB4C9E" w:rsidRDefault="00BE317E" w:rsidP="00CB4C9E">
            <w:pPr>
              <w:rPr>
                <w:rFonts w:ascii="Arial" w:hAnsi="Arial" w:cs="Arial"/>
                <w:sz w:val="20"/>
                <w:szCs w:val="20"/>
                <w:lang w:val="es-ES" w:eastAsia="es-ES"/>
              </w:rPr>
            </w:pPr>
          </w:p>
        </w:tc>
        <w:tc>
          <w:tcPr>
            <w:tcW w:w="6388" w:type="dxa"/>
            <w:tcBorders>
              <w:top w:val="nil"/>
              <w:left w:val="nil"/>
              <w:bottom w:val="nil"/>
              <w:right w:val="nil"/>
            </w:tcBorders>
            <w:noWrap/>
            <w:vAlign w:val="bottom"/>
          </w:tcPr>
          <w:p w:rsidR="00BE317E" w:rsidRPr="00CB4C9E" w:rsidRDefault="00BE317E" w:rsidP="00CB4C9E">
            <w:pPr>
              <w:rPr>
                <w:rFonts w:ascii="Arial" w:hAnsi="Arial" w:cs="Arial"/>
                <w:sz w:val="20"/>
                <w:szCs w:val="20"/>
                <w:lang w:val="es-ES" w:eastAsia="es-ES"/>
              </w:rPr>
            </w:pPr>
          </w:p>
        </w:tc>
        <w:tc>
          <w:tcPr>
            <w:tcW w:w="180" w:type="dxa"/>
            <w:tcBorders>
              <w:top w:val="nil"/>
              <w:left w:val="single" w:sz="4" w:space="0" w:color="C0C0C0"/>
              <w:bottom w:val="single" w:sz="4" w:space="0" w:color="C0C0C0"/>
              <w:right w:val="single" w:sz="4" w:space="0" w:color="C0C0C0"/>
            </w:tcBorders>
            <w:shd w:val="clear" w:color="000000" w:fill="FFFFCC"/>
            <w:vAlign w:val="bottom"/>
          </w:tcPr>
          <w:p w:rsidR="00BE317E" w:rsidRPr="00CB4C9E" w:rsidRDefault="00BE317E" w:rsidP="00CB4C9E">
            <w:pPr>
              <w:jc w:val="center"/>
              <w:rPr>
                <w:rFonts w:ascii="Arial" w:hAnsi="Arial" w:cs="Arial"/>
                <w:b/>
                <w:bCs/>
                <w:sz w:val="20"/>
                <w:szCs w:val="20"/>
                <w:lang w:val="es-ES" w:eastAsia="es-ES"/>
              </w:rPr>
            </w:pPr>
            <w:r w:rsidRPr="00CB4C9E">
              <w:rPr>
                <w:rFonts w:ascii="Arial" w:hAnsi="Arial" w:cs="Arial"/>
                <w:b/>
                <w:bCs/>
                <w:sz w:val="20"/>
                <w:szCs w:val="20"/>
                <w:lang w:val="es-ES" w:eastAsia="es-ES"/>
              </w:rPr>
              <w:t> </w:t>
            </w:r>
          </w:p>
        </w:tc>
        <w:tc>
          <w:tcPr>
            <w:tcW w:w="2320" w:type="dxa"/>
            <w:tcBorders>
              <w:top w:val="nil"/>
              <w:left w:val="nil"/>
              <w:bottom w:val="single" w:sz="4" w:space="0" w:color="C0C0C0"/>
              <w:right w:val="single" w:sz="4" w:space="0" w:color="C0C0C0"/>
            </w:tcBorders>
            <w:shd w:val="clear" w:color="000000" w:fill="FFFFCC"/>
            <w:vAlign w:val="bottom"/>
          </w:tcPr>
          <w:p w:rsidR="00BE317E" w:rsidRPr="00CB4C9E" w:rsidRDefault="00BE317E" w:rsidP="00CB4C9E">
            <w:pPr>
              <w:jc w:val="center"/>
              <w:rPr>
                <w:rFonts w:ascii="Arial" w:hAnsi="Arial" w:cs="Arial"/>
                <w:b/>
                <w:bCs/>
                <w:sz w:val="20"/>
                <w:szCs w:val="20"/>
                <w:lang w:val="es-ES" w:eastAsia="es-ES"/>
              </w:rPr>
            </w:pPr>
            <w:r w:rsidRPr="00CB4C9E">
              <w:rPr>
                <w:rFonts w:ascii="Arial" w:hAnsi="Arial" w:cs="Arial"/>
                <w:b/>
                <w:bCs/>
                <w:sz w:val="20"/>
                <w:szCs w:val="20"/>
                <w:lang w:val="es-ES" w:eastAsia="es-ES"/>
              </w:rPr>
              <w:t> </w:t>
            </w:r>
          </w:p>
        </w:tc>
        <w:tc>
          <w:tcPr>
            <w:tcW w:w="4172" w:type="dxa"/>
            <w:tcBorders>
              <w:top w:val="nil"/>
              <w:left w:val="nil"/>
              <w:bottom w:val="single" w:sz="4" w:space="0" w:color="C0C0C0"/>
              <w:right w:val="single" w:sz="4" w:space="0" w:color="C0C0C0"/>
            </w:tcBorders>
            <w:shd w:val="clear" w:color="000000" w:fill="FFFFCC"/>
            <w:vAlign w:val="bottom"/>
          </w:tcPr>
          <w:p w:rsidR="00BE317E" w:rsidRPr="00CB4C9E" w:rsidRDefault="00BE317E" w:rsidP="00CB4C9E">
            <w:pPr>
              <w:jc w:val="center"/>
              <w:rPr>
                <w:rFonts w:ascii="Arial" w:hAnsi="Arial" w:cs="Arial"/>
                <w:b/>
                <w:bCs/>
                <w:sz w:val="20"/>
                <w:szCs w:val="20"/>
                <w:lang w:val="es-ES" w:eastAsia="es-ES"/>
              </w:rPr>
            </w:pPr>
            <w:r w:rsidRPr="00CB4C9E">
              <w:rPr>
                <w:rFonts w:ascii="Arial" w:hAnsi="Arial" w:cs="Arial"/>
                <w:b/>
                <w:bCs/>
                <w:sz w:val="20"/>
                <w:szCs w:val="20"/>
                <w:lang w:val="es-ES" w:eastAsia="es-ES"/>
              </w:rPr>
              <w:t> </w:t>
            </w:r>
          </w:p>
        </w:tc>
      </w:tr>
      <w:tr w:rsidR="00BE317E" w:rsidRPr="00CB4C9E" w:rsidTr="00CB4C9E">
        <w:trPr>
          <w:trHeight w:val="255"/>
        </w:trPr>
        <w:tc>
          <w:tcPr>
            <w:tcW w:w="180" w:type="dxa"/>
            <w:tcBorders>
              <w:top w:val="nil"/>
              <w:left w:val="nil"/>
              <w:bottom w:val="nil"/>
              <w:right w:val="nil"/>
            </w:tcBorders>
            <w:noWrap/>
            <w:vAlign w:val="bottom"/>
          </w:tcPr>
          <w:p w:rsidR="00BE317E" w:rsidRPr="00CB4C9E" w:rsidRDefault="00BE317E" w:rsidP="00CB4C9E">
            <w:pPr>
              <w:rPr>
                <w:rFonts w:ascii="Arial" w:hAnsi="Arial" w:cs="Arial"/>
                <w:sz w:val="20"/>
                <w:szCs w:val="20"/>
                <w:lang w:val="es-ES" w:eastAsia="es-ES"/>
              </w:rPr>
            </w:pPr>
          </w:p>
        </w:tc>
        <w:tc>
          <w:tcPr>
            <w:tcW w:w="6388" w:type="dxa"/>
            <w:tcBorders>
              <w:top w:val="single" w:sz="4" w:space="0" w:color="C0C0C0"/>
              <w:left w:val="single" w:sz="4" w:space="0" w:color="C0C0C0"/>
              <w:bottom w:val="single" w:sz="4" w:space="0" w:color="C0C0C0"/>
              <w:right w:val="single" w:sz="4" w:space="0" w:color="C0C0C0"/>
            </w:tcBorders>
            <w:shd w:val="clear" w:color="000000" w:fill="CCCCFF"/>
            <w:noWrap/>
            <w:vAlign w:val="bottom"/>
          </w:tcPr>
          <w:p w:rsidR="00BE317E" w:rsidRPr="00CB4C9E" w:rsidRDefault="00BE317E" w:rsidP="00CB4C9E">
            <w:pPr>
              <w:rPr>
                <w:rFonts w:ascii="Arial" w:hAnsi="Arial" w:cs="Arial"/>
                <w:b/>
                <w:bCs/>
                <w:sz w:val="20"/>
                <w:szCs w:val="20"/>
                <w:lang w:val="es-ES" w:eastAsia="es-ES"/>
              </w:rPr>
            </w:pPr>
            <w:r w:rsidRPr="00CB4C9E">
              <w:rPr>
                <w:rFonts w:ascii="Arial" w:hAnsi="Arial" w:cs="Arial"/>
                <w:b/>
                <w:bCs/>
                <w:sz w:val="20"/>
                <w:szCs w:val="20"/>
                <w:lang w:val="es-ES" w:eastAsia="es-ES"/>
              </w:rPr>
              <w:t>GIS - SERVICE CONFIGURATIONS</w:t>
            </w:r>
          </w:p>
        </w:tc>
        <w:tc>
          <w:tcPr>
            <w:tcW w:w="180" w:type="dxa"/>
            <w:tcBorders>
              <w:top w:val="nil"/>
              <w:left w:val="nil"/>
              <w:bottom w:val="single" w:sz="4" w:space="0" w:color="C0C0C0"/>
              <w:right w:val="single" w:sz="4" w:space="0" w:color="C0C0C0"/>
            </w:tcBorders>
            <w:shd w:val="clear" w:color="000000" w:fill="CCCCFF"/>
            <w:noWrap/>
            <w:vAlign w:val="bottom"/>
          </w:tcPr>
          <w:p w:rsidR="00BE317E" w:rsidRPr="00CB4C9E" w:rsidRDefault="00BE317E" w:rsidP="00CB4C9E">
            <w:pPr>
              <w:rPr>
                <w:rFonts w:ascii="Arial" w:hAnsi="Arial" w:cs="Arial"/>
                <w:sz w:val="20"/>
                <w:szCs w:val="20"/>
                <w:lang w:val="es-ES" w:eastAsia="es-ES"/>
              </w:rPr>
            </w:pPr>
            <w:r w:rsidRPr="00CB4C9E">
              <w:rPr>
                <w:rFonts w:ascii="Arial" w:hAnsi="Arial" w:cs="Arial"/>
                <w:sz w:val="20"/>
                <w:szCs w:val="20"/>
                <w:lang w:val="es-ES" w:eastAsia="es-ES"/>
              </w:rPr>
              <w:t> </w:t>
            </w:r>
          </w:p>
        </w:tc>
        <w:tc>
          <w:tcPr>
            <w:tcW w:w="2320" w:type="dxa"/>
            <w:tcBorders>
              <w:top w:val="nil"/>
              <w:left w:val="nil"/>
              <w:bottom w:val="single" w:sz="4" w:space="0" w:color="C0C0C0"/>
              <w:right w:val="single" w:sz="4" w:space="0" w:color="C0C0C0"/>
            </w:tcBorders>
            <w:shd w:val="clear" w:color="000000" w:fill="CCCCFF"/>
            <w:noWrap/>
            <w:vAlign w:val="bottom"/>
          </w:tcPr>
          <w:p w:rsidR="00BE317E" w:rsidRPr="00CB4C9E" w:rsidRDefault="00BE317E" w:rsidP="00CB4C9E">
            <w:pPr>
              <w:rPr>
                <w:rFonts w:ascii="Arial" w:hAnsi="Arial" w:cs="Arial"/>
                <w:sz w:val="20"/>
                <w:szCs w:val="20"/>
                <w:lang w:val="es-ES" w:eastAsia="es-ES"/>
              </w:rPr>
            </w:pPr>
            <w:r w:rsidRPr="00CB4C9E">
              <w:rPr>
                <w:rFonts w:ascii="Arial" w:hAnsi="Arial" w:cs="Arial"/>
                <w:sz w:val="20"/>
                <w:szCs w:val="20"/>
                <w:lang w:val="es-ES" w:eastAsia="es-ES"/>
              </w:rPr>
              <w:t> </w:t>
            </w:r>
          </w:p>
        </w:tc>
        <w:tc>
          <w:tcPr>
            <w:tcW w:w="4172" w:type="dxa"/>
            <w:tcBorders>
              <w:top w:val="nil"/>
              <w:left w:val="nil"/>
              <w:bottom w:val="single" w:sz="4" w:space="0" w:color="C0C0C0"/>
              <w:right w:val="single" w:sz="4" w:space="0" w:color="C0C0C0"/>
            </w:tcBorders>
            <w:shd w:val="clear" w:color="000000" w:fill="CCCCFF"/>
            <w:vAlign w:val="bottom"/>
          </w:tcPr>
          <w:p w:rsidR="00BE317E" w:rsidRPr="00CB4C9E" w:rsidRDefault="00BE317E" w:rsidP="00CB4C9E">
            <w:pPr>
              <w:rPr>
                <w:rFonts w:ascii="Arial" w:hAnsi="Arial" w:cs="Arial"/>
                <w:sz w:val="20"/>
                <w:szCs w:val="20"/>
                <w:lang w:val="es-ES" w:eastAsia="es-ES"/>
              </w:rPr>
            </w:pPr>
            <w:r w:rsidRPr="00CB4C9E">
              <w:rPr>
                <w:rFonts w:ascii="Arial" w:hAnsi="Arial" w:cs="Arial"/>
                <w:sz w:val="20"/>
                <w:szCs w:val="20"/>
                <w:lang w:val="es-ES" w:eastAsia="es-ES"/>
              </w:rPr>
              <w:t> </w:t>
            </w:r>
          </w:p>
        </w:tc>
      </w:tr>
      <w:tr w:rsidR="00BE317E" w:rsidRPr="00CB4C9E" w:rsidTr="00CB4C9E">
        <w:trPr>
          <w:trHeight w:val="255"/>
        </w:trPr>
        <w:tc>
          <w:tcPr>
            <w:tcW w:w="180" w:type="dxa"/>
            <w:tcBorders>
              <w:top w:val="nil"/>
              <w:left w:val="nil"/>
              <w:bottom w:val="nil"/>
              <w:right w:val="nil"/>
            </w:tcBorders>
            <w:noWrap/>
            <w:vAlign w:val="bottom"/>
          </w:tcPr>
          <w:p w:rsidR="00BE317E" w:rsidRPr="00CB4C9E" w:rsidRDefault="00BE317E" w:rsidP="00CB4C9E">
            <w:pPr>
              <w:rPr>
                <w:rFonts w:ascii="Arial" w:hAnsi="Arial" w:cs="Arial"/>
                <w:sz w:val="20"/>
                <w:szCs w:val="20"/>
                <w:lang w:val="es-ES" w:eastAsia="es-ES"/>
              </w:rPr>
            </w:pPr>
          </w:p>
        </w:tc>
        <w:tc>
          <w:tcPr>
            <w:tcW w:w="6388" w:type="dxa"/>
            <w:tcBorders>
              <w:top w:val="nil"/>
              <w:left w:val="single" w:sz="4" w:space="0" w:color="C0C0C0"/>
              <w:bottom w:val="single" w:sz="4" w:space="0" w:color="C0C0C0"/>
              <w:right w:val="single" w:sz="4" w:space="0" w:color="C0C0C0"/>
            </w:tcBorders>
            <w:noWrap/>
            <w:vAlign w:val="bottom"/>
          </w:tcPr>
          <w:p w:rsidR="00BE317E" w:rsidRPr="00CB4C9E" w:rsidRDefault="00BE317E" w:rsidP="00CB4C9E">
            <w:pPr>
              <w:rPr>
                <w:rFonts w:ascii="Arial" w:hAnsi="Arial" w:cs="Arial"/>
                <w:sz w:val="20"/>
                <w:szCs w:val="20"/>
                <w:lang w:val="es-ES" w:eastAsia="es-ES"/>
              </w:rPr>
            </w:pPr>
            <w:r w:rsidRPr="00CB4C9E">
              <w:rPr>
                <w:rFonts w:ascii="Arial" w:hAnsi="Arial" w:cs="Arial"/>
                <w:sz w:val="20"/>
                <w:szCs w:val="20"/>
                <w:lang w:val="es-ES" w:eastAsia="es-ES"/>
              </w:rPr>
              <w:t>BBVAsrvLTfsDEFAULT</w:t>
            </w:r>
          </w:p>
        </w:tc>
        <w:tc>
          <w:tcPr>
            <w:tcW w:w="180" w:type="dxa"/>
            <w:tcBorders>
              <w:top w:val="nil"/>
              <w:left w:val="nil"/>
              <w:bottom w:val="single" w:sz="4" w:space="0" w:color="C0C0C0"/>
              <w:right w:val="single" w:sz="4" w:space="0" w:color="C0C0C0"/>
            </w:tcBorders>
            <w:noWrap/>
            <w:vAlign w:val="bottom"/>
          </w:tcPr>
          <w:p w:rsidR="00BE317E" w:rsidRPr="00CB4C9E" w:rsidRDefault="00BE317E" w:rsidP="00CB4C9E">
            <w:pPr>
              <w:rPr>
                <w:rFonts w:ascii="Arial" w:hAnsi="Arial" w:cs="Arial"/>
                <w:sz w:val="20"/>
                <w:szCs w:val="20"/>
                <w:lang w:val="es-ES" w:eastAsia="es-ES"/>
              </w:rPr>
            </w:pPr>
            <w:r w:rsidRPr="00CB4C9E">
              <w:rPr>
                <w:rFonts w:ascii="Arial" w:hAnsi="Arial" w:cs="Arial"/>
                <w:sz w:val="20"/>
                <w:szCs w:val="20"/>
                <w:lang w:val="es-ES" w:eastAsia="es-ES"/>
              </w:rPr>
              <w:t> </w:t>
            </w:r>
          </w:p>
        </w:tc>
        <w:tc>
          <w:tcPr>
            <w:tcW w:w="2320" w:type="dxa"/>
            <w:tcBorders>
              <w:top w:val="nil"/>
              <w:left w:val="nil"/>
              <w:bottom w:val="single" w:sz="4" w:space="0" w:color="C0C0C0"/>
              <w:right w:val="single" w:sz="4" w:space="0" w:color="C0C0C0"/>
            </w:tcBorders>
            <w:noWrap/>
            <w:vAlign w:val="bottom"/>
          </w:tcPr>
          <w:p w:rsidR="00BE317E" w:rsidRPr="00CB4C9E" w:rsidRDefault="00BE317E" w:rsidP="00CB4C9E">
            <w:pPr>
              <w:jc w:val="center"/>
              <w:rPr>
                <w:rFonts w:ascii="Arial" w:hAnsi="Arial" w:cs="Arial"/>
                <w:b/>
                <w:bCs/>
                <w:sz w:val="20"/>
                <w:szCs w:val="20"/>
                <w:lang w:val="es-ES" w:eastAsia="es-ES"/>
              </w:rPr>
            </w:pPr>
            <w:r w:rsidRPr="00CB4C9E">
              <w:rPr>
                <w:rFonts w:ascii="Arial" w:hAnsi="Arial" w:cs="Arial"/>
                <w:b/>
                <w:bCs/>
                <w:sz w:val="20"/>
                <w:szCs w:val="20"/>
                <w:lang w:val="es-ES" w:eastAsia="es-ES"/>
              </w:rPr>
              <w:t>Usado</w:t>
            </w:r>
          </w:p>
        </w:tc>
        <w:tc>
          <w:tcPr>
            <w:tcW w:w="4172" w:type="dxa"/>
            <w:tcBorders>
              <w:top w:val="nil"/>
              <w:left w:val="nil"/>
              <w:bottom w:val="single" w:sz="4" w:space="0" w:color="C0C0C0"/>
              <w:right w:val="single" w:sz="4" w:space="0" w:color="C0C0C0"/>
            </w:tcBorders>
            <w:vAlign w:val="bottom"/>
          </w:tcPr>
          <w:p w:rsidR="00BE317E" w:rsidRPr="00CB4C9E" w:rsidRDefault="00BE317E" w:rsidP="00CB4C9E">
            <w:pPr>
              <w:jc w:val="center"/>
              <w:rPr>
                <w:rFonts w:ascii="Arial" w:hAnsi="Arial" w:cs="Arial"/>
                <w:b/>
                <w:bCs/>
                <w:sz w:val="20"/>
                <w:szCs w:val="20"/>
                <w:lang w:val="es-ES" w:eastAsia="es-ES"/>
              </w:rPr>
            </w:pPr>
            <w:r w:rsidRPr="00CB4C9E">
              <w:rPr>
                <w:rFonts w:ascii="Arial" w:hAnsi="Arial" w:cs="Arial"/>
                <w:b/>
                <w:bCs/>
                <w:sz w:val="20"/>
                <w:szCs w:val="20"/>
                <w:lang w:val="es-ES" w:eastAsia="es-ES"/>
              </w:rPr>
              <w:t> </w:t>
            </w:r>
          </w:p>
        </w:tc>
      </w:tr>
      <w:tr w:rsidR="00BE317E" w:rsidRPr="00CB4C9E" w:rsidTr="00CB4C9E">
        <w:trPr>
          <w:trHeight w:val="255"/>
        </w:trPr>
        <w:tc>
          <w:tcPr>
            <w:tcW w:w="180" w:type="dxa"/>
            <w:tcBorders>
              <w:top w:val="nil"/>
              <w:left w:val="nil"/>
              <w:bottom w:val="nil"/>
              <w:right w:val="nil"/>
            </w:tcBorders>
            <w:noWrap/>
            <w:vAlign w:val="bottom"/>
          </w:tcPr>
          <w:p w:rsidR="00BE317E" w:rsidRPr="00CB4C9E" w:rsidRDefault="00BE317E" w:rsidP="00CB4C9E">
            <w:pPr>
              <w:rPr>
                <w:rFonts w:ascii="Arial" w:hAnsi="Arial" w:cs="Arial"/>
                <w:sz w:val="20"/>
                <w:szCs w:val="20"/>
                <w:lang w:val="es-ES" w:eastAsia="es-ES"/>
              </w:rPr>
            </w:pPr>
          </w:p>
        </w:tc>
        <w:tc>
          <w:tcPr>
            <w:tcW w:w="6388" w:type="dxa"/>
            <w:tcBorders>
              <w:top w:val="nil"/>
              <w:left w:val="single" w:sz="4" w:space="0" w:color="C0C0C0"/>
              <w:bottom w:val="single" w:sz="4" w:space="0" w:color="C0C0C0"/>
              <w:right w:val="single" w:sz="4" w:space="0" w:color="C0C0C0"/>
            </w:tcBorders>
            <w:noWrap/>
            <w:vAlign w:val="bottom"/>
          </w:tcPr>
          <w:p w:rsidR="00BE317E" w:rsidRPr="00CB4C9E" w:rsidRDefault="00BE317E" w:rsidP="00CB4C9E">
            <w:pPr>
              <w:rPr>
                <w:rFonts w:ascii="Arial" w:hAnsi="Arial" w:cs="Arial"/>
                <w:sz w:val="20"/>
                <w:szCs w:val="20"/>
                <w:lang w:val="es-ES" w:eastAsia="es-ES"/>
              </w:rPr>
            </w:pPr>
            <w:r w:rsidRPr="00CB4C9E">
              <w:rPr>
                <w:rFonts w:ascii="Arial" w:hAnsi="Arial" w:cs="Arial"/>
                <w:sz w:val="20"/>
                <w:szCs w:val="20"/>
                <w:lang w:val="es-ES" w:eastAsia="es-ES"/>
              </w:rPr>
              <w:t>BBVAsrvLTlwjdbcORACLE</w:t>
            </w:r>
          </w:p>
        </w:tc>
        <w:tc>
          <w:tcPr>
            <w:tcW w:w="180" w:type="dxa"/>
            <w:tcBorders>
              <w:top w:val="nil"/>
              <w:left w:val="nil"/>
              <w:bottom w:val="single" w:sz="4" w:space="0" w:color="C0C0C0"/>
              <w:right w:val="single" w:sz="4" w:space="0" w:color="C0C0C0"/>
            </w:tcBorders>
            <w:noWrap/>
            <w:vAlign w:val="bottom"/>
          </w:tcPr>
          <w:p w:rsidR="00BE317E" w:rsidRPr="00CB4C9E" w:rsidRDefault="00BE317E" w:rsidP="00CB4C9E">
            <w:pPr>
              <w:rPr>
                <w:rFonts w:ascii="Arial" w:hAnsi="Arial" w:cs="Arial"/>
                <w:sz w:val="20"/>
                <w:szCs w:val="20"/>
                <w:lang w:val="es-ES" w:eastAsia="es-ES"/>
              </w:rPr>
            </w:pPr>
            <w:r w:rsidRPr="00CB4C9E">
              <w:rPr>
                <w:rFonts w:ascii="Arial" w:hAnsi="Arial" w:cs="Arial"/>
                <w:sz w:val="20"/>
                <w:szCs w:val="20"/>
                <w:lang w:val="es-ES" w:eastAsia="es-ES"/>
              </w:rPr>
              <w:t> </w:t>
            </w:r>
          </w:p>
        </w:tc>
        <w:tc>
          <w:tcPr>
            <w:tcW w:w="2320" w:type="dxa"/>
            <w:tcBorders>
              <w:top w:val="nil"/>
              <w:left w:val="nil"/>
              <w:bottom w:val="single" w:sz="4" w:space="0" w:color="C0C0C0"/>
              <w:right w:val="single" w:sz="4" w:space="0" w:color="C0C0C0"/>
            </w:tcBorders>
            <w:noWrap/>
            <w:vAlign w:val="bottom"/>
          </w:tcPr>
          <w:p w:rsidR="00BE317E" w:rsidRPr="00CB4C9E" w:rsidRDefault="00BE317E" w:rsidP="00CB4C9E">
            <w:pPr>
              <w:jc w:val="center"/>
              <w:rPr>
                <w:rFonts w:ascii="Arial" w:hAnsi="Arial" w:cs="Arial"/>
                <w:b/>
                <w:bCs/>
                <w:sz w:val="20"/>
                <w:szCs w:val="20"/>
                <w:lang w:val="es-ES" w:eastAsia="es-ES"/>
              </w:rPr>
            </w:pPr>
            <w:r w:rsidRPr="00CB4C9E">
              <w:rPr>
                <w:rFonts w:ascii="Arial" w:hAnsi="Arial" w:cs="Arial"/>
                <w:b/>
                <w:bCs/>
                <w:sz w:val="20"/>
                <w:szCs w:val="20"/>
                <w:lang w:val="es-ES" w:eastAsia="es-ES"/>
              </w:rPr>
              <w:t>Usado</w:t>
            </w:r>
          </w:p>
        </w:tc>
        <w:tc>
          <w:tcPr>
            <w:tcW w:w="4172" w:type="dxa"/>
            <w:tcBorders>
              <w:top w:val="nil"/>
              <w:left w:val="nil"/>
              <w:bottom w:val="single" w:sz="4" w:space="0" w:color="C0C0C0"/>
              <w:right w:val="single" w:sz="4" w:space="0" w:color="C0C0C0"/>
            </w:tcBorders>
            <w:vAlign w:val="bottom"/>
          </w:tcPr>
          <w:p w:rsidR="00BE317E" w:rsidRPr="00CB4C9E" w:rsidRDefault="00BE317E" w:rsidP="00CB4C9E">
            <w:pPr>
              <w:jc w:val="center"/>
              <w:rPr>
                <w:rFonts w:ascii="Arial" w:hAnsi="Arial" w:cs="Arial"/>
                <w:b/>
                <w:bCs/>
                <w:sz w:val="20"/>
                <w:szCs w:val="20"/>
                <w:lang w:val="es-ES" w:eastAsia="es-ES"/>
              </w:rPr>
            </w:pPr>
            <w:r w:rsidRPr="00CB4C9E">
              <w:rPr>
                <w:rFonts w:ascii="Arial" w:hAnsi="Arial" w:cs="Arial"/>
                <w:b/>
                <w:bCs/>
                <w:sz w:val="20"/>
                <w:szCs w:val="20"/>
                <w:lang w:val="es-ES" w:eastAsia="es-ES"/>
              </w:rPr>
              <w:t> </w:t>
            </w:r>
          </w:p>
        </w:tc>
      </w:tr>
      <w:tr w:rsidR="00BE317E" w:rsidRPr="00CB4C9E" w:rsidTr="00CB4C9E">
        <w:trPr>
          <w:trHeight w:val="255"/>
        </w:trPr>
        <w:tc>
          <w:tcPr>
            <w:tcW w:w="180" w:type="dxa"/>
            <w:tcBorders>
              <w:top w:val="nil"/>
              <w:left w:val="nil"/>
              <w:bottom w:val="nil"/>
              <w:right w:val="nil"/>
            </w:tcBorders>
            <w:noWrap/>
            <w:vAlign w:val="bottom"/>
          </w:tcPr>
          <w:p w:rsidR="00BE317E" w:rsidRPr="00CB4C9E" w:rsidRDefault="00BE317E" w:rsidP="00CB4C9E">
            <w:pPr>
              <w:rPr>
                <w:rFonts w:ascii="Arial" w:hAnsi="Arial" w:cs="Arial"/>
                <w:sz w:val="20"/>
                <w:szCs w:val="20"/>
                <w:lang w:val="es-ES" w:eastAsia="es-ES"/>
              </w:rPr>
            </w:pPr>
          </w:p>
        </w:tc>
        <w:tc>
          <w:tcPr>
            <w:tcW w:w="6388" w:type="dxa"/>
            <w:tcBorders>
              <w:top w:val="nil"/>
              <w:left w:val="single" w:sz="4" w:space="0" w:color="C0C0C0"/>
              <w:bottom w:val="single" w:sz="4" w:space="0" w:color="C0C0C0"/>
              <w:right w:val="single" w:sz="4" w:space="0" w:color="C0C0C0"/>
            </w:tcBorders>
            <w:noWrap/>
            <w:vAlign w:val="bottom"/>
          </w:tcPr>
          <w:p w:rsidR="00BE317E" w:rsidRPr="00CB4C9E" w:rsidRDefault="00BE317E" w:rsidP="00CB4C9E">
            <w:pPr>
              <w:rPr>
                <w:rFonts w:ascii="Arial" w:hAnsi="Arial" w:cs="Arial"/>
                <w:sz w:val="20"/>
                <w:szCs w:val="20"/>
                <w:lang w:val="es-ES" w:eastAsia="es-ES"/>
              </w:rPr>
            </w:pPr>
            <w:r w:rsidRPr="00CB4C9E">
              <w:rPr>
                <w:rFonts w:ascii="Arial" w:hAnsi="Arial" w:cs="Arial"/>
                <w:sz w:val="20"/>
                <w:szCs w:val="20"/>
                <w:lang w:val="es-ES" w:eastAsia="es-ES"/>
              </w:rPr>
              <w:t>BBVAsrvLTlwjdbcSQL</w:t>
            </w:r>
          </w:p>
        </w:tc>
        <w:tc>
          <w:tcPr>
            <w:tcW w:w="180" w:type="dxa"/>
            <w:tcBorders>
              <w:top w:val="nil"/>
              <w:left w:val="nil"/>
              <w:bottom w:val="single" w:sz="4" w:space="0" w:color="C0C0C0"/>
              <w:right w:val="single" w:sz="4" w:space="0" w:color="C0C0C0"/>
            </w:tcBorders>
            <w:noWrap/>
            <w:vAlign w:val="bottom"/>
          </w:tcPr>
          <w:p w:rsidR="00BE317E" w:rsidRPr="00CB4C9E" w:rsidRDefault="00BE317E" w:rsidP="00CB4C9E">
            <w:pPr>
              <w:rPr>
                <w:rFonts w:ascii="Arial" w:hAnsi="Arial" w:cs="Arial"/>
                <w:sz w:val="20"/>
                <w:szCs w:val="20"/>
                <w:lang w:val="es-ES" w:eastAsia="es-ES"/>
              </w:rPr>
            </w:pPr>
            <w:r w:rsidRPr="00CB4C9E">
              <w:rPr>
                <w:rFonts w:ascii="Arial" w:hAnsi="Arial" w:cs="Arial"/>
                <w:sz w:val="20"/>
                <w:szCs w:val="20"/>
                <w:lang w:val="es-ES" w:eastAsia="es-ES"/>
              </w:rPr>
              <w:t> </w:t>
            </w:r>
          </w:p>
        </w:tc>
        <w:tc>
          <w:tcPr>
            <w:tcW w:w="2320" w:type="dxa"/>
            <w:tcBorders>
              <w:top w:val="nil"/>
              <w:left w:val="nil"/>
              <w:bottom w:val="single" w:sz="4" w:space="0" w:color="C0C0C0"/>
              <w:right w:val="single" w:sz="4" w:space="0" w:color="C0C0C0"/>
            </w:tcBorders>
            <w:noWrap/>
            <w:vAlign w:val="bottom"/>
          </w:tcPr>
          <w:p w:rsidR="00BE317E" w:rsidRPr="00CB4C9E" w:rsidRDefault="00BE317E" w:rsidP="00CB4C9E">
            <w:pPr>
              <w:jc w:val="center"/>
              <w:rPr>
                <w:rFonts w:ascii="Arial" w:hAnsi="Arial" w:cs="Arial"/>
                <w:b/>
                <w:bCs/>
                <w:sz w:val="20"/>
                <w:szCs w:val="20"/>
                <w:lang w:val="es-ES" w:eastAsia="es-ES"/>
              </w:rPr>
            </w:pPr>
            <w:r w:rsidRPr="00CB4C9E">
              <w:rPr>
                <w:rFonts w:ascii="Arial" w:hAnsi="Arial" w:cs="Arial"/>
                <w:b/>
                <w:bCs/>
                <w:sz w:val="20"/>
                <w:szCs w:val="20"/>
                <w:lang w:val="es-ES" w:eastAsia="es-ES"/>
              </w:rPr>
              <w:t>Borrado</w:t>
            </w:r>
          </w:p>
        </w:tc>
        <w:tc>
          <w:tcPr>
            <w:tcW w:w="4172" w:type="dxa"/>
            <w:tcBorders>
              <w:top w:val="nil"/>
              <w:left w:val="nil"/>
              <w:bottom w:val="single" w:sz="4" w:space="0" w:color="C0C0C0"/>
              <w:right w:val="single" w:sz="4" w:space="0" w:color="C0C0C0"/>
            </w:tcBorders>
            <w:vAlign w:val="bottom"/>
          </w:tcPr>
          <w:p w:rsidR="00BE317E" w:rsidRPr="00CB4C9E" w:rsidRDefault="00BE317E" w:rsidP="00CB4C9E">
            <w:pPr>
              <w:jc w:val="center"/>
              <w:rPr>
                <w:rFonts w:ascii="Arial" w:hAnsi="Arial" w:cs="Arial"/>
                <w:b/>
                <w:bCs/>
                <w:sz w:val="20"/>
                <w:szCs w:val="20"/>
                <w:lang w:val="es-ES" w:eastAsia="es-ES"/>
              </w:rPr>
            </w:pPr>
            <w:r w:rsidRPr="00CB4C9E">
              <w:rPr>
                <w:rFonts w:ascii="Arial" w:hAnsi="Arial" w:cs="Arial"/>
                <w:b/>
                <w:bCs/>
                <w:sz w:val="20"/>
                <w:szCs w:val="20"/>
                <w:lang w:val="es-ES" w:eastAsia="es-ES"/>
              </w:rPr>
              <w:t> </w:t>
            </w:r>
          </w:p>
        </w:tc>
      </w:tr>
      <w:tr w:rsidR="00BE317E" w:rsidRPr="00CB4C9E" w:rsidTr="00CB4C9E">
        <w:trPr>
          <w:trHeight w:val="255"/>
        </w:trPr>
        <w:tc>
          <w:tcPr>
            <w:tcW w:w="180" w:type="dxa"/>
            <w:tcBorders>
              <w:top w:val="nil"/>
              <w:left w:val="nil"/>
              <w:bottom w:val="nil"/>
              <w:right w:val="nil"/>
            </w:tcBorders>
            <w:noWrap/>
            <w:vAlign w:val="bottom"/>
          </w:tcPr>
          <w:p w:rsidR="00BE317E" w:rsidRPr="00CB4C9E" w:rsidRDefault="00BE317E" w:rsidP="00CB4C9E">
            <w:pPr>
              <w:rPr>
                <w:rFonts w:ascii="Arial" w:hAnsi="Arial" w:cs="Arial"/>
                <w:sz w:val="20"/>
                <w:szCs w:val="20"/>
                <w:lang w:val="es-ES" w:eastAsia="es-ES"/>
              </w:rPr>
            </w:pPr>
          </w:p>
        </w:tc>
        <w:tc>
          <w:tcPr>
            <w:tcW w:w="6388" w:type="dxa"/>
            <w:tcBorders>
              <w:top w:val="nil"/>
              <w:left w:val="single" w:sz="4" w:space="0" w:color="C0C0C0"/>
              <w:bottom w:val="single" w:sz="4" w:space="0" w:color="C0C0C0"/>
              <w:right w:val="single" w:sz="4" w:space="0" w:color="C0C0C0"/>
            </w:tcBorders>
            <w:noWrap/>
            <w:vAlign w:val="bottom"/>
          </w:tcPr>
          <w:p w:rsidR="00BE317E" w:rsidRPr="00CB4C9E" w:rsidRDefault="00BE317E" w:rsidP="00CB4C9E">
            <w:pPr>
              <w:rPr>
                <w:rFonts w:ascii="Arial" w:hAnsi="Arial" w:cs="Arial"/>
                <w:sz w:val="20"/>
                <w:szCs w:val="20"/>
                <w:lang w:val="es-ES" w:eastAsia="es-ES"/>
              </w:rPr>
            </w:pPr>
            <w:r w:rsidRPr="00CB4C9E">
              <w:rPr>
                <w:rFonts w:ascii="Arial" w:hAnsi="Arial" w:cs="Arial"/>
                <w:sz w:val="20"/>
                <w:szCs w:val="20"/>
                <w:lang w:val="es-ES" w:eastAsia="es-ES"/>
              </w:rPr>
              <w:t> </w:t>
            </w:r>
          </w:p>
        </w:tc>
        <w:tc>
          <w:tcPr>
            <w:tcW w:w="180" w:type="dxa"/>
            <w:tcBorders>
              <w:top w:val="nil"/>
              <w:left w:val="nil"/>
              <w:bottom w:val="single" w:sz="4" w:space="0" w:color="C0C0C0"/>
              <w:right w:val="single" w:sz="4" w:space="0" w:color="C0C0C0"/>
            </w:tcBorders>
            <w:noWrap/>
            <w:vAlign w:val="bottom"/>
          </w:tcPr>
          <w:p w:rsidR="00BE317E" w:rsidRPr="00CB4C9E" w:rsidRDefault="00BE317E" w:rsidP="00CB4C9E">
            <w:pPr>
              <w:rPr>
                <w:rFonts w:ascii="Arial" w:hAnsi="Arial" w:cs="Arial"/>
                <w:sz w:val="20"/>
                <w:szCs w:val="20"/>
                <w:lang w:val="es-ES" w:eastAsia="es-ES"/>
              </w:rPr>
            </w:pPr>
            <w:r w:rsidRPr="00CB4C9E">
              <w:rPr>
                <w:rFonts w:ascii="Arial" w:hAnsi="Arial" w:cs="Arial"/>
                <w:sz w:val="20"/>
                <w:szCs w:val="20"/>
                <w:lang w:val="es-ES" w:eastAsia="es-ES"/>
              </w:rPr>
              <w:t> </w:t>
            </w:r>
          </w:p>
        </w:tc>
        <w:tc>
          <w:tcPr>
            <w:tcW w:w="2320" w:type="dxa"/>
            <w:tcBorders>
              <w:top w:val="nil"/>
              <w:left w:val="nil"/>
              <w:bottom w:val="single" w:sz="4" w:space="0" w:color="C0C0C0"/>
              <w:right w:val="single" w:sz="4" w:space="0" w:color="C0C0C0"/>
            </w:tcBorders>
            <w:noWrap/>
            <w:vAlign w:val="bottom"/>
          </w:tcPr>
          <w:p w:rsidR="00BE317E" w:rsidRPr="00CB4C9E" w:rsidRDefault="00BE317E" w:rsidP="00CB4C9E">
            <w:pPr>
              <w:jc w:val="center"/>
              <w:rPr>
                <w:rFonts w:ascii="Arial" w:hAnsi="Arial" w:cs="Arial"/>
                <w:b/>
                <w:bCs/>
                <w:sz w:val="20"/>
                <w:szCs w:val="20"/>
                <w:lang w:val="es-ES" w:eastAsia="es-ES"/>
              </w:rPr>
            </w:pPr>
            <w:r w:rsidRPr="00CB4C9E">
              <w:rPr>
                <w:rFonts w:ascii="Arial" w:hAnsi="Arial" w:cs="Arial"/>
                <w:b/>
                <w:bCs/>
                <w:sz w:val="20"/>
                <w:szCs w:val="20"/>
                <w:lang w:val="es-ES" w:eastAsia="es-ES"/>
              </w:rPr>
              <w:t> </w:t>
            </w:r>
          </w:p>
        </w:tc>
        <w:tc>
          <w:tcPr>
            <w:tcW w:w="4172" w:type="dxa"/>
            <w:tcBorders>
              <w:top w:val="nil"/>
              <w:left w:val="nil"/>
              <w:bottom w:val="single" w:sz="4" w:space="0" w:color="C0C0C0"/>
              <w:right w:val="single" w:sz="4" w:space="0" w:color="C0C0C0"/>
            </w:tcBorders>
            <w:vAlign w:val="bottom"/>
          </w:tcPr>
          <w:p w:rsidR="00BE317E" w:rsidRPr="00CB4C9E" w:rsidRDefault="00BE317E" w:rsidP="00CB4C9E">
            <w:pPr>
              <w:jc w:val="center"/>
              <w:rPr>
                <w:rFonts w:ascii="Arial" w:hAnsi="Arial" w:cs="Arial"/>
                <w:b/>
                <w:bCs/>
                <w:sz w:val="20"/>
                <w:szCs w:val="20"/>
                <w:lang w:val="es-ES" w:eastAsia="es-ES"/>
              </w:rPr>
            </w:pPr>
            <w:r w:rsidRPr="00CB4C9E">
              <w:rPr>
                <w:rFonts w:ascii="Arial" w:hAnsi="Arial" w:cs="Arial"/>
                <w:b/>
                <w:bCs/>
                <w:sz w:val="20"/>
                <w:szCs w:val="20"/>
                <w:lang w:val="es-ES" w:eastAsia="es-ES"/>
              </w:rPr>
              <w:t> </w:t>
            </w:r>
          </w:p>
        </w:tc>
      </w:tr>
      <w:tr w:rsidR="00BE317E" w:rsidRPr="00CB4C9E" w:rsidTr="00CB4C9E">
        <w:trPr>
          <w:trHeight w:val="255"/>
        </w:trPr>
        <w:tc>
          <w:tcPr>
            <w:tcW w:w="180" w:type="dxa"/>
            <w:tcBorders>
              <w:top w:val="nil"/>
              <w:left w:val="nil"/>
              <w:bottom w:val="nil"/>
              <w:right w:val="nil"/>
            </w:tcBorders>
            <w:noWrap/>
            <w:vAlign w:val="bottom"/>
          </w:tcPr>
          <w:p w:rsidR="00BE317E" w:rsidRPr="00CB4C9E" w:rsidRDefault="00BE317E" w:rsidP="00CB4C9E">
            <w:pPr>
              <w:rPr>
                <w:rFonts w:ascii="Arial" w:hAnsi="Arial" w:cs="Arial"/>
                <w:sz w:val="20"/>
                <w:szCs w:val="20"/>
                <w:lang w:val="es-ES" w:eastAsia="es-ES"/>
              </w:rPr>
            </w:pPr>
          </w:p>
        </w:tc>
        <w:tc>
          <w:tcPr>
            <w:tcW w:w="6388" w:type="dxa"/>
            <w:tcBorders>
              <w:top w:val="nil"/>
              <w:left w:val="single" w:sz="4" w:space="0" w:color="C0C0C0"/>
              <w:bottom w:val="single" w:sz="4" w:space="0" w:color="C0C0C0"/>
              <w:right w:val="single" w:sz="4" w:space="0" w:color="C0C0C0"/>
            </w:tcBorders>
            <w:shd w:val="clear" w:color="000000" w:fill="CCCCFF"/>
            <w:noWrap/>
            <w:vAlign w:val="bottom"/>
          </w:tcPr>
          <w:p w:rsidR="00BE317E" w:rsidRPr="00CB4C9E" w:rsidRDefault="00BE317E" w:rsidP="00CB4C9E">
            <w:pPr>
              <w:rPr>
                <w:rFonts w:ascii="Arial" w:hAnsi="Arial" w:cs="Arial"/>
                <w:b/>
                <w:bCs/>
                <w:sz w:val="20"/>
                <w:szCs w:val="20"/>
                <w:lang w:val="es-ES" w:eastAsia="es-ES"/>
              </w:rPr>
            </w:pPr>
            <w:r w:rsidRPr="00CB4C9E">
              <w:rPr>
                <w:rFonts w:ascii="Arial" w:hAnsi="Arial" w:cs="Arial"/>
                <w:b/>
                <w:bCs/>
                <w:sz w:val="20"/>
                <w:szCs w:val="20"/>
                <w:lang w:val="es-ES" w:eastAsia="es-ES"/>
              </w:rPr>
              <w:t>GIS - BUSINESS PROCESS</w:t>
            </w:r>
          </w:p>
        </w:tc>
        <w:tc>
          <w:tcPr>
            <w:tcW w:w="180" w:type="dxa"/>
            <w:tcBorders>
              <w:top w:val="nil"/>
              <w:left w:val="nil"/>
              <w:bottom w:val="single" w:sz="4" w:space="0" w:color="C0C0C0"/>
              <w:right w:val="single" w:sz="4" w:space="0" w:color="C0C0C0"/>
            </w:tcBorders>
            <w:shd w:val="clear" w:color="000000" w:fill="CCCCFF"/>
            <w:noWrap/>
            <w:vAlign w:val="bottom"/>
          </w:tcPr>
          <w:p w:rsidR="00BE317E" w:rsidRPr="00CB4C9E" w:rsidRDefault="00BE317E" w:rsidP="00CB4C9E">
            <w:pPr>
              <w:rPr>
                <w:rFonts w:ascii="Arial" w:hAnsi="Arial" w:cs="Arial"/>
                <w:sz w:val="20"/>
                <w:szCs w:val="20"/>
                <w:lang w:val="es-ES" w:eastAsia="es-ES"/>
              </w:rPr>
            </w:pPr>
            <w:r w:rsidRPr="00CB4C9E">
              <w:rPr>
                <w:rFonts w:ascii="Arial" w:hAnsi="Arial" w:cs="Arial"/>
                <w:sz w:val="20"/>
                <w:szCs w:val="20"/>
                <w:lang w:val="es-ES" w:eastAsia="es-ES"/>
              </w:rPr>
              <w:t> </w:t>
            </w:r>
          </w:p>
        </w:tc>
        <w:tc>
          <w:tcPr>
            <w:tcW w:w="2320" w:type="dxa"/>
            <w:tcBorders>
              <w:top w:val="nil"/>
              <w:left w:val="nil"/>
              <w:bottom w:val="single" w:sz="4" w:space="0" w:color="C0C0C0"/>
              <w:right w:val="single" w:sz="4" w:space="0" w:color="C0C0C0"/>
            </w:tcBorders>
            <w:shd w:val="clear" w:color="000000" w:fill="CCCCFF"/>
            <w:noWrap/>
            <w:vAlign w:val="bottom"/>
          </w:tcPr>
          <w:p w:rsidR="00BE317E" w:rsidRPr="00CB4C9E" w:rsidRDefault="00BE317E" w:rsidP="00CB4C9E">
            <w:pPr>
              <w:rPr>
                <w:rFonts w:ascii="Arial" w:hAnsi="Arial" w:cs="Arial"/>
                <w:sz w:val="20"/>
                <w:szCs w:val="20"/>
                <w:lang w:val="es-ES" w:eastAsia="es-ES"/>
              </w:rPr>
            </w:pPr>
            <w:r w:rsidRPr="00CB4C9E">
              <w:rPr>
                <w:rFonts w:ascii="Arial" w:hAnsi="Arial" w:cs="Arial"/>
                <w:sz w:val="20"/>
                <w:szCs w:val="20"/>
                <w:lang w:val="es-ES" w:eastAsia="es-ES"/>
              </w:rPr>
              <w:t> </w:t>
            </w:r>
          </w:p>
        </w:tc>
        <w:tc>
          <w:tcPr>
            <w:tcW w:w="4172" w:type="dxa"/>
            <w:tcBorders>
              <w:top w:val="nil"/>
              <w:left w:val="nil"/>
              <w:bottom w:val="single" w:sz="4" w:space="0" w:color="C0C0C0"/>
              <w:right w:val="single" w:sz="4" w:space="0" w:color="C0C0C0"/>
            </w:tcBorders>
            <w:shd w:val="clear" w:color="000000" w:fill="CCCCFF"/>
            <w:vAlign w:val="bottom"/>
          </w:tcPr>
          <w:p w:rsidR="00BE317E" w:rsidRPr="00CB4C9E" w:rsidRDefault="00BE317E" w:rsidP="00CB4C9E">
            <w:pPr>
              <w:rPr>
                <w:rFonts w:ascii="Arial" w:hAnsi="Arial" w:cs="Arial"/>
                <w:sz w:val="20"/>
                <w:szCs w:val="20"/>
                <w:lang w:val="es-ES" w:eastAsia="es-ES"/>
              </w:rPr>
            </w:pPr>
            <w:r w:rsidRPr="00CB4C9E">
              <w:rPr>
                <w:rFonts w:ascii="Arial" w:hAnsi="Arial" w:cs="Arial"/>
                <w:sz w:val="20"/>
                <w:szCs w:val="20"/>
                <w:lang w:val="es-ES" w:eastAsia="es-ES"/>
              </w:rPr>
              <w:t> </w:t>
            </w:r>
          </w:p>
        </w:tc>
      </w:tr>
      <w:tr w:rsidR="00BE317E" w:rsidRPr="00CB4C9E" w:rsidTr="00CB4C9E">
        <w:trPr>
          <w:trHeight w:val="255"/>
        </w:trPr>
        <w:tc>
          <w:tcPr>
            <w:tcW w:w="180" w:type="dxa"/>
            <w:tcBorders>
              <w:top w:val="nil"/>
              <w:left w:val="nil"/>
              <w:bottom w:val="nil"/>
              <w:right w:val="nil"/>
            </w:tcBorders>
            <w:noWrap/>
            <w:vAlign w:val="bottom"/>
          </w:tcPr>
          <w:p w:rsidR="00BE317E" w:rsidRPr="00CB4C9E" w:rsidRDefault="00BE317E" w:rsidP="00CB4C9E">
            <w:pPr>
              <w:rPr>
                <w:rFonts w:ascii="Arial" w:hAnsi="Arial" w:cs="Arial"/>
                <w:sz w:val="20"/>
                <w:szCs w:val="20"/>
                <w:lang w:val="es-ES" w:eastAsia="es-ES"/>
              </w:rPr>
            </w:pPr>
          </w:p>
        </w:tc>
        <w:tc>
          <w:tcPr>
            <w:tcW w:w="6388" w:type="dxa"/>
            <w:tcBorders>
              <w:top w:val="nil"/>
              <w:left w:val="single" w:sz="4" w:space="0" w:color="C0C0C0"/>
              <w:bottom w:val="single" w:sz="4" w:space="0" w:color="C0C0C0"/>
              <w:right w:val="single" w:sz="4" w:space="0" w:color="C0C0C0"/>
            </w:tcBorders>
            <w:noWrap/>
            <w:vAlign w:val="bottom"/>
          </w:tcPr>
          <w:p w:rsidR="00BE317E" w:rsidRPr="00CB4C9E" w:rsidRDefault="00BE317E" w:rsidP="00CB4C9E">
            <w:pPr>
              <w:rPr>
                <w:rFonts w:ascii="Arial" w:hAnsi="Arial" w:cs="Arial"/>
                <w:sz w:val="20"/>
                <w:szCs w:val="20"/>
                <w:lang w:val="es-ES" w:eastAsia="es-ES"/>
              </w:rPr>
            </w:pPr>
            <w:r w:rsidRPr="00CB4C9E">
              <w:rPr>
                <w:rFonts w:ascii="Arial" w:hAnsi="Arial" w:cs="Arial"/>
                <w:sz w:val="20"/>
                <w:szCs w:val="20"/>
                <w:lang w:val="es-ES" w:eastAsia="es-ES"/>
              </w:rPr>
              <w:t>BBVAbpMXaplGENERA_SICOCOS</w:t>
            </w:r>
          </w:p>
        </w:tc>
        <w:tc>
          <w:tcPr>
            <w:tcW w:w="180" w:type="dxa"/>
            <w:tcBorders>
              <w:top w:val="nil"/>
              <w:left w:val="nil"/>
              <w:bottom w:val="single" w:sz="4" w:space="0" w:color="C0C0C0"/>
              <w:right w:val="single" w:sz="4" w:space="0" w:color="C0C0C0"/>
            </w:tcBorders>
            <w:noWrap/>
            <w:vAlign w:val="bottom"/>
          </w:tcPr>
          <w:p w:rsidR="00BE317E" w:rsidRPr="00CB4C9E" w:rsidRDefault="00BE317E" w:rsidP="00CB4C9E">
            <w:pPr>
              <w:jc w:val="center"/>
              <w:rPr>
                <w:rFonts w:ascii="Arial" w:hAnsi="Arial" w:cs="Arial"/>
                <w:b/>
                <w:bCs/>
                <w:sz w:val="20"/>
                <w:szCs w:val="20"/>
                <w:lang w:val="es-ES" w:eastAsia="es-ES"/>
              </w:rPr>
            </w:pPr>
            <w:r w:rsidRPr="00CB4C9E">
              <w:rPr>
                <w:rFonts w:ascii="Arial" w:hAnsi="Arial" w:cs="Arial"/>
                <w:b/>
                <w:bCs/>
                <w:sz w:val="20"/>
                <w:szCs w:val="20"/>
                <w:lang w:val="es-ES" w:eastAsia="es-ES"/>
              </w:rPr>
              <w:t> </w:t>
            </w:r>
          </w:p>
        </w:tc>
        <w:tc>
          <w:tcPr>
            <w:tcW w:w="2320" w:type="dxa"/>
            <w:tcBorders>
              <w:top w:val="nil"/>
              <w:left w:val="nil"/>
              <w:bottom w:val="single" w:sz="4" w:space="0" w:color="C0C0C0"/>
              <w:right w:val="single" w:sz="4" w:space="0" w:color="C0C0C0"/>
            </w:tcBorders>
            <w:noWrap/>
            <w:vAlign w:val="bottom"/>
          </w:tcPr>
          <w:p w:rsidR="00BE317E" w:rsidRPr="00CB4C9E" w:rsidRDefault="00BE317E" w:rsidP="00CB4C9E">
            <w:pPr>
              <w:jc w:val="center"/>
              <w:rPr>
                <w:rFonts w:ascii="Arial" w:hAnsi="Arial" w:cs="Arial"/>
                <w:b/>
                <w:bCs/>
                <w:color w:val="FF0000"/>
                <w:sz w:val="20"/>
                <w:szCs w:val="20"/>
                <w:lang w:val="es-ES" w:eastAsia="es-ES"/>
              </w:rPr>
            </w:pPr>
            <w:r w:rsidRPr="00CB4C9E">
              <w:rPr>
                <w:rFonts w:ascii="Arial" w:hAnsi="Arial" w:cs="Arial"/>
                <w:b/>
                <w:bCs/>
                <w:color w:val="FF0000"/>
                <w:sz w:val="20"/>
                <w:szCs w:val="20"/>
                <w:lang w:val="es-ES" w:eastAsia="es-ES"/>
              </w:rPr>
              <w:t>Modificado</w:t>
            </w:r>
          </w:p>
        </w:tc>
        <w:tc>
          <w:tcPr>
            <w:tcW w:w="4172" w:type="dxa"/>
            <w:tcBorders>
              <w:top w:val="nil"/>
              <w:left w:val="nil"/>
              <w:bottom w:val="single" w:sz="4" w:space="0" w:color="C0C0C0"/>
              <w:right w:val="single" w:sz="4" w:space="0" w:color="C0C0C0"/>
            </w:tcBorders>
            <w:vAlign w:val="bottom"/>
          </w:tcPr>
          <w:p w:rsidR="00BE317E" w:rsidRPr="00CB4C9E" w:rsidRDefault="00BE317E" w:rsidP="00CB4C9E">
            <w:pPr>
              <w:jc w:val="center"/>
              <w:rPr>
                <w:rFonts w:ascii="Arial" w:hAnsi="Arial" w:cs="Arial"/>
                <w:b/>
                <w:bCs/>
                <w:color w:val="FF0000"/>
                <w:sz w:val="20"/>
                <w:szCs w:val="20"/>
                <w:lang w:val="es-ES" w:eastAsia="es-ES"/>
              </w:rPr>
            </w:pPr>
            <w:r w:rsidRPr="00CB4C9E">
              <w:rPr>
                <w:rFonts w:ascii="Arial" w:hAnsi="Arial" w:cs="Arial"/>
                <w:b/>
                <w:bCs/>
                <w:color w:val="FF0000"/>
                <w:sz w:val="20"/>
                <w:szCs w:val="20"/>
                <w:lang w:val="es-ES" w:eastAsia="es-ES"/>
              </w:rPr>
              <w:t> </w:t>
            </w:r>
          </w:p>
        </w:tc>
      </w:tr>
      <w:tr w:rsidR="00BE317E" w:rsidRPr="00CB4C9E" w:rsidTr="00CB4C9E">
        <w:trPr>
          <w:trHeight w:val="255"/>
        </w:trPr>
        <w:tc>
          <w:tcPr>
            <w:tcW w:w="180" w:type="dxa"/>
            <w:tcBorders>
              <w:top w:val="nil"/>
              <w:left w:val="nil"/>
              <w:bottom w:val="nil"/>
              <w:right w:val="nil"/>
            </w:tcBorders>
            <w:noWrap/>
            <w:vAlign w:val="bottom"/>
          </w:tcPr>
          <w:p w:rsidR="00BE317E" w:rsidRPr="00CB4C9E" w:rsidRDefault="00BE317E" w:rsidP="00CB4C9E">
            <w:pPr>
              <w:rPr>
                <w:rFonts w:ascii="Arial" w:hAnsi="Arial" w:cs="Arial"/>
                <w:sz w:val="20"/>
                <w:szCs w:val="20"/>
                <w:lang w:val="es-ES" w:eastAsia="es-ES"/>
              </w:rPr>
            </w:pPr>
          </w:p>
        </w:tc>
        <w:tc>
          <w:tcPr>
            <w:tcW w:w="6388" w:type="dxa"/>
            <w:tcBorders>
              <w:top w:val="nil"/>
              <w:left w:val="single" w:sz="4" w:space="0" w:color="C0C0C0"/>
              <w:bottom w:val="single" w:sz="4" w:space="0" w:color="C0C0C0"/>
              <w:right w:val="single" w:sz="4" w:space="0" w:color="C0C0C0"/>
            </w:tcBorders>
            <w:shd w:val="clear" w:color="000000" w:fill="CCCCFF"/>
            <w:noWrap/>
            <w:vAlign w:val="bottom"/>
          </w:tcPr>
          <w:p w:rsidR="00BE317E" w:rsidRPr="00CB4C9E" w:rsidRDefault="00BE317E" w:rsidP="00CB4C9E">
            <w:pPr>
              <w:rPr>
                <w:rFonts w:ascii="Arial" w:hAnsi="Arial" w:cs="Arial"/>
                <w:b/>
                <w:bCs/>
                <w:sz w:val="20"/>
                <w:szCs w:val="20"/>
                <w:lang w:val="es-ES" w:eastAsia="es-ES"/>
              </w:rPr>
            </w:pPr>
            <w:r w:rsidRPr="00CB4C9E">
              <w:rPr>
                <w:rFonts w:ascii="Arial" w:hAnsi="Arial" w:cs="Arial"/>
                <w:b/>
                <w:bCs/>
                <w:sz w:val="20"/>
                <w:szCs w:val="20"/>
                <w:lang w:val="es-ES" w:eastAsia="es-ES"/>
              </w:rPr>
              <w:t>GIS - MAP</w:t>
            </w:r>
          </w:p>
        </w:tc>
        <w:tc>
          <w:tcPr>
            <w:tcW w:w="180" w:type="dxa"/>
            <w:tcBorders>
              <w:top w:val="nil"/>
              <w:left w:val="nil"/>
              <w:bottom w:val="single" w:sz="4" w:space="0" w:color="C0C0C0"/>
              <w:right w:val="single" w:sz="4" w:space="0" w:color="C0C0C0"/>
            </w:tcBorders>
            <w:shd w:val="clear" w:color="000000" w:fill="CCCCFF"/>
            <w:noWrap/>
            <w:vAlign w:val="bottom"/>
          </w:tcPr>
          <w:p w:rsidR="00BE317E" w:rsidRPr="00CB4C9E" w:rsidRDefault="00BE317E" w:rsidP="00CB4C9E">
            <w:pPr>
              <w:rPr>
                <w:rFonts w:ascii="Arial" w:hAnsi="Arial" w:cs="Arial"/>
                <w:sz w:val="20"/>
                <w:szCs w:val="20"/>
                <w:lang w:val="es-ES" w:eastAsia="es-ES"/>
              </w:rPr>
            </w:pPr>
            <w:r w:rsidRPr="00CB4C9E">
              <w:rPr>
                <w:rFonts w:ascii="Arial" w:hAnsi="Arial" w:cs="Arial"/>
                <w:sz w:val="20"/>
                <w:szCs w:val="20"/>
                <w:lang w:val="es-ES" w:eastAsia="es-ES"/>
              </w:rPr>
              <w:t> </w:t>
            </w:r>
          </w:p>
        </w:tc>
        <w:tc>
          <w:tcPr>
            <w:tcW w:w="2320" w:type="dxa"/>
            <w:tcBorders>
              <w:top w:val="nil"/>
              <w:left w:val="nil"/>
              <w:bottom w:val="single" w:sz="4" w:space="0" w:color="C0C0C0"/>
              <w:right w:val="single" w:sz="4" w:space="0" w:color="C0C0C0"/>
            </w:tcBorders>
            <w:shd w:val="clear" w:color="000000" w:fill="CCCCFF"/>
            <w:noWrap/>
            <w:vAlign w:val="bottom"/>
          </w:tcPr>
          <w:p w:rsidR="00BE317E" w:rsidRPr="00CB4C9E" w:rsidRDefault="00BE317E" w:rsidP="00CB4C9E">
            <w:pPr>
              <w:rPr>
                <w:rFonts w:ascii="Arial" w:hAnsi="Arial" w:cs="Arial"/>
                <w:sz w:val="20"/>
                <w:szCs w:val="20"/>
                <w:lang w:val="es-ES" w:eastAsia="es-ES"/>
              </w:rPr>
            </w:pPr>
            <w:r w:rsidRPr="00CB4C9E">
              <w:rPr>
                <w:rFonts w:ascii="Arial" w:hAnsi="Arial" w:cs="Arial"/>
                <w:sz w:val="20"/>
                <w:szCs w:val="20"/>
                <w:lang w:val="es-ES" w:eastAsia="es-ES"/>
              </w:rPr>
              <w:t> </w:t>
            </w:r>
          </w:p>
        </w:tc>
        <w:tc>
          <w:tcPr>
            <w:tcW w:w="4172" w:type="dxa"/>
            <w:tcBorders>
              <w:top w:val="nil"/>
              <w:left w:val="nil"/>
              <w:bottom w:val="single" w:sz="4" w:space="0" w:color="C0C0C0"/>
              <w:right w:val="single" w:sz="4" w:space="0" w:color="C0C0C0"/>
            </w:tcBorders>
            <w:shd w:val="clear" w:color="000000" w:fill="CCCCFF"/>
            <w:vAlign w:val="bottom"/>
          </w:tcPr>
          <w:p w:rsidR="00BE317E" w:rsidRPr="00CB4C9E" w:rsidRDefault="00BE317E" w:rsidP="00CB4C9E">
            <w:pPr>
              <w:rPr>
                <w:rFonts w:ascii="Arial" w:hAnsi="Arial" w:cs="Arial"/>
                <w:sz w:val="20"/>
                <w:szCs w:val="20"/>
                <w:lang w:val="es-ES" w:eastAsia="es-ES"/>
              </w:rPr>
            </w:pPr>
            <w:r w:rsidRPr="00CB4C9E">
              <w:rPr>
                <w:rFonts w:ascii="Arial" w:hAnsi="Arial" w:cs="Arial"/>
                <w:sz w:val="20"/>
                <w:szCs w:val="20"/>
                <w:lang w:val="es-ES" w:eastAsia="es-ES"/>
              </w:rPr>
              <w:t> </w:t>
            </w:r>
          </w:p>
        </w:tc>
      </w:tr>
      <w:tr w:rsidR="00BE317E" w:rsidRPr="00CB4C9E" w:rsidTr="00CB4C9E">
        <w:trPr>
          <w:trHeight w:val="255"/>
        </w:trPr>
        <w:tc>
          <w:tcPr>
            <w:tcW w:w="180" w:type="dxa"/>
            <w:tcBorders>
              <w:top w:val="nil"/>
              <w:left w:val="nil"/>
              <w:bottom w:val="nil"/>
              <w:right w:val="nil"/>
            </w:tcBorders>
            <w:noWrap/>
            <w:vAlign w:val="bottom"/>
          </w:tcPr>
          <w:p w:rsidR="00BE317E" w:rsidRPr="00CB4C9E" w:rsidRDefault="00BE317E" w:rsidP="00CB4C9E">
            <w:pPr>
              <w:rPr>
                <w:rFonts w:ascii="Arial" w:hAnsi="Arial" w:cs="Arial"/>
                <w:sz w:val="20"/>
                <w:szCs w:val="20"/>
                <w:lang w:val="es-ES" w:eastAsia="es-ES"/>
              </w:rPr>
            </w:pPr>
          </w:p>
        </w:tc>
        <w:tc>
          <w:tcPr>
            <w:tcW w:w="6388" w:type="dxa"/>
            <w:tcBorders>
              <w:top w:val="nil"/>
              <w:left w:val="single" w:sz="4" w:space="0" w:color="C0C0C0"/>
              <w:bottom w:val="single" w:sz="4" w:space="0" w:color="C0C0C0"/>
              <w:right w:val="single" w:sz="4" w:space="0" w:color="C0C0C0"/>
            </w:tcBorders>
            <w:noWrap/>
            <w:vAlign w:val="bottom"/>
          </w:tcPr>
          <w:p w:rsidR="00BE317E" w:rsidRPr="00CB4C9E" w:rsidRDefault="00BE317E" w:rsidP="00CB4C9E">
            <w:pPr>
              <w:rPr>
                <w:rFonts w:ascii="Arial" w:hAnsi="Arial" w:cs="Arial"/>
                <w:sz w:val="20"/>
                <w:szCs w:val="20"/>
                <w:lang w:val="es-ES" w:eastAsia="es-ES"/>
              </w:rPr>
            </w:pPr>
            <w:r w:rsidRPr="00CB4C9E">
              <w:rPr>
                <w:rFonts w:ascii="Arial" w:hAnsi="Arial" w:cs="Arial"/>
                <w:sz w:val="20"/>
                <w:szCs w:val="20"/>
                <w:lang w:val="es-ES" w:eastAsia="es-ES"/>
              </w:rPr>
              <w:t xml:space="preserve">BBVAmpMXbd2posGENERA_SICOCOS </w:t>
            </w:r>
          </w:p>
        </w:tc>
        <w:tc>
          <w:tcPr>
            <w:tcW w:w="180" w:type="dxa"/>
            <w:tcBorders>
              <w:top w:val="nil"/>
              <w:left w:val="nil"/>
              <w:bottom w:val="single" w:sz="4" w:space="0" w:color="C0C0C0"/>
              <w:right w:val="single" w:sz="4" w:space="0" w:color="C0C0C0"/>
            </w:tcBorders>
            <w:noWrap/>
            <w:vAlign w:val="bottom"/>
          </w:tcPr>
          <w:p w:rsidR="00BE317E" w:rsidRPr="00CB4C9E" w:rsidRDefault="00BE317E" w:rsidP="00CB4C9E">
            <w:pPr>
              <w:rPr>
                <w:rFonts w:ascii="Arial" w:hAnsi="Arial" w:cs="Arial"/>
                <w:sz w:val="20"/>
                <w:szCs w:val="20"/>
                <w:lang w:val="es-ES" w:eastAsia="es-ES"/>
              </w:rPr>
            </w:pPr>
            <w:r w:rsidRPr="00CB4C9E">
              <w:rPr>
                <w:rFonts w:ascii="Arial" w:hAnsi="Arial" w:cs="Arial"/>
                <w:sz w:val="20"/>
                <w:szCs w:val="20"/>
                <w:lang w:val="es-ES" w:eastAsia="es-ES"/>
              </w:rPr>
              <w:t> </w:t>
            </w:r>
          </w:p>
        </w:tc>
        <w:tc>
          <w:tcPr>
            <w:tcW w:w="2320" w:type="dxa"/>
            <w:tcBorders>
              <w:top w:val="nil"/>
              <w:left w:val="nil"/>
              <w:bottom w:val="single" w:sz="4" w:space="0" w:color="C0C0C0"/>
              <w:right w:val="single" w:sz="4" w:space="0" w:color="C0C0C0"/>
            </w:tcBorders>
            <w:noWrap/>
            <w:vAlign w:val="bottom"/>
          </w:tcPr>
          <w:p w:rsidR="00BE317E" w:rsidRPr="00CB4C9E" w:rsidRDefault="00BE317E" w:rsidP="00CB4C9E">
            <w:pPr>
              <w:jc w:val="center"/>
              <w:rPr>
                <w:rFonts w:ascii="Arial" w:hAnsi="Arial" w:cs="Arial"/>
                <w:b/>
                <w:bCs/>
                <w:color w:val="FF0000"/>
                <w:sz w:val="20"/>
                <w:szCs w:val="20"/>
                <w:lang w:val="es-ES" w:eastAsia="es-ES"/>
              </w:rPr>
            </w:pPr>
            <w:r w:rsidRPr="00CB4C9E">
              <w:rPr>
                <w:rFonts w:ascii="Arial" w:hAnsi="Arial" w:cs="Arial"/>
                <w:b/>
                <w:bCs/>
                <w:color w:val="FF0000"/>
                <w:sz w:val="20"/>
                <w:szCs w:val="20"/>
                <w:lang w:val="es-ES" w:eastAsia="es-ES"/>
              </w:rPr>
              <w:t>Modificado</w:t>
            </w:r>
          </w:p>
        </w:tc>
        <w:tc>
          <w:tcPr>
            <w:tcW w:w="4172" w:type="dxa"/>
            <w:tcBorders>
              <w:top w:val="nil"/>
              <w:left w:val="nil"/>
              <w:bottom w:val="single" w:sz="4" w:space="0" w:color="C0C0C0"/>
              <w:right w:val="single" w:sz="4" w:space="0" w:color="C0C0C0"/>
            </w:tcBorders>
            <w:vAlign w:val="bottom"/>
          </w:tcPr>
          <w:p w:rsidR="00BE317E" w:rsidRPr="00CB4C9E" w:rsidRDefault="00BE317E" w:rsidP="00CB4C9E">
            <w:pPr>
              <w:jc w:val="center"/>
              <w:rPr>
                <w:rFonts w:ascii="Arial" w:hAnsi="Arial" w:cs="Arial"/>
                <w:b/>
                <w:bCs/>
                <w:color w:val="FF0000"/>
                <w:sz w:val="20"/>
                <w:szCs w:val="20"/>
                <w:lang w:val="es-ES" w:eastAsia="es-ES"/>
              </w:rPr>
            </w:pPr>
            <w:r w:rsidRPr="00CB4C9E">
              <w:rPr>
                <w:rFonts w:ascii="Arial" w:hAnsi="Arial" w:cs="Arial"/>
                <w:b/>
                <w:bCs/>
                <w:color w:val="FF0000"/>
                <w:sz w:val="20"/>
                <w:szCs w:val="20"/>
                <w:lang w:val="es-ES" w:eastAsia="es-ES"/>
              </w:rPr>
              <w:t> </w:t>
            </w:r>
          </w:p>
        </w:tc>
      </w:tr>
      <w:tr w:rsidR="00BE317E" w:rsidRPr="00CB4C9E" w:rsidTr="00CB4C9E">
        <w:trPr>
          <w:trHeight w:val="255"/>
        </w:trPr>
        <w:tc>
          <w:tcPr>
            <w:tcW w:w="180" w:type="dxa"/>
            <w:tcBorders>
              <w:top w:val="nil"/>
              <w:left w:val="nil"/>
              <w:bottom w:val="nil"/>
              <w:right w:val="nil"/>
            </w:tcBorders>
            <w:noWrap/>
            <w:vAlign w:val="bottom"/>
          </w:tcPr>
          <w:p w:rsidR="00BE317E" w:rsidRPr="00CB4C9E" w:rsidRDefault="00BE317E" w:rsidP="00CB4C9E">
            <w:pPr>
              <w:rPr>
                <w:rFonts w:ascii="Arial" w:hAnsi="Arial" w:cs="Arial"/>
                <w:sz w:val="20"/>
                <w:szCs w:val="20"/>
                <w:lang w:val="es-ES" w:eastAsia="es-ES"/>
              </w:rPr>
            </w:pPr>
          </w:p>
        </w:tc>
        <w:tc>
          <w:tcPr>
            <w:tcW w:w="6388" w:type="dxa"/>
            <w:tcBorders>
              <w:top w:val="nil"/>
              <w:left w:val="single" w:sz="4" w:space="0" w:color="C0C0C0"/>
              <w:bottom w:val="single" w:sz="4" w:space="0" w:color="C0C0C0"/>
              <w:right w:val="single" w:sz="4" w:space="0" w:color="C0C0C0"/>
            </w:tcBorders>
            <w:noWrap/>
            <w:vAlign w:val="bottom"/>
          </w:tcPr>
          <w:p w:rsidR="00BE317E" w:rsidRPr="00CB4C9E" w:rsidRDefault="00BE317E" w:rsidP="00CB4C9E">
            <w:pPr>
              <w:rPr>
                <w:rFonts w:ascii="Arial" w:hAnsi="Arial" w:cs="Arial"/>
                <w:b/>
                <w:bCs/>
                <w:color w:val="969696"/>
                <w:sz w:val="20"/>
                <w:szCs w:val="20"/>
                <w:lang w:val="es-ES" w:eastAsia="es-ES"/>
              </w:rPr>
            </w:pPr>
            <w:r w:rsidRPr="00CB4C9E">
              <w:rPr>
                <w:rFonts w:ascii="Arial" w:hAnsi="Arial" w:cs="Arial"/>
                <w:b/>
                <w:bCs/>
                <w:color w:val="969696"/>
                <w:sz w:val="20"/>
                <w:szCs w:val="20"/>
                <w:lang w:val="es-ES" w:eastAsia="es-ES"/>
              </w:rPr>
              <w:t> </w:t>
            </w:r>
          </w:p>
        </w:tc>
        <w:tc>
          <w:tcPr>
            <w:tcW w:w="180" w:type="dxa"/>
            <w:tcBorders>
              <w:top w:val="nil"/>
              <w:left w:val="nil"/>
              <w:bottom w:val="single" w:sz="4" w:space="0" w:color="C0C0C0"/>
              <w:right w:val="single" w:sz="4" w:space="0" w:color="C0C0C0"/>
            </w:tcBorders>
            <w:noWrap/>
            <w:vAlign w:val="bottom"/>
          </w:tcPr>
          <w:p w:rsidR="00BE317E" w:rsidRPr="00CB4C9E" w:rsidRDefault="00BE317E" w:rsidP="00CB4C9E">
            <w:pPr>
              <w:rPr>
                <w:rFonts w:ascii="Arial" w:hAnsi="Arial" w:cs="Arial"/>
                <w:sz w:val="20"/>
                <w:szCs w:val="20"/>
                <w:lang w:val="es-ES" w:eastAsia="es-ES"/>
              </w:rPr>
            </w:pPr>
            <w:r w:rsidRPr="00CB4C9E">
              <w:rPr>
                <w:rFonts w:ascii="Arial" w:hAnsi="Arial" w:cs="Arial"/>
                <w:sz w:val="20"/>
                <w:szCs w:val="20"/>
                <w:lang w:val="es-ES" w:eastAsia="es-ES"/>
              </w:rPr>
              <w:t> </w:t>
            </w:r>
          </w:p>
        </w:tc>
        <w:tc>
          <w:tcPr>
            <w:tcW w:w="2320" w:type="dxa"/>
            <w:tcBorders>
              <w:top w:val="nil"/>
              <w:left w:val="nil"/>
              <w:bottom w:val="single" w:sz="4" w:space="0" w:color="C0C0C0"/>
              <w:right w:val="single" w:sz="4" w:space="0" w:color="C0C0C0"/>
            </w:tcBorders>
            <w:noWrap/>
            <w:vAlign w:val="bottom"/>
          </w:tcPr>
          <w:p w:rsidR="00BE317E" w:rsidRPr="00CB4C9E" w:rsidRDefault="00BE317E" w:rsidP="00CB4C9E">
            <w:pPr>
              <w:rPr>
                <w:rFonts w:ascii="Arial" w:hAnsi="Arial" w:cs="Arial"/>
                <w:sz w:val="20"/>
                <w:szCs w:val="20"/>
                <w:lang w:val="es-ES" w:eastAsia="es-ES"/>
              </w:rPr>
            </w:pPr>
            <w:r w:rsidRPr="00CB4C9E">
              <w:rPr>
                <w:rFonts w:ascii="Arial" w:hAnsi="Arial" w:cs="Arial"/>
                <w:sz w:val="20"/>
                <w:szCs w:val="20"/>
                <w:lang w:val="es-ES" w:eastAsia="es-ES"/>
              </w:rPr>
              <w:t> </w:t>
            </w:r>
          </w:p>
        </w:tc>
        <w:tc>
          <w:tcPr>
            <w:tcW w:w="4172" w:type="dxa"/>
            <w:tcBorders>
              <w:top w:val="nil"/>
              <w:left w:val="nil"/>
              <w:bottom w:val="single" w:sz="4" w:space="0" w:color="C0C0C0"/>
              <w:right w:val="single" w:sz="4" w:space="0" w:color="C0C0C0"/>
            </w:tcBorders>
            <w:vAlign w:val="bottom"/>
          </w:tcPr>
          <w:p w:rsidR="00BE317E" w:rsidRPr="00CB4C9E" w:rsidRDefault="00BE317E" w:rsidP="00CB4C9E">
            <w:pPr>
              <w:rPr>
                <w:rFonts w:ascii="Arial" w:hAnsi="Arial" w:cs="Arial"/>
                <w:sz w:val="20"/>
                <w:szCs w:val="20"/>
                <w:lang w:val="es-ES" w:eastAsia="es-ES"/>
              </w:rPr>
            </w:pPr>
            <w:r w:rsidRPr="00CB4C9E">
              <w:rPr>
                <w:rFonts w:ascii="Arial" w:hAnsi="Arial" w:cs="Arial"/>
                <w:sz w:val="20"/>
                <w:szCs w:val="20"/>
                <w:lang w:val="es-ES" w:eastAsia="es-ES"/>
              </w:rPr>
              <w:t> </w:t>
            </w:r>
          </w:p>
        </w:tc>
      </w:tr>
      <w:tr w:rsidR="00BE317E" w:rsidRPr="00CB4C9E" w:rsidTr="00CB4C9E">
        <w:trPr>
          <w:trHeight w:val="255"/>
        </w:trPr>
        <w:tc>
          <w:tcPr>
            <w:tcW w:w="180" w:type="dxa"/>
            <w:tcBorders>
              <w:top w:val="nil"/>
              <w:left w:val="nil"/>
              <w:bottom w:val="nil"/>
              <w:right w:val="nil"/>
            </w:tcBorders>
            <w:noWrap/>
            <w:vAlign w:val="bottom"/>
          </w:tcPr>
          <w:p w:rsidR="00BE317E" w:rsidRPr="00CB4C9E" w:rsidRDefault="00BE317E" w:rsidP="00CB4C9E">
            <w:pPr>
              <w:rPr>
                <w:rFonts w:ascii="Arial" w:hAnsi="Arial" w:cs="Arial"/>
                <w:sz w:val="20"/>
                <w:szCs w:val="20"/>
                <w:lang w:val="es-ES" w:eastAsia="es-ES"/>
              </w:rPr>
            </w:pPr>
          </w:p>
        </w:tc>
        <w:tc>
          <w:tcPr>
            <w:tcW w:w="6388" w:type="dxa"/>
            <w:tcBorders>
              <w:top w:val="nil"/>
              <w:left w:val="single" w:sz="4" w:space="0" w:color="C0C0C0"/>
              <w:bottom w:val="single" w:sz="4" w:space="0" w:color="C0C0C0"/>
              <w:right w:val="single" w:sz="4" w:space="0" w:color="C0C0C0"/>
            </w:tcBorders>
            <w:shd w:val="clear" w:color="000000" w:fill="CCCCFF"/>
            <w:noWrap/>
            <w:vAlign w:val="bottom"/>
          </w:tcPr>
          <w:p w:rsidR="00BE317E" w:rsidRPr="00CB4C9E" w:rsidRDefault="00BE317E" w:rsidP="00CB4C9E">
            <w:pPr>
              <w:rPr>
                <w:rFonts w:ascii="Arial" w:hAnsi="Arial" w:cs="Arial"/>
                <w:b/>
                <w:bCs/>
                <w:sz w:val="20"/>
                <w:szCs w:val="20"/>
                <w:lang w:val="es-ES" w:eastAsia="es-ES"/>
              </w:rPr>
            </w:pPr>
            <w:r w:rsidRPr="00CB4C9E">
              <w:rPr>
                <w:rFonts w:ascii="Arial" w:hAnsi="Arial" w:cs="Arial"/>
                <w:b/>
                <w:bCs/>
                <w:sz w:val="20"/>
                <w:szCs w:val="20"/>
                <w:lang w:val="es-ES" w:eastAsia="es-ES"/>
              </w:rPr>
              <w:t>DB - PACKAGE</w:t>
            </w:r>
          </w:p>
        </w:tc>
        <w:tc>
          <w:tcPr>
            <w:tcW w:w="180" w:type="dxa"/>
            <w:tcBorders>
              <w:top w:val="nil"/>
              <w:left w:val="nil"/>
              <w:bottom w:val="single" w:sz="4" w:space="0" w:color="C0C0C0"/>
              <w:right w:val="single" w:sz="4" w:space="0" w:color="C0C0C0"/>
            </w:tcBorders>
            <w:shd w:val="clear" w:color="000000" w:fill="CCCCFF"/>
            <w:noWrap/>
            <w:vAlign w:val="bottom"/>
          </w:tcPr>
          <w:p w:rsidR="00BE317E" w:rsidRPr="00CB4C9E" w:rsidRDefault="00BE317E" w:rsidP="00CB4C9E">
            <w:pPr>
              <w:rPr>
                <w:rFonts w:ascii="Arial" w:hAnsi="Arial" w:cs="Arial"/>
                <w:sz w:val="20"/>
                <w:szCs w:val="20"/>
                <w:lang w:val="es-ES" w:eastAsia="es-ES"/>
              </w:rPr>
            </w:pPr>
            <w:r w:rsidRPr="00CB4C9E">
              <w:rPr>
                <w:rFonts w:ascii="Arial" w:hAnsi="Arial" w:cs="Arial"/>
                <w:sz w:val="20"/>
                <w:szCs w:val="20"/>
                <w:lang w:val="es-ES" w:eastAsia="es-ES"/>
              </w:rPr>
              <w:t> </w:t>
            </w:r>
          </w:p>
        </w:tc>
        <w:tc>
          <w:tcPr>
            <w:tcW w:w="2320" w:type="dxa"/>
            <w:tcBorders>
              <w:top w:val="nil"/>
              <w:left w:val="nil"/>
              <w:bottom w:val="single" w:sz="4" w:space="0" w:color="C0C0C0"/>
              <w:right w:val="single" w:sz="4" w:space="0" w:color="C0C0C0"/>
            </w:tcBorders>
            <w:shd w:val="clear" w:color="000000" w:fill="CCCCFF"/>
            <w:noWrap/>
            <w:vAlign w:val="bottom"/>
          </w:tcPr>
          <w:p w:rsidR="00BE317E" w:rsidRPr="00CB4C9E" w:rsidRDefault="00BE317E" w:rsidP="00CB4C9E">
            <w:pPr>
              <w:rPr>
                <w:rFonts w:ascii="Arial" w:hAnsi="Arial" w:cs="Arial"/>
                <w:sz w:val="20"/>
                <w:szCs w:val="20"/>
                <w:lang w:val="es-ES" w:eastAsia="es-ES"/>
              </w:rPr>
            </w:pPr>
            <w:r w:rsidRPr="00CB4C9E">
              <w:rPr>
                <w:rFonts w:ascii="Arial" w:hAnsi="Arial" w:cs="Arial"/>
                <w:sz w:val="20"/>
                <w:szCs w:val="20"/>
                <w:lang w:val="es-ES" w:eastAsia="es-ES"/>
              </w:rPr>
              <w:t> </w:t>
            </w:r>
          </w:p>
        </w:tc>
        <w:tc>
          <w:tcPr>
            <w:tcW w:w="4172" w:type="dxa"/>
            <w:tcBorders>
              <w:top w:val="nil"/>
              <w:left w:val="nil"/>
              <w:bottom w:val="single" w:sz="4" w:space="0" w:color="C0C0C0"/>
              <w:right w:val="single" w:sz="4" w:space="0" w:color="C0C0C0"/>
            </w:tcBorders>
            <w:shd w:val="clear" w:color="000000" w:fill="CCCCFF"/>
            <w:vAlign w:val="bottom"/>
          </w:tcPr>
          <w:p w:rsidR="00BE317E" w:rsidRPr="00CB4C9E" w:rsidRDefault="00BE317E" w:rsidP="00CB4C9E">
            <w:pPr>
              <w:rPr>
                <w:rFonts w:ascii="Arial" w:hAnsi="Arial" w:cs="Arial"/>
                <w:sz w:val="20"/>
                <w:szCs w:val="20"/>
                <w:lang w:val="es-ES" w:eastAsia="es-ES"/>
              </w:rPr>
            </w:pPr>
            <w:r w:rsidRPr="00CB4C9E">
              <w:rPr>
                <w:rFonts w:ascii="Arial" w:hAnsi="Arial" w:cs="Arial"/>
                <w:sz w:val="20"/>
                <w:szCs w:val="20"/>
                <w:lang w:val="es-ES" w:eastAsia="es-ES"/>
              </w:rPr>
              <w:t> </w:t>
            </w:r>
          </w:p>
        </w:tc>
      </w:tr>
      <w:tr w:rsidR="00BE317E" w:rsidRPr="00CB4C9E" w:rsidTr="00CB4C9E">
        <w:trPr>
          <w:trHeight w:val="255"/>
        </w:trPr>
        <w:tc>
          <w:tcPr>
            <w:tcW w:w="180" w:type="dxa"/>
            <w:tcBorders>
              <w:top w:val="nil"/>
              <w:left w:val="nil"/>
              <w:bottom w:val="nil"/>
              <w:right w:val="nil"/>
            </w:tcBorders>
            <w:noWrap/>
            <w:vAlign w:val="bottom"/>
          </w:tcPr>
          <w:p w:rsidR="00BE317E" w:rsidRPr="00CB4C9E" w:rsidRDefault="00BE317E" w:rsidP="00CB4C9E">
            <w:pPr>
              <w:rPr>
                <w:rFonts w:ascii="Arial" w:hAnsi="Arial" w:cs="Arial"/>
                <w:sz w:val="20"/>
                <w:szCs w:val="20"/>
                <w:lang w:val="es-ES" w:eastAsia="es-ES"/>
              </w:rPr>
            </w:pPr>
          </w:p>
        </w:tc>
        <w:tc>
          <w:tcPr>
            <w:tcW w:w="6388" w:type="dxa"/>
            <w:tcBorders>
              <w:top w:val="nil"/>
              <w:left w:val="single" w:sz="4" w:space="0" w:color="C0C0C0"/>
              <w:bottom w:val="single" w:sz="4" w:space="0" w:color="C0C0C0"/>
              <w:right w:val="single" w:sz="4" w:space="0" w:color="C0C0C0"/>
            </w:tcBorders>
            <w:noWrap/>
            <w:vAlign w:val="bottom"/>
          </w:tcPr>
          <w:p w:rsidR="00BE317E" w:rsidRPr="00CB4C9E" w:rsidRDefault="00BE317E" w:rsidP="00CB4C9E">
            <w:pPr>
              <w:rPr>
                <w:rFonts w:ascii="Arial" w:hAnsi="Arial" w:cs="Arial"/>
                <w:sz w:val="20"/>
                <w:szCs w:val="20"/>
                <w:lang w:val="es-ES" w:eastAsia="es-ES"/>
              </w:rPr>
            </w:pPr>
            <w:r w:rsidRPr="00CB4C9E">
              <w:rPr>
                <w:rFonts w:ascii="Arial" w:hAnsi="Arial" w:cs="Arial"/>
                <w:sz w:val="20"/>
                <w:szCs w:val="20"/>
                <w:lang w:val="es-ES" w:eastAsia="es-ES"/>
              </w:rPr>
              <w:t>PG_MX_SICOCO_MT94X.SP_132S_SICOCO_94X</w:t>
            </w:r>
          </w:p>
        </w:tc>
        <w:tc>
          <w:tcPr>
            <w:tcW w:w="180" w:type="dxa"/>
            <w:tcBorders>
              <w:top w:val="nil"/>
              <w:left w:val="nil"/>
              <w:bottom w:val="single" w:sz="4" w:space="0" w:color="C0C0C0"/>
              <w:right w:val="single" w:sz="4" w:space="0" w:color="C0C0C0"/>
            </w:tcBorders>
            <w:noWrap/>
            <w:vAlign w:val="bottom"/>
          </w:tcPr>
          <w:p w:rsidR="00BE317E" w:rsidRPr="00CB4C9E" w:rsidRDefault="00BE317E" w:rsidP="00CB4C9E">
            <w:pPr>
              <w:rPr>
                <w:rFonts w:ascii="Arial" w:hAnsi="Arial" w:cs="Arial"/>
                <w:sz w:val="20"/>
                <w:szCs w:val="20"/>
                <w:lang w:val="es-ES" w:eastAsia="es-ES"/>
              </w:rPr>
            </w:pPr>
            <w:r w:rsidRPr="00CB4C9E">
              <w:rPr>
                <w:rFonts w:ascii="Arial" w:hAnsi="Arial" w:cs="Arial"/>
                <w:sz w:val="20"/>
                <w:szCs w:val="20"/>
                <w:lang w:val="es-ES" w:eastAsia="es-ES"/>
              </w:rPr>
              <w:t> </w:t>
            </w:r>
          </w:p>
        </w:tc>
        <w:tc>
          <w:tcPr>
            <w:tcW w:w="2320" w:type="dxa"/>
            <w:tcBorders>
              <w:top w:val="nil"/>
              <w:left w:val="nil"/>
              <w:bottom w:val="single" w:sz="4" w:space="0" w:color="C0C0C0"/>
              <w:right w:val="single" w:sz="4" w:space="0" w:color="C0C0C0"/>
            </w:tcBorders>
            <w:noWrap/>
            <w:vAlign w:val="bottom"/>
          </w:tcPr>
          <w:p w:rsidR="00BE317E" w:rsidRPr="00CB4C9E" w:rsidRDefault="00BE317E" w:rsidP="00CB4C9E">
            <w:pPr>
              <w:jc w:val="center"/>
              <w:rPr>
                <w:rFonts w:ascii="Arial" w:hAnsi="Arial" w:cs="Arial"/>
                <w:b/>
                <w:bCs/>
                <w:sz w:val="20"/>
                <w:szCs w:val="20"/>
                <w:lang w:val="es-ES" w:eastAsia="es-ES"/>
              </w:rPr>
            </w:pPr>
            <w:r w:rsidRPr="00CB4C9E">
              <w:rPr>
                <w:rFonts w:ascii="Arial" w:hAnsi="Arial" w:cs="Arial"/>
                <w:b/>
                <w:bCs/>
                <w:sz w:val="20"/>
                <w:szCs w:val="20"/>
                <w:lang w:val="es-ES" w:eastAsia="es-ES"/>
              </w:rPr>
              <w:t>Usado</w:t>
            </w:r>
          </w:p>
        </w:tc>
        <w:tc>
          <w:tcPr>
            <w:tcW w:w="4172" w:type="dxa"/>
            <w:tcBorders>
              <w:top w:val="nil"/>
              <w:left w:val="nil"/>
              <w:bottom w:val="single" w:sz="4" w:space="0" w:color="C0C0C0"/>
              <w:right w:val="single" w:sz="4" w:space="0" w:color="C0C0C0"/>
            </w:tcBorders>
            <w:vAlign w:val="bottom"/>
          </w:tcPr>
          <w:p w:rsidR="00BE317E" w:rsidRPr="00CB4C9E" w:rsidRDefault="00BE317E" w:rsidP="00972737">
            <w:pPr>
              <w:jc w:val="center"/>
              <w:rPr>
                <w:rFonts w:ascii="Arial" w:hAnsi="Arial" w:cs="Arial"/>
                <w:b/>
                <w:bCs/>
                <w:sz w:val="20"/>
                <w:szCs w:val="20"/>
                <w:lang w:val="es-ES" w:eastAsia="es-ES"/>
              </w:rPr>
            </w:pPr>
            <w:r w:rsidRPr="00CB4C9E">
              <w:rPr>
                <w:rFonts w:ascii="Arial" w:hAnsi="Arial" w:cs="Arial"/>
                <w:b/>
                <w:bCs/>
                <w:sz w:val="20"/>
                <w:szCs w:val="20"/>
                <w:lang w:val="es-ES" w:eastAsia="es-ES"/>
              </w:rPr>
              <w:t>No se modifica</w:t>
            </w:r>
            <w:r>
              <w:rPr>
                <w:rFonts w:ascii="Arial" w:hAnsi="Arial" w:cs="Arial"/>
                <w:b/>
                <w:bCs/>
                <w:sz w:val="20"/>
                <w:szCs w:val="20"/>
                <w:lang w:val="es-ES" w:eastAsia="es-ES"/>
              </w:rPr>
              <w:t>, y para efecto de modificación del mapa el código del SP referente a msgs MT94x podría comentarse.</w:t>
            </w:r>
          </w:p>
        </w:tc>
      </w:tr>
      <w:tr w:rsidR="00BE317E" w:rsidRPr="00CB4C9E" w:rsidTr="00CB4C9E">
        <w:trPr>
          <w:trHeight w:val="510"/>
        </w:trPr>
        <w:tc>
          <w:tcPr>
            <w:tcW w:w="180" w:type="dxa"/>
            <w:tcBorders>
              <w:top w:val="nil"/>
              <w:left w:val="nil"/>
              <w:bottom w:val="nil"/>
              <w:right w:val="nil"/>
            </w:tcBorders>
            <w:noWrap/>
            <w:vAlign w:val="bottom"/>
          </w:tcPr>
          <w:p w:rsidR="00BE317E" w:rsidRPr="00CB4C9E" w:rsidRDefault="00BE317E" w:rsidP="00CB4C9E">
            <w:pPr>
              <w:rPr>
                <w:rFonts w:ascii="Arial" w:hAnsi="Arial" w:cs="Arial"/>
                <w:sz w:val="20"/>
                <w:szCs w:val="20"/>
                <w:lang w:val="es-ES" w:eastAsia="es-ES"/>
              </w:rPr>
            </w:pPr>
          </w:p>
        </w:tc>
        <w:tc>
          <w:tcPr>
            <w:tcW w:w="6388" w:type="dxa"/>
            <w:tcBorders>
              <w:top w:val="nil"/>
              <w:left w:val="single" w:sz="4" w:space="0" w:color="C0C0C0"/>
              <w:bottom w:val="single" w:sz="4" w:space="0" w:color="C0C0C0"/>
              <w:right w:val="single" w:sz="4" w:space="0" w:color="C0C0C0"/>
            </w:tcBorders>
            <w:noWrap/>
            <w:vAlign w:val="bottom"/>
          </w:tcPr>
          <w:p w:rsidR="00BE317E" w:rsidRPr="00CB4C9E" w:rsidRDefault="00BE317E" w:rsidP="00CB4C9E">
            <w:pPr>
              <w:rPr>
                <w:rFonts w:ascii="Arial" w:hAnsi="Arial" w:cs="Arial"/>
                <w:sz w:val="20"/>
                <w:szCs w:val="20"/>
                <w:lang w:val="es-ES" w:eastAsia="es-ES"/>
              </w:rPr>
            </w:pPr>
            <w:r w:rsidRPr="00CB4C9E">
              <w:rPr>
                <w:rFonts w:ascii="Arial" w:hAnsi="Arial" w:cs="Arial"/>
                <w:sz w:val="20"/>
                <w:szCs w:val="20"/>
                <w:lang w:val="es-ES" w:eastAsia="es-ES"/>
              </w:rPr>
              <w:t>spr_MXMT101_Genera_Sicoco</w:t>
            </w:r>
          </w:p>
        </w:tc>
        <w:tc>
          <w:tcPr>
            <w:tcW w:w="180" w:type="dxa"/>
            <w:tcBorders>
              <w:top w:val="nil"/>
              <w:left w:val="nil"/>
              <w:bottom w:val="single" w:sz="4" w:space="0" w:color="C0C0C0"/>
              <w:right w:val="single" w:sz="4" w:space="0" w:color="C0C0C0"/>
            </w:tcBorders>
            <w:noWrap/>
            <w:vAlign w:val="bottom"/>
          </w:tcPr>
          <w:p w:rsidR="00BE317E" w:rsidRPr="00CB4C9E" w:rsidRDefault="00BE317E" w:rsidP="00CB4C9E">
            <w:pPr>
              <w:rPr>
                <w:rFonts w:ascii="Arial" w:hAnsi="Arial" w:cs="Arial"/>
                <w:sz w:val="20"/>
                <w:szCs w:val="20"/>
                <w:lang w:val="es-ES" w:eastAsia="es-ES"/>
              </w:rPr>
            </w:pPr>
            <w:r w:rsidRPr="00CB4C9E">
              <w:rPr>
                <w:rFonts w:ascii="Arial" w:hAnsi="Arial" w:cs="Arial"/>
                <w:sz w:val="20"/>
                <w:szCs w:val="20"/>
                <w:lang w:val="es-ES" w:eastAsia="es-ES"/>
              </w:rPr>
              <w:t> </w:t>
            </w:r>
          </w:p>
        </w:tc>
        <w:tc>
          <w:tcPr>
            <w:tcW w:w="2320" w:type="dxa"/>
            <w:tcBorders>
              <w:top w:val="nil"/>
              <w:left w:val="nil"/>
              <w:bottom w:val="single" w:sz="4" w:space="0" w:color="C0C0C0"/>
              <w:right w:val="single" w:sz="4" w:space="0" w:color="C0C0C0"/>
            </w:tcBorders>
            <w:noWrap/>
            <w:vAlign w:val="bottom"/>
          </w:tcPr>
          <w:p w:rsidR="00BE317E" w:rsidRPr="00CB4C9E" w:rsidRDefault="00BE317E" w:rsidP="00CB4C9E">
            <w:pPr>
              <w:jc w:val="center"/>
              <w:rPr>
                <w:rFonts w:ascii="Arial" w:hAnsi="Arial" w:cs="Arial"/>
                <w:b/>
                <w:bCs/>
                <w:sz w:val="20"/>
                <w:szCs w:val="20"/>
                <w:lang w:val="es-ES" w:eastAsia="es-ES"/>
              </w:rPr>
            </w:pPr>
            <w:r w:rsidRPr="00CB4C9E">
              <w:rPr>
                <w:rFonts w:ascii="Arial" w:hAnsi="Arial" w:cs="Arial"/>
                <w:b/>
                <w:bCs/>
                <w:sz w:val="20"/>
                <w:szCs w:val="20"/>
                <w:lang w:val="es-ES" w:eastAsia="es-ES"/>
              </w:rPr>
              <w:t>Borrado</w:t>
            </w:r>
          </w:p>
        </w:tc>
        <w:tc>
          <w:tcPr>
            <w:tcW w:w="4172" w:type="dxa"/>
            <w:tcBorders>
              <w:top w:val="nil"/>
              <w:left w:val="nil"/>
              <w:bottom w:val="single" w:sz="4" w:space="0" w:color="C0C0C0"/>
              <w:right w:val="single" w:sz="4" w:space="0" w:color="C0C0C0"/>
            </w:tcBorders>
            <w:vAlign w:val="bottom"/>
          </w:tcPr>
          <w:p w:rsidR="00BE317E" w:rsidRPr="00CB4C9E" w:rsidRDefault="00BE317E" w:rsidP="00CB4C9E">
            <w:pPr>
              <w:rPr>
                <w:rFonts w:ascii="Arial" w:hAnsi="Arial" w:cs="Arial"/>
                <w:b/>
                <w:bCs/>
                <w:sz w:val="20"/>
                <w:szCs w:val="20"/>
                <w:lang w:val="es-ES" w:eastAsia="es-ES"/>
              </w:rPr>
            </w:pPr>
            <w:r w:rsidRPr="00CB4C9E">
              <w:rPr>
                <w:rFonts w:ascii="Arial" w:hAnsi="Arial" w:cs="Arial"/>
                <w:b/>
                <w:bCs/>
                <w:sz w:val="20"/>
                <w:szCs w:val="20"/>
                <w:lang w:val="es-ES" w:eastAsia="es-ES"/>
              </w:rPr>
              <w:t>Está en sql y se debe generar uno nuevo, equivalente, en Oracle</w:t>
            </w:r>
            <w:r>
              <w:rPr>
                <w:rFonts w:ascii="Arial" w:hAnsi="Arial" w:cs="Arial"/>
                <w:b/>
                <w:bCs/>
                <w:sz w:val="20"/>
                <w:szCs w:val="20"/>
                <w:lang w:val="es-ES" w:eastAsia="es-ES"/>
              </w:rPr>
              <w:t xml:space="preserve"> para el bloque de información referente a msgs MT101</w:t>
            </w:r>
          </w:p>
        </w:tc>
      </w:tr>
      <w:tr w:rsidR="00BE317E" w:rsidRPr="00CB4C9E" w:rsidTr="00CB4C9E">
        <w:trPr>
          <w:trHeight w:val="510"/>
        </w:trPr>
        <w:tc>
          <w:tcPr>
            <w:tcW w:w="180" w:type="dxa"/>
            <w:tcBorders>
              <w:top w:val="nil"/>
              <w:left w:val="nil"/>
              <w:bottom w:val="nil"/>
              <w:right w:val="nil"/>
            </w:tcBorders>
            <w:noWrap/>
            <w:vAlign w:val="bottom"/>
          </w:tcPr>
          <w:p w:rsidR="00BE317E" w:rsidRPr="00CB4C9E" w:rsidRDefault="00BE317E" w:rsidP="00CB4C9E">
            <w:pPr>
              <w:rPr>
                <w:rFonts w:ascii="Arial" w:hAnsi="Arial" w:cs="Arial"/>
                <w:sz w:val="20"/>
                <w:szCs w:val="20"/>
                <w:lang w:val="es-ES" w:eastAsia="es-ES"/>
              </w:rPr>
            </w:pPr>
          </w:p>
        </w:tc>
        <w:tc>
          <w:tcPr>
            <w:tcW w:w="6388" w:type="dxa"/>
            <w:tcBorders>
              <w:top w:val="nil"/>
              <w:left w:val="single" w:sz="4" w:space="0" w:color="C0C0C0"/>
              <w:bottom w:val="single" w:sz="4" w:space="0" w:color="C0C0C0"/>
              <w:right w:val="single" w:sz="4" w:space="0" w:color="C0C0C0"/>
            </w:tcBorders>
            <w:noWrap/>
            <w:vAlign w:val="bottom"/>
          </w:tcPr>
          <w:p w:rsidR="00BE317E" w:rsidRPr="00CB4C9E" w:rsidRDefault="00BE317E" w:rsidP="00CB4C9E">
            <w:pPr>
              <w:rPr>
                <w:rFonts w:ascii="Arial" w:hAnsi="Arial" w:cs="Arial"/>
                <w:sz w:val="20"/>
                <w:szCs w:val="20"/>
                <w:lang w:val="es-ES" w:eastAsia="es-ES"/>
              </w:rPr>
            </w:pPr>
            <w:r w:rsidRPr="00CB4C9E">
              <w:rPr>
                <w:rFonts w:ascii="Arial" w:hAnsi="Arial" w:cs="Arial"/>
                <w:sz w:val="20"/>
                <w:szCs w:val="20"/>
                <w:lang w:val="es-ES" w:eastAsia="es-ES"/>
              </w:rPr>
              <w:t>spu_MXMT101_Genera_Sicoco</w:t>
            </w:r>
          </w:p>
        </w:tc>
        <w:tc>
          <w:tcPr>
            <w:tcW w:w="180" w:type="dxa"/>
            <w:tcBorders>
              <w:top w:val="nil"/>
              <w:left w:val="nil"/>
              <w:bottom w:val="single" w:sz="4" w:space="0" w:color="C0C0C0"/>
              <w:right w:val="single" w:sz="4" w:space="0" w:color="C0C0C0"/>
            </w:tcBorders>
            <w:noWrap/>
            <w:vAlign w:val="bottom"/>
          </w:tcPr>
          <w:p w:rsidR="00BE317E" w:rsidRPr="00CB4C9E" w:rsidRDefault="00BE317E" w:rsidP="00CB4C9E">
            <w:pPr>
              <w:rPr>
                <w:rFonts w:ascii="Arial" w:hAnsi="Arial" w:cs="Arial"/>
                <w:sz w:val="20"/>
                <w:szCs w:val="20"/>
                <w:lang w:val="es-ES" w:eastAsia="es-ES"/>
              </w:rPr>
            </w:pPr>
            <w:r w:rsidRPr="00CB4C9E">
              <w:rPr>
                <w:rFonts w:ascii="Arial" w:hAnsi="Arial" w:cs="Arial"/>
                <w:sz w:val="20"/>
                <w:szCs w:val="20"/>
                <w:lang w:val="es-ES" w:eastAsia="es-ES"/>
              </w:rPr>
              <w:t> </w:t>
            </w:r>
          </w:p>
        </w:tc>
        <w:tc>
          <w:tcPr>
            <w:tcW w:w="2320" w:type="dxa"/>
            <w:tcBorders>
              <w:top w:val="nil"/>
              <w:left w:val="nil"/>
              <w:bottom w:val="single" w:sz="4" w:space="0" w:color="C0C0C0"/>
              <w:right w:val="single" w:sz="4" w:space="0" w:color="C0C0C0"/>
            </w:tcBorders>
            <w:noWrap/>
            <w:vAlign w:val="bottom"/>
          </w:tcPr>
          <w:p w:rsidR="00BE317E" w:rsidRPr="00CB4C9E" w:rsidRDefault="00BE317E" w:rsidP="00CB4C9E">
            <w:pPr>
              <w:jc w:val="center"/>
              <w:rPr>
                <w:rFonts w:ascii="Arial" w:hAnsi="Arial" w:cs="Arial"/>
                <w:b/>
                <w:bCs/>
                <w:sz w:val="20"/>
                <w:szCs w:val="20"/>
                <w:lang w:val="es-ES" w:eastAsia="es-ES"/>
              </w:rPr>
            </w:pPr>
            <w:r w:rsidRPr="00CB4C9E">
              <w:rPr>
                <w:rFonts w:ascii="Arial" w:hAnsi="Arial" w:cs="Arial"/>
                <w:b/>
                <w:bCs/>
                <w:sz w:val="20"/>
                <w:szCs w:val="20"/>
                <w:lang w:val="es-ES" w:eastAsia="es-ES"/>
              </w:rPr>
              <w:t>Borrado</w:t>
            </w:r>
          </w:p>
        </w:tc>
        <w:tc>
          <w:tcPr>
            <w:tcW w:w="4172" w:type="dxa"/>
            <w:tcBorders>
              <w:top w:val="nil"/>
              <w:left w:val="nil"/>
              <w:bottom w:val="single" w:sz="4" w:space="0" w:color="C0C0C0"/>
              <w:right w:val="single" w:sz="4" w:space="0" w:color="C0C0C0"/>
            </w:tcBorders>
            <w:vAlign w:val="bottom"/>
          </w:tcPr>
          <w:p w:rsidR="00BE317E" w:rsidRPr="00CB4C9E" w:rsidRDefault="00BE317E" w:rsidP="00CB4C9E">
            <w:pPr>
              <w:rPr>
                <w:rFonts w:ascii="Arial" w:hAnsi="Arial" w:cs="Arial"/>
                <w:b/>
                <w:bCs/>
                <w:sz w:val="20"/>
                <w:szCs w:val="20"/>
                <w:lang w:val="es-ES" w:eastAsia="es-ES"/>
              </w:rPr>
            </w:pPr>
            <w:r w:rsidRPr="00CB4C9E">
              <w:rPr>
                <w:rFonts w:ascii="Arial" w:hAnsi="Arial" w:cs="Arial"/>
                <w:b/>
                <w:bCs/>
                <w:sz w:val="20"/>
                <w:szCs w:val="20"/>
                <w:lang w:val="es-ES" w:eastAsia="es-ES"/>
              </w:rPr>
              <w:t>Está en sql y se debe generar uno nuevo, equivalente,  en Oracle</w:t>
            </w:r>
          </w:p>
        </w:tc>
      </w:tr>
      <w:tr w:rsidR="00BE317E" w:rsidRPr="00CB4C9E" w:rsidTr="00CB4C9E">
        <w:trPr>
          <w:trHeight w:val="255"/>
        </w:trPr>
        <w:tc>
          <w:tcPr>
            <w:tcW w:w="180" w:type="dxa"/>
            <w:tcBorders>
              <w:top w:val="nil"/>
              <w:left w:val="nil"/>
              <w:bottom w:val="nil"/>
              <w:right w:val="nil"/>
            </w:tcBorders>
            <w:noWrap/>
            <w:vAlign w:val="bottom"/>
          </w:tcPr>
          <w:p w:rsidR="00BE317E" w:rsidRPr="00CB4C9E" w:rsidRDefault="00BE317E" w:rsidP="00CB4C9E">
            <w:pPr>
              <w:rPr>
                <w:rFonts w:ascii="Arial" w:hAnsi="Arial" w:cs="Arial"/>
                <w:sz w:val="20"/>
                <w:szCs w:val="20"/>
                <w:lang w:val="es-ES" w:eastAsia="es-ES"/>
              </w:rPr>
            </w:pPr>
          </w:p>
        </w:tc>
        <w:tc>
          <w:tcPr>
            <w:tcW w:w="6388" w:type="dxa"/>
            <w:tcBorders>
              <w:top w:val="nil"/>
              <w:left w:val="single" w:sz="4" w:space="0" w:color="C0C0C0"/>
              <w:bottom w:val="single" w:sz="4" w:space="0" w:color="C0C0C0"/>
              <w:right w:val="single" w:sz="4" w:space="0" w:color="C0C0C0"/>
            </w:tcBorders>
            <w:noWrap/>
            <w:vAlign w:val="bottom"/>
          </w:tcPr>
          <w:p w:rsidR="00BE317E" w:rsidRPr="00CB4C9E" w:rsidRDefault="00BE317E" w:rsidP="00CB4C9E">
            <w:pPr>
              <w:rPr>
                <w:rFonts w:ascii="Arial" w:hAnsi="Arial" w:cs="Arial"/>
                <w:sz w:val="20"/>
                <w:szCs w:val="20"/>
                <w:lang w:val="es-ES" w:eastAsia="es-ES"/>
              </w:rPr>
            </w:pPr>
            <w:r w:rsidRPr="00CB4C9E">
              <w:rPr>
                <w:rFonts w:ascii="Arial" w:hAnsi="Arial" w:cs="Arial"/>
                <w:sz w:val="20"/>
                <w:szCs w:val="20"/>
                <w:lang w:val="es-ES" w:eastAsia="es-ES"/>
              </w:rPr>
              <w:t>PG_MX_MT940.SP_027S_DIA_FIN</w:t>
            </w:r>
          </w:p>
        </w:tc>
        <w:tc>
          <w:tcPr>
            <w:tcW w:w="180" w:type="dxa"/>
            <w:tcBorders>
              <w:top w:val="nil"/>
              <w:left w:val="nil"/>
              <w:bottom w:val="single" w:sz="4" w:space="0" w:color="C0C0C0"/>
              <w:right w:val="single" w:sz="4" w:space="0" w:color="C0C0C0"/>
            </w:tcBorders>
            <w:noWrap/>
            <w:vAlign w:val="bottom"/>
          </w:tcPr>
          <w:p w:rsidR="00BE317E" w:rsidRPr="00CB4C9E" w:rsidRDefault="00BE317E" w:rsidP="00CB4C9E">
            <w:pPr>
              <w:rPr>
                <w:rFonts w:ascii="Arial" w:hAnsi="Arial" w:cs="Arial"/>
                <w:sz w:val="20"/>
                <w:szCs w:val="20"/>
                <w:lang w:val="es-ES" w:eastAsia="es-ES"/>
              </w:rPr>
            </w:pPr>
            <w:r w:rsidRPr="00CB4C9E">
              <w:rPr>
                <w:rFonts w:ascii="Arial" w:hAnsi="Arial" w:cs="Arial"/>
                <w:sz w:val="20"/>
                <w:szCs w:val="20"/>
                <w:lang w:val="es-ES" w:eastAsia="es-ES"/>
              </w:rPr>
              <w:t> </w:t>
            </w:r>
          </w:p>
        </w:tc>
        <w:tc>
          <w:tcPr>
            <w:tcW w:w="2320" w:type="dxa"/>
            <w:tcBorders>
              <w:top w:val="nil"/>
              <w:left w:val="nil"/>
              <w:bottom w:val="single" w:sz="4" w:space="0" w:color="C0C0C0"/>
              <w:right w:val="single" w:sz="4" w:space="0" w:color="C0C0C0"/>
            </w:tcBorders>
            <w:noWrap/>
            <w:vAlign w:val="bottom"/>
          </w:tcPr>
          <w:p w:rsidR="00BE317E" w:rsidRPr="00CB4C9E" w:rsidRDefault="00BE317E" w:rsidP="00CB4C9E">
            <w:pPr>
              <w:jc w:val="center"/>
              <w:rPr>
                <w:rFonts w:ascii="Arial" w:hAnsi="Arial" w:cs="Arial"/>
                <w:b/>
                <w:bCs/>
                <w:sz w:val="20"/>
                <w:szCs w:val="20"/>
                <w:lang w:val="es-ES" w:eastAsia="es-ES"/>
              </w:rPr>
            </w:pPr>
            <w:r w:rsidRPr="00CB4C9E">
              <w:rPr>
                <w:rFonts w:ascii="Arial" w:hAnsi="Arial" w:cs="Arial"/>
                <w:b/>
                <w:bCs/>
                <w:sz w:val="20"/>
                <w:szCs w:val="20"/>
                <w:lang w:val="es-ES" w:eastAsia="es-ES"/>
              </w:rPr>
              <w:t>Usado</w:t>
            </w:r>
          </w:p>
        </w:tc>
        <w:tc>
          <w:tcPr>
            <w:tcW w:w="4172" w:type="dxa"/>
            <w:tcBorders>
              <w:top w:val="nil"/>
              <w:left w:val="nil"/>
              <w:bottom w:val="single" w:sz="4" w:space="0" w:color="C0C0C0"/>
              <w:right w:val="single" w:sz="4" w:space="0" w:color="C0C0C0"/>
            </w:tcBorders>
            <w:vAlign w:val="bottom"/>
          </w:tcPr>
          <w:p w:rsidR="00BE317E" w:rsidRPr="00CB4C9E" w:rsidRDefault="00BE317E" w:rsidP="00CB4C9E">
            <w:pPr>
              <w:jc w:val="center"/>
              <w:rPr>
                <w:rFonts w:ascii="Arial" w:hAnsi="Arial" w:cs="Arial"/>
                <w:b/>
                <w:bCs/>
                <w:sz w:val="20"/>
                <w:szCs w:val="20"/>
                <w:lang w:val="es-ES" w:eastAsia="es-ES"/>
              </w:rPr>
            </w:pPr>
            <w:r w:rsidRPr="00CB4C9E">
              <w:rPr>
                <w:rFonts w:ascii="Arial" w:hAnsi="Arial" w:cs="Arial"/>
                <w:b/>
                <w:bCs/>
                <w:sz w:val="20"/>
                <w:szCs w:val="20"/>
                <w:lang w:val="es-ES" w:eastAsia="es-ES"/>
              </w:rPr>
              <w:t> </w:t>
            </w:r>
          </w:p>
        </w:tc>
      </w:tr>
      <w:tr w:rsidR="00BE317E" w:rsidRPr="00CB4C9E" w:rsidTr="00CB4C9E">
        <w:trPr>
          <w:trHeight w:val="255"/>
        </w:trPr>
        <w:tc>
          <w:tcPr>
            <w:tcW w:w="180" w:type="dxa"/>
            <w:tcBorders>
              <w:top w:val="nil"/>
              <w:left w:val="nil"/>
              <w:bottom w:val="nil"/>
              <w:right w:val="nil"/>
            </w:tcBorders>
            <w:noWrap/>
            <w:vAlign w:val="bottom"/>
          </w:tcPr>
          <w:p w:rsidR="00BE317E" w:rsidRPr="00CB4C9E" w:rsidRDefault="00BE317E" w:rsidP="00CB4C9E">
            <w:pPr>
              <w:rPr>
                <w:rFonts w:ascii="Arial" w:hAnsi="Arial" w:cs="Arial"/>
                <w:sz w:val="20"/>
                <w:szCs w:val="20"/>
                <w:lang w:val="es-ES" w:eastAsia="es-ES"/>
              </w:rPr>
            </w:pPr>
          </w:p>
        </w:tc>
        <w:tc>
          <w:tcPr>
            <w:tcW w:w="6388" w:type="dxa"/>
            <w:tcBorders>
              <w:top w:val="nil"/>
              <w:left w:val="single" w:sz="4" w:space="0" w:color="C0C0C0"/>
              <w:bottom w:val="single" w:sz="4" w:space="0" w:color="C0C0C0"/>
              <w:right w:val="single" w:sz="4" w:space="0" w:color="C0C0C0"/>
            </w:tcBorders>
            <w:noWrap/>
            <w:vAlign w:val="bottom"/>
          </w:tcPr>
          <w:p w:rsidR="00BE317E" w:rsidRPr="00CB4C9E" w:rsidRDefault="00BE317E" w:rsidP="00CB4C9E">
            <w:pPr>
              <w:rPr>
                <w:rFonts w:ascii="Arial" w:hAnsi="Arial" w:cs="Arial"/>
                <w:sz w:val="20"/>
                <w:szCs w:val="20"/>
                <w:lang w:val="es-ES" w:eastAsia="es-ES"/>
              </w:rPr>
            </w:pPr>
            <w:r w:rsidRPr="00CB4C9E">
              <w:rPr>
                <w:rFonts w:ascii="Arial" w:hAnsi="Arial" w:cs="Arial"/>
                <w:sz w:val="20"/>
                <w:szCs w:val="20"/>
                <w:lang w:val="es-ES" w:eastAsia="es-ES"/>
              </w:rPr>
              <w:t>SP_IGM048_PROC_LOG</w:t>
            </w:r>
          </w:p>
        </w:tc>
        <w:tc>
          <w:tcPr>
            <w:tcW w:w="180" w:type="dxa"/>
            <w:tcBorders>
              <w:top w:val="nil"/>
              <w:left w:val="nil"/>
              <w:bottom w:val="single" w:sz="4" w:space="0" w:color="C0C0C0"/>
              <w:right w:val="single" w:sz="4" w:space="0" w:color="C0C0C0"/>
            </w:tcBorders>
            <w:noWrap/>
            <w:vAlign w:val="bottom"/>
          </w:tcPr>
          <w:p w:rsidR="00BE317E" w:rsidRPr="00CB4C9E" w:rsidRDefault="00BE317E" w:rsidP="00CB4C9E">
            <w:pPr>
              <w:rPr>
                <w:rFonts w:ascii="Arial" w:hAnsi="Arial" w:cs="Arial"/>
                <w:sz w:val="20"/>
                <w:szCs w:val="20"/>
                <w:lang w:val="es-ES" w:eastAsia="es-ES"/>
              </w:rPr>
            </w:pPr>
            <w:r w:rsidRPr="00CB4C9E">
              <w:rPr>
                <w:rFonts w:ascii="Arial" w:hAnsi="Arial" w:cs="Arial"/>
                <w:sz w:val="20"/>
                <w:szCs w:val="20"/>
                <w:lang w:val="es-ES" w:eastAsia="es-ES"/>
              </w:rPr>
              <w:t> </w:t>
            </w:r>
          </w:p>
        </w:tc>
        <w:tc>
          <w:tcPr>
            <w:tcW w:w="2320" w:type="dxa"/>
            <w:tcBorders>
              <w:top w:val="nil"/>
              <w:left w:val="nil"/>
              <w:bottom w:val="single" w:sz="4" w:space="0" w:color="C0C0C0"/>
              <w:right w:val="single" w:sz="4" w:space="0" w:color="C0C0C0"/>
            </w:tcBorders>
            <w:noWrap/>
            <w:vAlign w:val="bottom"/>
          </w:tcPr>
          <w:p w:rsidR="00BE317E" w:rsidRPr="00CB4C9E" w:rsidRDefault="00BE317E" w:rsidP="00CB4C9E">
            <w:pPr>
              <w:jc w:val="center"/>
              <w:rPr>
                <w:rFonts w:ascii="Arial" w:hAnsi="Arial" w:cs="Arial"/>
                <w:b/>
                <w:bCs/>
                <w:sz w:val="20"/>
                <w:szCs w:val="20"/>
                <w:lang w:val="es-ES" w:eastAsia="es-ES"/>
              </w:rPr>
            </w:pPr>
            <w:r w:rsidRPr="00CB4C9E">
              <w:rPr>
                <w:rFonts w:ascii="Arial" w:hAnsi="Arial" w:cs="Arial"/>
                <w:b/>
                <w:bCs/>
                <w:sz w:val="20"/>
                <w:szCs w:val="20"/>
                <w:lang w:val="es-ES" w:eastAsia="es-ES"/>
              </w:rPr>
              <w:t>Usado</w:t>
            </w:r>
          </w:p>
        </w:tc>
        <w:tc>
          <w:tcPr>
            <w:tcW w:w="4172" w:type="dxa"/>
            <w:tcBorders>
              <w:top w:val="nil"/>
              <w:left w:val="nil"/>
              <w:bottom w:val="single" w:sz="4" w:space="0" w:color="C0C0C0"/>
              <w:right w:val="single" w:sz="4" w:space="0" w:color="C0C0C0"/>
            </w:tcBorders>
            <w:vAlign w:val="bottom"/>
          </w:tcPr>
          <w:p w:rsidR="00BE317E" w:rsidRPr="00CB4C9E" w:rsidRDefault="00BE317E" w:rsidP="00CB4C9E">
            <w:pPr>
              <w:jc w:val="center"/>
              <w:rPr>
                <w:rFonts w:ascii="Arial" w:hAnsi="Arial" w:cs="Arial"/>
                <w:b/>
                <w:bCs/>
                <w:sz w:val="20"/>
                <w:szCs w:val="20"/>
                <w:lang w:val="es-ES" w:eastAsia="es-ES"/>
              </w:rPr>
            </w:pPr>
            <w:r w:rsidRPr="00CB4C9E">
              <w:rPr>
                <w:rFonts w:ascii="Arial" w:hAnsi="Arial" w:cs="Arial"/>
                <w:b/>
                <w:bCs/>
                <w:sz w:val="20"/>
                <w:szCs w:val="20"/>
                <w:lang w:val="es-ES" w:eastAsia="es-ES"/>
              </w:rPr>
              <w:t> </w:t>
            </w:r>
          </w:p>
        </w:tc>
      </w:tr>
      <w:tr w:rsidR="00BE317E" w:rsidRPr="00CB4C9E" w:rsidTr="00CB4C9E">
        <w:trPr>
          <w:trHeight w:val="255"/>
        </w:trPr>
        <w:tc>
          <w:tcPr>
            <w:tcW w:w="180" w:type="dxa"/>
            <w:tcBorders>
              <w:top w:val="nil"/>
              <w:left w:val="nil"/>
              <w:bottom w:val="nil"/>
              <w:right w:val="nil"/>
            </w:tcBorders>
            <w:noWrap/>
            <w:vAlign w:val="bottom"/>
          </w:tcPr>
          <w:p w:rsidR="00BE317E" w:rsidRPr="00CB4C9E" w:rsidRDefault="00BE317E" w:rsidP="00CB4C9E">
            <w:pPr>
              <w:rPr>
                <w:rFonts w:ascii="Arial" w:hAnsi="Arial" w:cs="Arial"/>
                <w:sz w:val="20"/>
                <w:szCs w:val="20"/>
                <w:lang w:val="es-ES" w:eastAsia="es-ES"/>
              </w:rPr>
            </w:pPr>
          </w:p>
        </w:tc>
        <w:tc>
          <w:tcPr>
            <w:tcW w:w="6388" w:type="dxa"/>
            <w:tcBorders>
              <w:top w:val="nil"/>
              <w:left w:val="single" w:sz="4" w:space="0" w:color="C0C0C0"/>
              <w:bottom w:val="single" w:sz="4" w:space="0" w:color="C0C0C0"/>
              <w:right w:val="single" w:sz="4" w:space="0" w:color="C0C0C0"/>
            </w:tcBorders>
            <w:noWrap/>
            <w:vAlign w:val="bottom"/>
          </w:tcPr>
          <w:p w:rsidR="00BE317E" w:rsidRPr="00CB4C9E" w:rsidRDefault="00BE317E" w:rsidP="00CB4C9E">
            <w:pPr>
              <w:rPr>
                <w:rFonts w:ascii="Arial" w:hAnsi="Arial" w:cs="Arial"/>
                <w:sz w:val="20"/>
                <w:szCs w:val="20"/>
                <w:lang w:val="es-ES" w:eastAsia="es-ES"/>
              </w:rPr>
            </w:pPr>
            <w:r w:rsidRPr="00CB4C9E">
              <w:rPr>
                <w:rFonts w:ascii="Arial" w:hAnsi="Arial" w:cs="Arial"/>
                <w:sz w:val="20"/>
                <w:szCs w:val="20"/>
                <w:lang w:val="es-ES" w:eastAsia="es-ES"/>
              </w:rPr>
              <w:t>SP_IGM009_ARCH_PRC</w:t>
            </w:r>
          </w:p>
        </w:tc>
        <w:tc>
          <w:tcPr>
            <w:tcW w:w="180" w:type="dxa"/>
            <w:tcBorders>
              <w:top w:val="nil"/>
              <w:left w:val="nil"/>
              <w:bottom w:val="single" w:sz="4" w:space="0" w:color="C0C0C0"/>
              <w:right w:val="single" w:sz="4" w:space="0" w:color="C0C0C0"/>
            </w:tcBorders>
            <w:noWrap/>
            <w:vAlign w:val="bottom"/>
          </w:tcPr>
          <w:p w:rsidR="00BE317E" w:rsidRPr="00CB4C9E" w:rsidRDefault="00BE317E" w:rsidP="00CB4C9E">
            <w:pPr>
              <w:rPr>
                <w:rFonts w:ascii="Arial" w:hAnsi="Arial" w:cs="Arial"/>
                <w:sz w:val="20"/>
                <w:szCs w:val="20"/>
                <w:lang w:val="es-ES" w:eastAsia="es-ES"/>
              </w:rPr>
            </w:pPr>
            <w:r w:rsidRPr="00CB4C9E">
              <w:rPr>
                <w:rFonts w:ascii="Arial" w:hAnsi="Arial" w:cs="Arial"/>
                <w:sz w:val="20"/>
                <w:szCs w:val="20"/>
                <w:lang w:val="es-ES" w:eastAsia="es-ES"/>
              </w:rPr>
              <w:t> </w:t>
            </w:r>
          </w:p>
        </w:tc>
        <w:tc>
          <w:tcPr>
            <w:tcW w:w="2320" w:type="dxa"/>
            <w:tcBorders>
              <w:top w:val="nil"/>
              <w:left w:val="nil"/>
              <w:bottom w:val="single" w:sz="4" w:space="0" w:color="C0C0C0"/>
              <w:right w:val="single" w:sz="4" w:space="0" w:color="C0C0C0"/>
            </w:tcBorders>
            <w:noWrap/>
            <w:vAlign w:val="bottom"/>
          </w:tcPr>
          <w:p w:rsidR="00BE317E" w:rsidRPr="00CB4C9E" w:rsidRDefault="00BE317E" w:rsidP="00CB4C9E">
            <w:pPr>
              <w:jc w:val="center"/>
              <w:rPr>
                <w:rFonts w:ascii="Arial" w:hAnsi="Arial" w:cs="Arial"/>
                <w:b/>
                <w:bCs/>
                <w:sz w:val="20"/>
                <w:szCs w:val="20"/>
                <w:lang w:val="es-ES" w:eastAsia="es-ES"/>
              </w:rPr>
            </w:pPr>
            <w:r w:rsidRPr="00CB4C9E">
              <w:rPr>
                <w:rFonts w:ascii="Arial" w:hAnsi="Arial" w:cs="Arial"/>
                <w:b/>
                <w:bCs/>
                <w:sz w:val="20"/>
                <w:szCs w:val="20"/>
                <w:lang w:val="es-ES" w:eastAsia="es-ES"/>
              </w:rPr>
              <w:t>Usado</w:t>
            </w:r>
          </w:p>
        </w:tc>
        <w:tc>
          <w:tcPr>
            <w:tcW w:w="4172" w:type="dxa"/>
            <w:tcBorders>
              <w:top w:val="nil"/>
              <w:left w:val="nil"/>
              <w:bottom w:val="single" w:sz="4" w:space="0" w:color="C0C0C0"/>
              <w:right w:val="single" w:sz="4" w:space="0" w:color="C0C0C0"/>
            </w:tcBorders>
            <w:vAlign w:val="bottom"/>
          </w:tcPr>
          <w:p w:rsidR="00BE317E" w:rsidRPr="00CB4C9E" w:rsidRDefault="00BE317E" w:rsidP="00CB4C9E">
            <w:pPr>
              <w:jc w:val="center"/>
              <w:rPr>
                <w:rFonts w:ascii="Arial" w:hAnsi="Arial" w:cs="Arial"/>
                <w:b/>
                <w:bCs/>
                <w:sz w:val="20"/>
                <w:szCs w:val="20"/>
                <w:lang w:val="es-ES" w:eastAsia="es-ES"/>
              </w:rPr>
            </w:pPr>
            <w:r w:rsidRPr="00CB4C9E">
              <w:rPr>
                <w:rFonts w:ascii="Arial" w:hAnsi="Arial" w:cs="Arial"/>
                <w:b/>
                <w:bCs/>
                <w:sz w:val="20"/>
                <w:szCs w:val="20"/>
                <w:lang w:val="es-ES" w:eastAsia="es-ES"/>
              </w:rPr>
              <w:t> </w:t>
            </w:r>
          </w:p>
        </w:tc>
      </w:tr>
    </w:tbl>
    <w:p w:rsidR="00BE317E" w:rsidRDefault="00BE317E">
      <w:pPr>
        <w:spacing w:after="200" w:line="276" w:lineRule="auto"/>
        <w:rPr>
          <w:rFonts w:ascii="Arial" w:hAnsi="Arial" w:cs="Arial"/>
          <w:b/>
        </w:rPr>
      </w:pPr>
    </w:p>
    <w:p w:rsidR="00BE317E" w:rsidRPr="0066788C" w:rsidRDefault="00BE317E" w:rsidP="00D70A87">
      <w:pPr>
        <w:ind w:left="360"/>
        <w:jc w:val="both"/>
        <w:rPr>
          <w:rFonts w:ascii="Arial" w:hAnsi="Arial" w:cs="Arial"/>
          <w:b/>
        </w:rPr>
      </w:pPr>
      <w:r>
        <w:rPr>
          <w:rFonts w:ascii="Arial" w:hAnsi="Arial" w:cs="Arial"/>
          <w:b/>
        </w:rPr>
        <w:t>CÓDIGO DE COMPONENTES</w:t>
      </w:r>
    </w:p>
    <w:p w:rsidR="00BE317E" w:rsidRPr="0066788C" w:rsidRDefault="00BE317E" w:rsidP="00D70A87">
      <w:pPr>
        <w:jc w:val="both"/>
        <w:rPr>
          <w:rFonts w:ascii="Arial" w:hAnsi="Arial" w:cs="Arial"/>
        </w:rPr>
      </w:pPr>
    </w:p>
    <w:p w:rsidR="00BE317E" w:rsidRDefault="00BE317E" w:rsidP="00D70A87">
      <w:pPr>
        <w:pStyle w:val="ListParagraph"/>
        <w:rPr>
          <w:rFonts w:ascii="Arial" w:hAnsi="Arial" w:cs="Arial"/>
        </w:rPr>
      </w:pPr>
      <w:r>
        <w:rPr>
          <w:rFonts w:ascii="Arial" w:hAnsi="Arial" w:cs="Arial"/>
        </w:rPr>
        <w:t>Mapa, business process y SP’s se envían por separado.</w:t>
      </w:r>
    </w:p>
    <w:p w:rsidR="00BE317E" w:rsidRDefault="00BE317E" w:rsidP="00D70A87">
      <w:pPr>
        <w:pStyle w:val="ListParagraph"/>
        <w:rPr>
          <w:rFonts w:ascii="Arial" w:hAnsi="Arial" w:cs="Arial"/>
        </w:rPr>
      </w:pPr>
    </w:p>
    <w:p w:rsidR="00BE317E" w:rsidRPr="0066788C" w:rsidRDefault="00BE317E" w:rsidP="000D486F">
      <w:pPr>
        <w:ind w:left="360"/>
        <w:jc w:val="both"/>
        <w:rPr>
          <w:rFonts w:ascii="Arial" w:hAnsi="Arial" w:cs="Arial"/>
          <w:b/>
        </w:rPr>
      </w:pPr>
      <w:r>
        <w:rPr>
          <w:rFonts w:ascii="Arial" w:hAnsi="Arial" w:cs="Arial"/>
          <w:b/>
        </w:rPr>
        <w:t>DEFINICIÓN DE SERVICIOS</w:t>
      </w:r>
    </w:p>
    <w:p w:rsidR="00BE317E" w:rsidRPr="000D486F" w:rsidRDefault="00BE317E" w:rsidP="000D486F">
      <w:pPr>
        <w:rPr>
          <w:rFonts w:ascii="Arial" w:hAnsi="Arial" w:cs="Arial"/>
        </w:rPr>
      </w:pPr>
    </w:p>
    <w:p w:rsidR="00BE317E" w:rsidRDefault="00BE317E" w:rsidP="00D70A87">
      <w:pPr>
        <w:pStyle w:val="ListParagraph"/>
        <w:rPr>
          <w:rFonts w:ascii="Arial" w:hAnsi="Arial" w:cs="Arial"/>
        </w:rPr>
      </w:pPr>
      <w:r w:rsidRPr="000D486F">
        <w:rPr>
          <w:rFonts w:ascii="Arial" w:hAnsi="Arial" w:cs="Arial"/>
        </w:rPr>
        <w:t>BBVAsrvLTfsDEFAULT</w:t>
      </w:r>
    </w:p>
    <w:p w:rsidR="00BE317E" w:rsidRDefault="00BE317E" w:rsidP="00D70A87">
      <w:pPr>
        <w:pStyle w:val="ListParagraph"/>
        <w:rPr>
          <w:rFonts w:ascii="Arial" w:hAnsi="Arial" w:cs="Arial"/>
        </w:rPr>
      </w:pPr>
      <w:r w:rsidRPr="000D486F">
        <w:rPr>
          <w:rFonts w:ascii="Arial" w:hAnsi="Arial" w:cs="Arial"/>
        </w:rPr>
        <w:t>BBVAsrvLTlwjdbcORACLE</w:t>
      </w:r>
    </w:p>
    <w:p w:rsidR="00BE317E" w:rsidRDefault="00BE317E" w:rsidP="00D70A87">
      <w:pPr>
        <w:pStyle w:val="ListParagraph"/>
        <w:rPr>
          <w:rFonts w:ascii="Arial" w:hAnsi="Arial" w:cs="Arial"/>
        </w:rPr>
      </w:pPr>
    </w:p>
    <w:p w:rsidR="00BE317E" w:rsidRDefault="00BE317E" w:rsidP="00D70A87">
      <w:pPr>
        <w:pStyle w:val="ListParagraph"/>
        <w:rPr>
          <w:rFonts w:ascii="Arial" w:hAnsi="Arial" w:cs="Arial"/>
        </w:rPr>
      </w:pPr>
      <w:r>
        <w:rPr>
          <w:rFonts w:ascii="Arial" w:hAnsi="Arial" w:cs="Arial"/>
        </w:rPr>
        <w:t xml:space="preserve">Se envían en archivo </w:t>
      </w:r>
      <w:r w:rsidRPr="000F0136">
        <w:rPr>
          <w:rFonts w:ascii="Arial" w:hAnsi="Arial" w:cs="Arial"/>
        </w:rPr>
        <w:t>SERVICES_B2BSICOCOS</w:t>
      </w:r>
      <w:r>
        <w:rPr>
          <w:rFonts w:ascii="Arial" w:hAnsi="Arial" w:cs="Arial"/>
        </w:rPr>
        <w:t>.xml de definición de ambos servicios (PASSPHRASE=B2BSICOCOS)</w:t>
      </w:r>
    </w:p>
    <w:p w:rsidR="00BE317E" w:rsidRDefault="00BE317E" w:rsidP="00D70A87">
      <w:pPr>
        <w:pStyle w:val="ListParagraph"/>
        <w:rPr>
          <w:rFonts w:ascii="Arial" w:hAnsi="Arial" w:cs="Arial"/>
        </w:rPr>
      </w:pPr>
    </w:p>
    <w:p w:rsidR="00BE317E" w:rsidRDefault="00BE317E" w:rsidP="00D70A87">
      <w:pPr>
        <w:pStyle w:val="ListParagraph"/>
        <w:rPr>
          <w:rFonts w:ascii="Arial" w:hAnsi="Arial" w:cs="Arial"/>
        </w:rPr>
      </w:pPr>
    </w:p>
    <w:p w:rsidR="00BE317E" w:rsidRDefault="00BE317E" w:rsidP="0081354A">
      <w:pPr>
        <w:ind w:left="360"/>
        <w:jc w:val="both"/>
        <w:rPr>
          <w:rFonts w:ascii="Arial" w:hAnsi="Arial" w:cs="Arial"/>
          <w:b/>
        </w:rPr>
      </w:pPr>
      <w:r>
        <w:rPr>
          <w:rFonts w:ascii="Arial" w:hAnsi="Arial" w:cs="Arial"/>
          <w:b/>
        </w:rPr>
        <w:t>OTRAS CONSIDERACIONES</w:t>
      </w:r>
    </w:p>
    <w:p w:rsidR="00BE317E" w:rsidRPr="0066788C" w:rsidRDefault="00BE317E" w:rsidP="0081354A">
      <w:pPr>
        <w:ind w:left="360"/>
        <w:jc w:val="both"/>
        <w:rPr>
          <w:rFonts w:ascii="Arial" w:hAnsi="Arial" w:cs="Arial"/>
          <w:b/>
        </w:rPr>
      </w:pPr>
    </w:p>
    <w:p w:rsidR="00BE317E" w:rsidRDefault="00BE317E" w:rsidP="00D70A87">
      <w:pPr>
        <w:pStyle w:val="ListParagraph"/>
      </w:pPr>
      <w:r>
        <w:t>Ejemplo de llenado de tabla de parámetros (TGM046_PARAM_CFG) para este proceso</w:t>
      </w:r>
    </w:p>
    <w:p w:rsidR="00BE317E" w:rsidRDefault="00BE317E" w:rsidP="00D70A87">
      <w:pPr>
        <w:pStyle w:val="ListParagraph"/>
      </w:pPr>
    </w:p>
    <w:tbl>
      <w:tblPr>
        <w:tblW w:w="0" w:type="auto"/>
        <w:tblBorders>
          <w:top w:val="single" w:sz="8" w:space="0" w:color="4F81BD"/>
          <w:bottom w:val="single" w:sz="8" w:space="0" w:color="4F81BD"/>
        </w:tblBorders>
        <w:tblLook w:val="00A0"/>
      </w:tblPr>
      <w:tblGrid>
        <w:gridCol w:w="1568"/>
        <w:gridCol w:w="1701"/>
        <w:gridCol w:w="2217"/>
        <w:gridCol w:w="1497"/>
        <w:gridCol w:w="2475"/>
        <w:gridCol w:w="4014"/>
      </w:tblGrid>
      <w:tr w:rsidR="00BE317E" w:rsidTr="00D0466C">
        <w:tc>
          <w:tcPr>
            <w:tcW w:w="1135" w:type="dxa"/>
            <w:tcBorders>
              <w:top w:val="single" w:sz="8" w:space="0" w:color="4F81BD"/>
              <w:left w:val="single" w:sz="8" w:space="0" w:color="4F81BD"/>
              <w:bottom w:val="single" w:sz="8" w:space="0" w:color="4F81BD"/>
              <w:right w:val="single" w:sz="8" w:space="0" w:color="4F81BD"/>
            </w:tcBorders>
          </w:tcPr>
          <w:p w:rsidR="00BE317E" w:rsidRPr="00D0466C" w:rsidRDefault="00BE317E" w:rsidP="00D0466C">
            <w:pPr>
              <w:pStyle w:val="ListParagraph"/>
              <w:ind w:left="0"/>
              <w:rPr>
                <w:rFonts w:ascii="Arial" w:hAnsi="Arial" w:cs="Arial"/>
                <w:b/>
                <w:bCs/>
                <w:color w:val="365F91"/>
                <w:sz w:val="16"/>
                <w:szCs w:val="16"/>
              </w:rPr>
            </w:pPr>
            <w:r w:rsidRPr="00D0466C">
              <w:rPr>
                <w:rFonts w:ascii="Arial" w:hAnsi="Arial" w:cs="Arial"/>
                <w:b/>
                <w:bCs/>
                <w:color w:val="365F91"/>
                <w:sz w:val="16"/>
                <w:szCs w:val="16"/>
              </w:rPr>
              <w:t>CD_PARAMETRO</w:t>
            </w:r>
          </w:p>
        </w:tc>
        <w:tc>
          <w:tcPr>
            <w:tcW w:w="1225" w:type="dxa"/>
            <w:tcBorders>
              <w:top w:val="single" w:sz="8" w:space="0" w:color="4F81BD"/>
              <w:left w:val="single" w:sz="8" w:space="0" w:color="4F81BD"/>
              <w:bottom w:val="single" w:sz="8" w:space="0" w:color="4F81BD"/>
              <w:right w:val="single" w:sz="8" w:space="0" w:color="4F81BD"/>
            </w:tcBorders>
          </w:tcPr>
          <w:p w:rsidR="00BE317E" w:rsidRPr="00D0466C" w:rsidRDefault="00BE317E" w:rsidP="00D0466C">
            <w:pPr>
              <w:pStyle w:val="ListParagraph"/>
              <w:ind w:left="0"/>
              <w:rPr>
                <w:rFonts w:ascii="Arial" w:hAnsi="Arial" w:cs="Arial"/>
                <w:b/>
                <w:bCs/>
                <w:color w:val="365F91"/>
                <w:sz w:val="16"/>
                <w:szCs w:val="16"/>
              </w:rPr>
            </w:pPr>
            <w:r w:rsidRPr="00D0466C">
              <w:rPr>
                <w:rFonts w:ascii="Arial" w:hAnsi="Arial" w:cs="Arial"/>
                <w:b/>
                <w:bCs/>
                <w:color w:val="365F91"/>
                <w:sz w:val="16"/>
                <w:szCs w:val="16"/>
              </w:rPr>
              <w:t>CD_PROCESO_GIS</w:t>
            </w:r>
          </w:p>
        </w:tc>
        <w:tc>
          <w:tcPr>
            <w:tcW w:w="1576" w:type="dxa"/>
            <w:tcBorders>
              <w:top w:val="single" w:sz="8" w:space="0" w:color="4F81BD"/>
              <w:left w:val="single" w:sz="8" w:space="0" w:color="4F81BD"/>
              <w:bottom w:val="single" w:sz="8" w:space="0" w:color="4F81BD"/>
              <w:right w:val="single" w:sz="8" w:space="0" w:color="4F81BD"/>
            </w:tcBorders>
          </w:tcPr>
          <w:p w:rsidR="00BE317E" w:rsidRPr="00D0466C" w:rsidRDefault="00BE317E" w:rsidP="00D0466C">
            <w:pPr>
              <w:pStyle w:val="ListParagraph"/>
              <w:ind w:left="0"/>
              <w:rPr>
                <w:rFonts w:ascii="Arial" w:hAnsi="Arial" w:cs="Arial"/>
                <w:b/>
                <w:bCs/>
                <w:color w:val="365F91"/>
                <w:sz w:val="16"/>
                <w:szCs w:val="16"/>
              </w:rPr>
            </w:pPr>
            <w:r w:rsidRPr="00D0466C">
              <w:rPr>
                <w:rFonts w:ascii="Arial" w:hAnsi="Arial" w:cs="Arial"/>
                <w:b/>
                <w:bCs/>
                <w:color w:val="365F91"/>
                <w:sz w:val="16"/>
                <w:szCs w:val="16"/>
              </w:rPr>
              <w:t>CD_PARAMETRO_PADRE</w:t>
            </w:r>
          </w:p>
        </w:tc>
        <w:tc>
          <w:tcPr>
            <w:tcW w:w="1086" w:type="dxa"/>
            <w:tcBorders>
              <w:top w:val="single" w:sz="8" w:space="0" w:color="4F81BD"/>
              <w:left w:val="single" w:sz="8" w:space="0" w:color="4F81BD"/>
              <w:bottom w:val="single" w:sz="8" w:space="0" w:color="4F81BD"/>
              <w:right w:val="single" w:sz="8" w:space="0" w:color="4F81BD"/>
            </w:tcBorders>
          </w:tcPr>
          <w:p w:rsidR="00BE317E" w:rsidRPr="00D0466C" w:rsidRDefault="00BE317E" w:rsidP="00D0466C">
            <w:pPr>
              <w:pStyle w:val="ListParagraph"/>
              <w:ind w:left="0"/>
              <w:rPr>
                <w:rFonts w:ascii="Arial" w:hAnsi="Arial" w:cs="Arial"/>
                <w:b/>
                <w:bCs/>
                <w:color w:val="365F91"/>
                <w:sz w:val="16"/>
                <w:szCs w:val="16"/>
              </w:rPr>
            </w:pPr>
            <w:r w:rsidRPr="00D0466C">
              <w:rPr>
                <w:rFonts w:ascii="Arial" w:hAnsi="Arial" w:cs="Arial"/>
                <w:b/>
                <w:bCs/>
                <w:color w:val="365F91"/>
                <w:sz w:val="16"/>
                <w:szCs w:val="16"/>
              </w:rPr>
              <w:t>NB_GRUPO</w:t>
            </w:r>
          </w:p>
        </w:tc>
        <w:tc>
          <w:tcPr>
            <w:tcW w:w="1751" w:type="dxa"/>
            <w:tcBorders>
              <w:top w:val="single" w:sz="8" w:space="0" w:color="4F81BD"/>
              <w:left w:val="single" w:sz="8" w:space="0" w:color="4F81BD"/>
              <w:bottom w:val="single" w:sz="8" w:space="0" w:color="4F81BD"/>
              <w:right w:val="single" w:sz="8" w:space="0" w:color="4F81BD"/>
            </w:tcBorders>
          </w:tcPr>
          <w:p w:rsidR="00BE317E" w:rsidRPr="00D0466C" w:rsidRDefault="00BE317E" w:rsidP="00D0466C">
            <w:pPr>
              <w:pStyle w:val="ListParagraph"/>
              <w:ind w:left="0"/>
              <w:rPr>
                <w:rFonts w:ascii="Arial" w:hAnsi="Arial" w:cs="Arial"/>
                <w:b/>
                <w:bCs/>
                <w:color w:val="365F91"/>
                <w:sz w:val="16"/>
                <w:szCs w:val="16"/>
              </w:rPr>
            </w:pPr>
            <w:r w:rsidRPr="00D0466C">
              <w:rPr>
                <w:rFonts w:ascii="Arial" w:hAnsi="Arial" w:cs="Arial"/>
                <w:b/>
                <w:bCs/>
                <w:color w:val="365F91"/>
                <w:sz w:val="16"/>
                <w:szCs w:val="16"/>
              </w:rPr>
              <w:t>NB_PARAM_CFG</w:t>
            </w:r>
          </w:p>
        </w:tc>
        <w:tc>
          <w:tcPr>
            <w:tcW w:w="2797" w:type="dxa"/>
            <w:tcBorders>
              <w:top w:val="single" w:sz="8" w:space="0" w:color="4F81BD"/>
              <w:left w:val="single" w:sz="8" w:space="0" w:color="4F81BD"/>
              <w:bottom w:val="single" w:sz="8" w:space="0" w:color="4F81BD"/>
              <w:right w:val="single" w:sz="8" w:space="0" w:color="4F81BD"/>
            </w:tcBorders>
          </w:tcPr>
          <w:p w:rsidR="00BE317E" w:rsidRPr="00D0466C" w:rsidRDefault="00BE317E" w:rsidP="00D0466C">
            <w:pPr>
              <w:pStyle w:val="ListParagraph"/>
              <w:ind w:left="0"/>
              <w:rPr>
                <w:rFonts w:ascii="Arial" w:hAnsi="Arial" w:cs="Arial"/>
                <w:b/>
                <w:bCs/>
                <w:color w:val="365F91"/>
                <w:sz w:val="16"/>
                <w:szCs w:val="16"/>
              </w:rPr>
            </w:pPr>
            <w:r w:rsidRPr="00D0466C">
              <w:rPr>
                <w:rFonts w:ascii="Arial" w:hAnsi="Arial" w:cs="Arial"/>
                <w:b/>
                <w:bCs/>
                <w:color w:val="365F91"/>
                <w:sz w:val="16"/>
                <w:szCs w:val="16"/>
              </w:rPr>
              <w:t>TX_VALOR</w:t>
            </w:r>
          </w:p>
        </w:tc>
      </w:tr>
      <w:tr w:rsidR="00BE317E" w:rsidTr="00D0466C">
        <w:tc>
          <w:tcPr>
            <w:tcW w:w="1135" w:type="dxa"/>
            <w:tcBorders>
              <w:left w:val="single" w:sz="8" w:space="0" w:color="4F81BD"/>
              <w:right w:val="single" w:sz="8" w:space="0" w:color="4F81BD"/>
            </w:tcBorders>
            <w:shd w:val="clear" w:color="auto" w:fill="D3DFEE"/>
          </w:tcPr>
          <w:p w:rsidR="00BE317E" w:rsidRPr="00D0466C" w:rsidRDefault="00BE317E" w:rsidP="00D0466C">
            <w:pPr>
              <w:pStyle w:val="ListParagraph"/>
              <w:ind w:left="0"/>
              <w:rPr>
                <w:rFonts w:ascii="Arial" w:hAnsi="Arial" w:cs="Arial"/>
                <w:b/>
                <w:bCs/>
                <w:color w:val="365F91"/>
                <w:sz w:val="16"/>
                <w:szCs w:val="16"/>
              </w:rPr>
            </w:pPr>
            <w:r w:rsidRPr="00D0466C">
              <w:rPr>
                <w:rFonts w:ascii="Arial" w:hAnsi="Arial" w:cs="Arial"/>
                <w:b/>
                <w:bCs/>
                <w:color w:val="365F91"/>
                <w:sz w:val="16"/>
                <w:szCs w:val="16"/>
              </w:rPr>
              <w:t>1</w:t>
            </w:r>
          </w:p>
        </w:tc>
        <w:tc>
          <w:tcPr>
            <w:tcW w:w="1225" w:type="dxa"/>
            <w:tcBorders>
              <w:left w:val="single" w:sz="8" w:space="0" w:color="4F81BD"/>
              <w:right w:val="single" w:sz="8" w:space="0" w:color="4F81BD"/>
            </w:tcBorders>
            <w:shd w:val="clear" w:color="auto" w:fill="D3DFEE"/>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(null)</w:t>
            </w:r>
          </w:p>
        </w:tc>
        <w:tc>
          <w:tcPr>
            <w:tcW w:w="1576" w:type="dxa"/>
            <w:tcBorders>
              <w:left w:val="single" w:sz="8" w:space="0" w:color="4F81BD"/>
              <w:right w:val="single" w:sz="8" w:space="0" w:color="4F81BD"/>
            </w:tcBorders>
            <w:shd w:val="clear" w:color="auto" w:fill="D3DFEE"/>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1</w:t>
            </w:r>
          </w:p>
        </w:tc>
        <w:tc>
          <w:tcPr>
            <w:tcW w:w="1086" w:type="dxa"/>
            <w:tcBorders>
              <w:left w:val="single" w:sz="8" w:space="0" w:color="4F81BD"/>
              <w:right w:val="single" w:sz="8" w:space="0" w:color="4F81BD"/>
            </w:tcBorders>
            <w:shd w:val="clear" w:color="auto" w:fill="D3DFEE"/>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PRINCIPAL</w:t>
            </w:r>
          </w:p>
        </w:tc>
        <w:tc>
          <w:tcPr>
            <w:tcW w:w="1751" w:type="dxa"/>
            <w:tcBorders>
              <w:left w:val="single" w:sz="8" w:space="0" w:color="4F81BD"/>
              <w:right w:val="single" w:sz="8" w:space="0" w:color="4F81BD"/>
            </w:tcBorders>
            <w:shd w:val="clear" w:color="auto" w:fill="D3DFEE"/>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(null)</w:t>
            </w:r>
          </w:p>
        </w:tc>
        <w:tc>
          <w:tcPr>
            <w:tcW w:w="2797" w:type="dxa"/>
            <w:tcBorders>
              <w:left w:val="single" w:sz="8" w:space="0" w:color="4F81BD"/>
              <w:right w:val="single" w:sz="8" w:space="0" w:color="4F81BD"/>
            </w:tcBorders>
            <w:shd w:val="clear" w:color="auto" w:fill="D3DFEE"/>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(null)</w:t>
            </w:r>
          </w:p>
        </w:tc>
      </w:tr>
      <w:tr w:rsidR="00BE317E" w:rsidTr="00D0466C">
        <w:tc>
          <w:tcPr>
            <w:tcW w:w="1135" w:type="dxa"/>
            <w:tcBorders>
              <w:left w:val="single" w:sz="8" w:space="0" w:color="4F81BD"/>
              <w:right w:val="single" w:sz="8" w:space="0" w:color="4F81BD"/>
            </w:tcBorders>
          </w:tcPr>
          <w:p w:rsidR="00BE317E" w:rsidRPr="00D0466C" w:rsidRDefault="00BE317E" w:rsidP="00D0466C">
            <w:pPr>
              <w:pStyle w:val="ListParagraph"/>
              <w:ind w:left="0"/>
              <w:rPr>
                <w:rFonts w:ascii="Arial" w:hAnsi="Arial" w:cs="Arial"/>
                <w:b/>
                <w:bCs/>
                <w:color w:val="365F91"/>
                <w:sz w:val="16"/>
                <w:szCs w:val="16"/>
              </w:rPr>
            </w:pPr>
            <w:r w:rsidRPr="00D0466C">
              <w:rPr>
                <w:rFonts w:ascii="Arial" w:hAnsi="Arial" w:cs="Arial"/>
                <w:b/>
                <w:bCs/>
                <w:color w:val="365F91"/>
                <w:sz w:val="16"/>
                <w:szCs w:val="16"/>
              </w:rPr>
              <w:t>216</w:t>
            </w:r>
          </w:p>
        </w:tc>
        <w:tc>
          <w:tcPr>
            <w:tcW w:w="1225" w:type="dxa"/>
            <w:tcBorders>
              <w:left w:val="single" w:sz="8" w:space="0" w:color="4F81BD"/>
              <w:right w:val="single" w:sz="8" w:space="0" w:color="4F81BD"/>
            </w:tcBorders>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(null)</w:t>
            </w:r>
          </w:p>
        </w:tc>
        <w:tc>
          <w:tcPr>
            <w:tcW w:w="1576" w:type="dxa"/>
            <w:tcBorders>
              <w:left w:val="single" w:sz="8" w:space="0" w:color="4F81BD"/>
              <w:right w:val="single" w:sz="8" w:space="0" w:color="4F81BD"/>
            </w:tcBorders>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1</w:t>
            </w:r>
          </w:p>
        </w:tc>
        <w:tc>
          <w:tcPr>
            <w:tcW w:w="1086" w:type="dxa"/>
            <w:tcBorders>
              <w:left w:val="single" w:sz="8" w:space="0" w:color="4F81BD"/>
              <w:right w:val="single" w:sz="8" w:space="0" w:color="4F81BD"/>
            </w:tcBorders>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CFG_PROCESO</w:t>
            </w:r>
          </w:p>
        </w:tc>
        <w:tc>
          <w:tcPr>
            <w:tcW w:w="1751" w:type="dxa"/>
            <w:tcBorders>
              <w:left w:val="single" w:sz="8" w:space="0" w:color="4F81BD"/>
              <w:right w:val="single" w:sz="8" w:space="0" w:color="4F81BD"/>
            </w:tcBorders>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NB_CONFIG_PROCESO_SI</w:t>
            </w:r>
          </w:p>
        </w:tc>
        <w:tc>
          <w:tcPr>
            <w:tcW w:w="2797" w:type="dxa"/>
            <w:tcBorders>
              <w:left w:val="single" w:sz="8" w:space="0" w:color="4F81BD"/>
              <w:right w:val="single" w:sz="8" w:space="0" w:color="4F81BD"/>
            </w:tcBorders>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(null)</w:t>
            </w:r>
          </w:p>
        </w:tc>
      </w:tr>
      <w:tr w:rsidR="00BE317E" w:rsidTr="00D0466C">
        <w:tc>
          <w:tcPr>
            <w:tcW w:w="1135" w:type="dxa"/>
            <w:tcBorders>
              <w:left w:val="single" w:sz="8" w:space="0" w:color="4F81BD"/>
              <w:right w:val="single" w:sz="8" w:space="0" w:color="4F81BD"/>
            </w:tcBorders>
            <w:shd w:val="clear" w:color="auto" w:fill="D3DFEE"/>
          </w:tcPr>
          <w:p w:rsidR="00BE317E" w:rsidRPr="00D0466C" w:rsidRDefault="00BE317E" w:rsidP="00D0466C">
            <w:pPr>
              <w:pStyle w:val="ListParagraph"/>
              <w:ind w:left="0"/>
              <w:rPr>
                <w:rFonts w:ascii="Arial" w:hAnsi="Arial" w:cs="Arial"/>
                <w:b/>
                <w:bCs/>
                <w:color w:val="365F91"/>
                <w:sz w:val="16"/>
                <w:szCs w:val="16"/>
              </w:rPr>
            </w:pPr>
            <w:r w:rsidRPr="00D0466C">
              <w:rPr>
                <w:rFonts w:ascii="Arial" w:hAnsi="Arial" w:cs="Arial"/>
                <w:b/>
                <w:bCs/>
                <w:color w:val="365F91"/>
                <w:sz w:val="16"/>
                <w:szCs w:val="16"/>
              </w:rPr>
              <w:t>412</w:t>
            </w:r>
          </w:p>
        </w:tc>
        <w:tc>
          <w:tcPr>
            <w:tcW w:w="1225" w:type="dxa"/>
            <w:tcBorders>
              <w:left w:val="single" w:sz="8" w:space="0" w:color="4F81BD"/>
              <w:right w:val="single" w:sz="8" w:space="0" w:color="4F81BD"/>
            </w:tcBorders>
            <w:shd w:val="clear" w:color="auto" w:fill="D3DFEE"/>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14</w:t>
            </w:r>
          </w:p>
        </w:tc>
        <w:tc>
          <w:tcPr>
            <w:tcW w:w="1576" w:type="dxa"/>
            <w:tcBorders>
              <w:left w:val="single" w:sz="8" w:space="0" w:color="4F81BD"/>
              <w:right w:val="single" w:sz="8" w:space="0" w:color="4F81BD"/>
            </w:tcBorders>
            <w:shd w:val="clear" w:color="auto" w:fill="D3DFEE"/>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216</w:t>
            </w:r>
          </w:p>
        </w:tc>
        <w:tc>
          <w:tcPr>
            <w:tcW w:w="1086" w:type="dxa"/>
            <w:tcBorders>
              <w:left w:val="single" w:sz="8" w:space="0" w:color="4F81BD"/>
              <w:right w:val="single" w:sz="8" w:space="0" w:color="4F81BD"/>
            </w:tcBorders>
            <w:shd w:val="clear" w:color="auto" w:fill="D3DFEE"/>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CFG_INSTANCIA</w:t>
            </w:r>
          </w:p>
        </w:tc>
        <w:tc>
          <w:tcPr>
            <w:tcW w:w="1751" w:type="dxa"/>
            <w:tcBorders>
              <w:left w:val="single" w:sz="8" w:space="0" w:color="4F81BD"/>
              <w:right w:val="single" w:sz="8" w:space="0" w:color="4F81BD"/>
            </w:tcBorders>
            <w:shd w:val="clear" w:color="auto" w:fill="D3DFEE"/>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PRC_MX_GENERA_SICOCOS</w:t>
            </w:r>
          </w:p>
        </w:tc>
        <w:tc>
          <w:tcPr>
            <w:tcW w:w="2797" w:type="dxa"/>
            <w:tcBorders>
              <w:left w:val="single" w:sz="8" w:space="0" w:color="4F81BD"/>
              <w:right w:val="single" w:sz="8" w:space="0" w:color="4F81BD"/>
            </w:tcBorders>
            <w:shd w:val="clear" w:color="auto" w:fill="D3DFEE"/>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(null)</w:t>
            </w:r>
          </w:p>
        </w:tc>
      </w:tr>
      <w:tr w:rsidR="00BE317E" w:rsidTr="00D0466C">
        <w:tc>
          <w:tcPr>
            <w:tcW w:w="1135" w:type="dxa"/>
            <w:tcBorders>
              <w:left w:val="single" w:sz="8" w:space="0" w:color="4F81BD"/>
              <w:right w:val="single" w:sz="8" w:space="0" w:color="4F81BD"/>
            </w:tcBorders>
          </w:tcPr>
          <w:p w:rsidR="00BE317E" w:rsidRPr="00D0466C" w:rsidRDefault="00BE317E" w:rsidP="00D0466C">
            <w:pPr>
              <w:pStyle w:val="ListParagraph"/>
              <w:ind w:left="0"/>
              <w:rPr>
                <w:rFonts w:ascii="Arial" w:hAnsi="Arial" w:cs="Arial"/>
                <w:b/>
                <w:bCs/>
                <w:color w:val="365F91"/>
                <w:sz w:val="16"/>
                <w:szCs w:val="16"/>
              </w:rPr>
            </w:pPr>
            <w:r w:rsidRPr="00D0466C">
              <w:rPr>
                <w:rFonts w:ascii="Arial" w:hAnsi="Arial" w:cs="Arial"/>
                <w:b/>
                <w:bCs/>
                <w:color w:val="365F91"/>
                <w:sz w:val="16"/>
                <w:szCs w:val="16"/>
              </w:rPr>
              <w:t>413</w:t>
            </w:r>
          </w:p>
        </w:tc>
        <w:tc>
          <w:tcPr>
            <w:tcW w:w="1225" w:type="dxa"/>
            <w:tcBorders>
              <w:left w:val="single" w:sz="8" w:space="0" w:color="4F81BD"/>
              <w:right w:val="single" w:sz="8" w:space="0" w:color="4F81BD"/>
            </w:tcBorders>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14</w:t>
            </w:r>
          </w:p>
        </w:tc>
        <w:tc>
          <w:tcPr>
            <w:tcW w:w="1576" w:type="dxa"/>
            <w:tcBorders>
              <w:left w:val="single" w:sz="8" w:space="0" w:color="4F81BD"/>
              <w:right w:val="single" w:sz="8" w:space="0" w:color="4F81BD"/>
            </w:tcBorders>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412</w:t>
            </w:r>
          </w:p>
        </w:tc>
        <w:tc>
          <w:tcPr>
            <w:tcW w:w="1086" w:type="dxa"/>
            <w:tcBorders>
              <w:left w:val="single" w:sz="8" w:space="0" w:color="4F81BD"/>
              <w:right w:val="single" w:sz="8" w:space="0" w:color="4F81BD"/>
            </w:tcBorders>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PARAM</w:t>
            </w:r>
          </w:p>
        </w:tc>
        <w:tc>
          <w:tcPr>
            <w:tcW w:w="1751" w:type="dxa"/>
            <w:tcBorders>
              <w:left w:val="single" w:sz="8" w:space="0" w:color="4F81BD"/>
              <w:right w:val="single" w:sz="8" w:space="0" w:color="4F81BD"/>
            </w:tcBorders>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CD_PROCESO</w:t>
            </w:r>
          </w:p>
        </w:tc>
        <w:tc>
          <w:tcPr>
            <w:tcW w:w="2797" w:type="dxa"/>
            <w:tcBorders>
              <w:left w:val="single" w:sz="8" w:space="0" w:color="4F81BD"/>
              <w:right w:val="single" w:sz="8" w:space="0" w:color="4F81BD"/>
            </w:tcBorders>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14</w:t>
            </w:r>
          </w:p>
        </w:tc>
      </w:tr>
      <w:tr w:rsidR="00BE317E" w:rsidTr="00D0466C">
        <w:tc>
          <w:tcPr>
            <w:tcW w:w="1135" w:type="dxa"/>
            <w:tcBorders>
              <w:left w:val="single" w:sz="8" w:space="0" w:color="4F81BD"/>
              <w:right w:val="single" w:sz="8" w:space="0" w:color="4F81BD"/>
            </w:tcBorders>
            <w:shd w:val="clear" w:color="auto" w:fill="D3DFEE"/>
          </w:tcPr>
          <w:p w:rsidR="00BE317E" w:rsidRPr="00D0466C" w:rsidRDefault="00BE317E" w:rsidP="00D0466C">
            <w:pPr>
              <w:pStyle w:val="ListParagraph"/>
              <w:ind w:left="0"/>
              <w:rPr>
                <w:rFonts w:ascii="Arial" w:hAnsi="Arial" w:cs="Arial"/>
                <w:b/>
                <w:bCs/>
                <w:color w:val="365F91"/>
                <w:sz w:val="16"/>
                <w:szCs w:val="16"/>
              </w:rPr>
            </w:pPr>
            <w:r w:rsidRPr="00D0466C">
              <w:rPr>
                <w:rFonts w:ascii="Arial" w:hAnsi="Arial" w:cs="Arial"/>
                <w:b/>
                <w:bCs/>
                <w:color w:val="365F91"/>
                <w:sz w:val="16"/>
                <w:szCs w:val="16"/>
              </w:rPr>
              <w:t>414</w:t>
            </w:r>
          </w:p>
        </w:tc>
        <w:tc>
          <w:tcPr>
            <w:tcW w:w="1225" w:type="dxa"/>
            <w:tcBorders>
              <w:left w:val="single" w:sz="8" w:space="0" w:color="4F81BD"/>
              <w:right w:val="single" w:sz="8" w:space="0" w:color="4F81BD"/>
            </w:tcBorders>
            <w:shd w:val="clear" w:color="auto" w:fill="D3DFEE"/>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14</w:t>
            </w:r>
          </w:p>
        </w:tc>
        <w:tc>
          <w:tcPr>
            <w:tcW w:w="1576" w:type="dxa"/>
            <w:tcBorders>
              <w:left w:val="single" w:sz="8" w:space="0" w:color="4F81BD"/>
              <w:right w:val="single" w:sz="8" w:space="0" w:color="4F81BD"/>
            </w:tcBorders>
            <w:shd w:val="clear" w:color="auto" w:fill="D3DFEE"/>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412</w:t>
            </w:r>
          </w:p>
        </w:tc>
        <w:tc>
          <w:tcPr>
            <w:tcW w:w="1086" w:type="dxa"/>
            <w:tcBorders>
              <w:left w:val="single" w:sz="8" w:space="0" w:color="4F81BD"/>
              <w:right w:val="single" w:sz="8" w:space="0" w:color="4F81BD"/>
            </w:tcBorders>
            <w:shd w:val="clear" w:color="auto" w:fill="D3DFEE"/>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PARAM</w:t>
            </w:r>
          </w:p>
        </w:tc>
        <w:tc>
          <w:tcPr>
            <w:tcW w:w="1751" w:type="dxa"/>
            <w:tcBorders>
              <w:left w:val="single" w:sz="8" w:space="0" w:color="4F81BD"/>
              <w:right w:val="single" w:sz="8" w:space="0" w:color="4F81BD"/>
            </w:tcBorders>
            <w:shd w:val="clear" w:color="auto" w:fill="D3DFEE"/>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NB_RUTA_DESTINO</w:t>
            </w:r>
          </w:p>
        </w:tc>
        <w:tc>
          <w:tcPr>
            <w:tcW w:w="2797" w:type="dxa"/>
            <w:tcBorders>
              <w:left w:val="single" w:sz="8" w:space="0" w:color="4F81BD"/>
              <w:right w:val="single" w:sz="8" w:space="0" w:color="4F81BD"/>
            </w:tcBorders>
            <w:shd w:val="clear" w:color="auto" w:fill="D3DFEE"/>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/gmm/mx/sicocos/tosicocos/repsicocos/</w:t>
            </w:r>
          </w:p>
        </w:tc>
      </w:tr>
      <w:tr w:rsidR="00BE317E" w:rsidTr="00D0466C">
        <w:tc>
          <w:tcPr>
            <w:tcW w:w="1135" w:type="dxa"/>
            <w:tcBorders>
              <w:left w:val="single" w:sz="8" w:space="0" w:color="4F81BD"/>
              <w:right w:val="single" w:sz="8" w:space="0" w:color="4F81BD"/>
            </w:tcBorders>
          </w:tcPr>
          <w:p w:rsidR="00BE317E" w:rsidRPr="00D0466C" w:rsidRDefault="00BE317E" w:rsidP="00D0466C">
            <w:pPr>
              <w:pStyle w:val="ListParagraph"/>
              <w:ind w:left="0"/>
              <w:rPr>
                <w:rFonts w:ascii="Arial" w:hAnsi="Arial" w:cs="Arial"/>
                <w:b/>
                <w:bCs/>
                <w:color w:val="365F91"/>
                <w:sz w:val="16"/>
                <w:szCs w:val="16"/>
              </w:rPr>
            </w:pPr>
            <w:r w:rsidRPr="00D0466C">
              <w:rPr>
                <w:rFonts w:ascii="Arial" w:hAnsi="Arial" w:cs="Arial"/>
                <w:b/>
                <w:bCs/>
                <w:color w:val="365F91"/>
                <w:sz w:val="16"/>
                <w:szCs w:val="16"/>
              </w:rPr>
              <w:t>415</w:t>
            </w:r>
          </w:p>
        </w:tc>
        <w:tc>
          <w:tcPr>
            <w:tcW w:w="1225" w:type="dxa"/>
            <w:tcBorders>
              <w:left w:val="single" w:sz="8" w:space="0" w:color="4F81BD"/>
              <w:right w:val="single" w:sz="8" w:space="0" w:color="4F81BD"/>
            </w:tcBorders>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14</w:t>
            </w:r>
          </w:p>
        </w:tc>
        <w:tc>
          <w:tcPr>
            <w:tcW w:w="1576" w:type="dxa"/>
            <w:tcBorders>
              <w:left w:val="single" w:sz="8" w:space="0" w:color="4F81BD"/>
              <w:right w:val="single" w:sz="8" w:space="0" w:color="4F81BD"/>
            </w:tcBorders>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412</w:t>
            </w:r>
          </w:p>
        </w:tc>
        <w:tc>
          <w:tcPr>
            <w:tcW w:w="1086" w:type="dxa"/>
            <w:tcBorders>
              <w:left w:val="single" w:sz="8" w:space="0" w:color="4F81BD"/>
              <w:right w:val="single" w:sz="8" w:space="0" w:color="4F81BD"/>
            </w:tcBorders>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PARAM</w:t>
            </w:r>
          </w:p>
        </w:tc>
        <w:tc>
          <w:tcPr>
            <w:tcW w:w="1751" w:type="dxa"/>
            <w:tcBorders>
              <w:left w:val="single" w:sz="8" w:space="0" w:color="4F81BD"/>
              <w:right w:val="single" w:sz="8" w:space="0" w:color="4F81BD"/>
            </w:tcBorders>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NB_RUTA_RESPALDO</w:t>
            </w:r>
          </w:p>
        </w:tc>
        <w:tc>
          <w:tcPr>
            <w:tcW w:w="2797" w:type="dxa"/>
            <w:tcBorders>
              <w:left w:val="single" w:sz="8" w:space="0" w:color="4F81BD"/>
              <w:right w:val="single" w:sz="8" w:space="0" w:color="4F81BD"/>
            </w:tcBorders>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/gmm/batch/backup/mx/sicocos/tosicocos/repsicocos/</w:t>
            </w:r>
          </w:p>
        </w:tc>
      </w:tr>
      <w:tr w:rsidR="00BE317E" w:rsidTr="00D0466C">
        <w:tc>
          <w:tcPr>
            <w:tcW w:w="1135" w:type="dxa"/>
            <w:tcBorders>
              <w:left w:val="single" w:sz="8" w:space="0" w:color="4F81BD"/>
              <w:right w:val="single" w:sz="8" w:space="0" w:color="4F81BD"/>
            </w:tcBorders>
            <w:shd w:val="clear" w:color="auto" w:fill="D3DFEE"/>
          </w:tcPr>
          <w:p w:rsidR="00BE317E" w:rsidRPr="00D0466C" w:rsidRDefault="00BE317E" w:rsidP="00D0466C">
            <w:pPr>
              <w:pStyle w:val="ListParagraph"/>
              <w:ind w:left="0"/>
              <w:rPr>
                <w:rFonts w:ascii="Arial" w:hAnsi="Arial" w:cs="Arial"/>
                <w:b/>
                <w:bCs/>
                <w:color w:val="365F91"/>
                <w:sz w:val="16"/>
                <w:szCs w:val="16"/>
              </w:rPr>
            </w:pPr>
            <w:r w:rsidRPr="00D0466C">
              <w:rPr>
                <w:rFonts w:ascii="Arial" w:hAnsi="Arial" w:cs="Arial"/>
                <w:b/>
                <w:bCs/>
                <w:color w:val="365F91"/>
                <w:sz w:val="16"/>
                <w:szCs w:val="16"/>
              </w:rPr>
              <w:t>416</w:t>
            </w:r>
          </w:p>
        </w:tc>
        <w:tc>
          <w:tcPr>
            <w:tcW w:w="1225" w:type="dxa"/>
            <w:tcBorders>
              <w:left w:val="single" w:sz="8" w:space="0" w:color="4F81BD"/>
              <w:right w:val="single" w:sz="8" w:space="0" w:color="4F81BD"/>
            </w:tcBorders>
            <w:shd w:val="clear" w:color="auto" w:fill="D3DFEE"/>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14</w:t>
            </w:r>
          </w:p>
        </w:tc>
        <w:tc>
          <w:tcPr>
            <w:tcW w:w="1576" w:type="dxa"/>
            <w:tcBorders>
              <w:left w:val="single" w:sz="8" w:space="0" w:color="4F81BD"/>
              <w:right w:val="single" w:sz="8" w:space="0" w:color="4F81BD"/>
            </w:tcBorders>
            <w:shd w:val="clear" w:color="auto" w:fill="D3DFEE"/>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412</w:t>
            </w:r>
          </w:p>
        </w:tc>
        <w:tc>
          <w:tcPr>
            <w:tcW w:w="1086" w:type="dxa"/>
            <w:tcBorders>
              <w:left w:val="single" w:sz="8" w:space="0" w:color="4F81BD"/>
              <w:right w:val="single" w:sz="8" w:space="0" w:color="4F81BD"/>
            </w:tcBorders>
            <w:shd w:val="clear" w:color="auto" w:fill="D3DFEE"/>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PARAM</w:t>
            </w:r>
          </w:p>
        </w:tc>
        <w:tc>
          <w:tcPr>
            <w:tcW w:w="1751" w:type="dxa"/>
            <w:tcBorders>
              <w:left w:val="single" w:sz="8" w:space="0" w:color="4F81BD"/>
              <w:right w:val="single" w:sz="8" w:space="0" w:color="4F81BD"/>
            </w:tcBorders>
            <w:shd w:val="clear" w:color="auto" w:fill="D3DFEE"/>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NB_RUTA_RESPALDO_WEB</w:t>
            </w:r>
          </w:p>
        </w:tc>
        <w:tc>
          <w:tcPr>
            <w:tcW w:w="2797" w:type="dxa"/>
            <w:tcBorders>
              <w:left w:val="single" w:sz="8" w:space="0" w:color="4F81BD"/>
              <w:right w:val="single" w:sz="8" w:space="0" w:color="4F81BD"/>
            </w:tcBorders>
            <w:shd w:val="clear" w:color="auto" w:fill="D3DFEE"/>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/monitorgmm/webgmm/archivos/mexico/sicocos/</w:t>
            </w:r>
          </w:p>
        </w:tc>
      </w:tr>
      <w:tr w:rsidR="00BE317E" w:rsidTr="00D0466C">
        <w:tc>
          <w:tcPr>
            <w:tcW w:w="1135" w:type="dxa"/>
            <w:tcBorders>
              <w:left w:val="single" w:sz="8" w:space="0" w:color="4F81BD"/>
              <w:right w:val="single" w:sz="8" w:space="0" w:color="4F81BD"/>
            </w:tcBorders>
          </w:tcPr>
          <w:p w:rsidR="00BE317E" w:rsidRPr="00D0466C" w:rsidRDefault="00BE317E" w:rsidP="00D0466C">
            <w:pPr>
              <w:pStyle w:val="ListParagraph"/>
              <w:ind w:left="0"/>
              <w:rPr>
                <w:rFonts w:ascii="Arial" w:hAnsi="Arial" w:cs="Arial"/>
                <w:b/>
                <w:bCs/>
                <w:color w:val="365F91"/>
                <w:sz w:val="16"/>
                <w:szCs w:val="16"/>
              </w:rPr>
            </w:pPr>
            <w:r w:rsidRPr="00D0466C">
              <w:rPr>
                <w:rFonts w:ascii="Arial" w:hAnsi="Arial" w:cs="Arial"/>
                <w:b/>
                <w:bCs/>
                <w:color w:val="365F91"/>
                <w:sz w:val="16"/>
                <w:szCs w:val="16"/>
              </w:rPr>
              <w:t>417</w:t>
            </w:r>
          </w:p>
        </w:tc>
        <w:tc>
          <w:tcPr>
            <w:tcW w:w="1225" w:type="dxa"/>
            <w:tcBorders>
              <w:left w:val="single" w:sz="8" w:space="0" w:color="4F81BD"/>
              <w:right w:val="single" w:sz="8" w:space="0" w:color="4F81BD"/>
            </w:tcBorders>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14</w:t>
            </w:r>
          </w:p>
        </w:tc>
        <w:tc>
          <w:tcPr>
            <w:tcW w:w="1576" w:type="dxa"/>
            <w:tcBorders>
              <w:left w:val="single" w:sz="8" w:space="0" w:color="4F81BD"/>
              <w:right w:val="single" w:sz="8" w:space="0" w:color="4F81BD"/>
            </w:tcBorders>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412</w:t>
            </w:r>
          </w:p>
        </w:tc>
        <w:tc>
          <w:tcPr>
            <w:tcW w:w="1086" w:type="dxa"/>
            <w:tcBorders>
              <w:left w:val="single" w:sz="8" w:space="0" w:color="4F81BD"/>
              <w:right w:val="single" w:sz="8" w:space="0" w:color="4F81BD"/>
            </w:tcBorders>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PARAM</w:t>
            </w:r>
          </w:p>
        </w:tc>
        <w:tc>
          <w:tcPr>
            <w:tcW w:w="1751" w:type="dxa"/>
            <w:tcBorders>
              <w:left w:val="single" w:sz="8" w:space="0" w:color="4F81BD"/>
              <w:right w:val="single" w:sz="8" w:space="0" w:color="4F81BD"/>
            </w:tcBorders>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NB_ARCHIVO_SICOCO</w:t>
            </w:r>
          </w:p>
        </w:tc>
        <w:tc>
          <w:tcPr>
            <w:tcW w:w="2797" w:type="dxa"/>
            <w:tcBorders>
              <w:left w:val="single" w:sz="8" w:space="0" w:color="4F81BD"/>
              <w:right w:val="single" w:sz="8" w:space="0" w:color="4F81BD"/>
            </w:tcBorders>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MXBP.OO.FIX.FAAMMDD.SWIFT</w:t>
            </w:r>
          </w:p>
        </w:tc>
      </w:tr>
      <w:tr w:rsidR="00BE317E" w:rsidTr="00D0466C">
        <w:tc>
          <w:tcPr>
            <w:tcW w:w="1135" w:type="dxa"/>
            <w:tcBorders>
              <w:left w:val="single" w:sz="8" w:space="0" w:color="4F81BD"/>
              <w:bottom w:val="single" w:sz="8" w:space="0" w:color="4F81BD"/>
              <w:right w:val="single" w:sz="8" w:space="0" w:color="4F81BD"/>
            </w:tcBorders>
            <w:shd w:val="clear" w:color="auto" w:fill="D3DFEE"/>
          </w:tcPr>
          <w:p w:rsidR="00BE317E" w:rsidRPr="00D0466C" w:rsidRDefault="00BE317E" w:rsidP="00D0466C">
            <w:pPr>
              <w:pStyle w:val="ListParagraph"/>
              <w:ind w:left="0"/>
              <w:rPr>
                <w:rFonts w:ascii="Arial" w:hAnsi="Arial" w:cs="Arial"/>
                <w:b/>
                <w:bCs/>
                <w:color w:val="365F91"/>
                <w:sz w:val="16"/>
                <w:szCs w:val="16"/>
              </w:rPr>
            </w:pPr>
            <w:r w:rsidRPr="00D0466C">
              <w:rPr>
                <w:rFonts w:ascii="Arial" w:hAnsi="Arial" w:cs="Arial"/>
                <w:b/>
                <w:bCs/>
                <w:color w:val="365F91"/>
                <w:sz w:val="16"/>
                <w:szCs w:val="16"/>
              </w:rPr>
              <w:t>418</w:t>
            </w:r>
          </w:p>
        </w:tc>
        <w:tc>
          <w:tcPr>
            <w:tcW w:w="1225" w:type="dxa"/>
            <w:tcBorders>
              <w:left w:val="single" w:sz="8" w:space="0" w:color="4F81BD"/>
              <w:bottom w:val="single" w:sz="8" w:space="0" w:color="4F81BD"/>
              <w:right w:val="single" w:sz="8" w:space="0" w:color="4F81BD"/>
            </w:tcBorders>
            <w:shd w:val="clear" w:color="auto" w:fill="D3DFEE"/>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14</w:t>
            </w:r>
          </w:p>
        </w:tc>
        <w:tc>
          <w:tcPr>
            <w:tcW w:w="1576" w:type="dxa"/>
            <w:tcBorders>
              <w:left w:val="single" w:sz="8" w:space="0" w:color="4F81BD"/>
              <w:bottom w:val="single" w:sz="8" w:space="0" w:color="4F81BD"/>
              <w:right w:val="single" w:sz="8" w:space="0" w:color="4F81BD"/>
            </w:tcBorders>
            <w:shd w:val="clear" w:color="auto" w:fill="D3DFEE"/>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412</w:t>
            </w:r>
          </w:p>
        </w:tc>
        <w:tc>
          <w:tcPr>
            <w:tcW w:w="1086" w:type="dxa"/>
            <w:tcBorders>
              <w:left w:val="single" w:sz="8" w:space="0" w:color="4F81BD"/>
              <w:bottom w:val="single" w:sz="8" w:space="0" w:color="4F81BD"/>
              <w:right w:val="single" w:sz="8" w:space="0" w:color="4F81BD"/>
            </w:tcBorders>
            <w:shd w:val="clear" w:color="auto" w:fill="D3DFEE"/>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PARAM</w:t>
            </w:r>
          </w:p>
        </w:tc>
        <w:tc>
          <w:tcPr>
            <w:tcW w:w="1751" w:type="dxa"/>
            <w:tcBorders>
              <w:left w:val="single" w:sz="8" w:space="0" w:color="4F81BD"/>
              <w:bottom w:val="single" w:sz="8" w:space="0" w:color="4F81BD"/>
              <w:right w:val="single" w:sz="8" w:space="0" w:color="4F81BD"/>
            </w:tcBorders>
            <w:shd w:val="clear" w:color="auto" w:fill="D3DFEE"/>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NB_PREFIJO</w:t>
            </w:r>
          </w:p>
        </w:tc>
        <w:tc>
          <w:tcPr>
            <w:tcW w:w="2797" w:type="dxa"/>
            <w:tcBorders>
              <w:left w:val="single" w:sz="8" w:space="0" w:color="4F81BD"/>
              <w:bottom w:val="single" w:sz="8" w:space="0" w:color="4F81BD"/>
              <w:right w:val="single" w:sz="8" w:space="0" w:color="4F81BD"/>
            </w:tcBorders>
            <w:shd w:val="clear" w:color="auto" w:fill="D3DFEE"/>
          </w:tcPr>
          <w:p w:rsidR="00BE317E" w:rsidRPr="00D0466C" w:rsidRDefault="00BE317E" w:rsidP="00D0466C">
            <w:pPr>
              <w:pStyle w:val="ListParagraph"/>
              <w:ind w:left="0"/>
              <w:rPr>
                <w:rFonts w:ascii="Arial" w:hAnsi="Arial" w:cs="Arial"/>
                <w:color w:val="365F91"/>
                <w:sz w:val="16"/>
                <w:szCs w:val="16"/>
              </w:rPr>
            </w:pPr>
            <w:r w:rsidRPr="00D0466C">
              <w:rPr>
                <w:rFonts w:ascii="Arial" w:hAnsi="Arial" w:cs="Arial"/>
                <w:color w:val="365F91"/>
                <w:sz w:val="16"/>
                <w:szCs w:val="16"/>
              </w:rPr>
              <w:t>T</w:t>
            </w:r>
          </w:p>
        </w:tc>
      </w:tr>
    </w:tbl>
    <w:p w:rsidR="00BE317E" w:rsidRDefault="00BE317E" w:rsidP="00D70A87">
      <w:pPr>
        <w:pStyle w:val="ListParagraph"/>
      </w:pPr>
    </w:p>
    <w:p w:rsidR="00BE317E" w:rsidRDefault="00BE317E" w:rsidP="00D70A87">
      <w:pPr>
        <w:pStyle w:val="ListParagraph"/>
      </w:pPr>
    </w:p>
    <w:p w:rsidR="00BE317E" w:rsidRDefault="00BE317E" w:rsidP="00D70A87">
      <w:pPr>
        <w:pStyle w:val="ListParagraph"/>
      </w:pPr>
    </w:p>
    <w:p w:rsidR="00BE317E" w:rsidRDefault="00BE317E" w:rsidP="005F5109">
      <w:pPr>
        <w:ind w:left="360"/>
        <w:jc w:val="both"/>
        <w:rPr>
          <w:rFonts w:ascii="Arial" w:hAnsi="Arial" w:cs="Arial"/>
          <w:b/>
        </w:rPr>
      </w:pPr>
      <w:r>
        <w:rPr>
          <w:rFonts w:ascii="Arial" w:hAnsi="Arial" w:cs="Arial"/>
          <w:b/>
        </w:rPr>
        <w:br w:type="page"/>
        <w:t>INVENTARIO DE COMPONENTES PARA REPORTES CANCELACION ANTICIPADA Y GESTION</w:t>
      </w:r>
    </w:p>
    <w:p w:rsidR="00BE317E" w:rsidRDefault="00BE317E" w:rsidP="00D70A87">
      <w:pPr>
        <w:pStyle w:val="ListParagraph"/>
      </w:pPr>
    </w:p>
    <w:p w:rsidR="00BE317E" w:rsidRDefault="00BE317E" w:rsidP="00D70A87">
      <w:pPr>
        <w:pStyle w:val="ListParagraph"/>
      </w:pPr>
    </w:p>
    <w:tbl>
      <w:tblPr>
        <w:tblW w:w="13240" w:type="dxa"/>
        <w:tblInd w:w="70" w:type="dxa"/>
        <w:tblCellMar>
          <w:left w:w="70" w:type="dxa"/>
          <w:right w:w="70" w:type="dxa"/>
        </w:tblCellMar>
        <w:tblLook w:val="00A0"/>
      </w:tblPr>
      <w:tblGrid>
        <w:gridCol w:w="180"/>
        <w:gridCol w:w="6520"/>
        <w:gridCol w:w="196"/>
        <w:gridCol w:w="2320"/>
        <w:gridCol w:w="4024"/>
      </w:tblGrid>
      <w:tr w:rsidR="00BE317E" w:rsidRPr="00CB4C9E" w:rsidTr="005F4664">
        <w:trPr>
          <w:trHeight w:val="765"/>
        </w:trPr>
        <w:tc>
          <w:tcPr>
            <w:tcW w:w="180" w:type="dxa"/>
            <w:tcBorders>
              <w:top w:val="nil"/>
              <w:left w:val="nil"/>
              <w:bottom w:val="nil"/>
              <w:right w:val="nil"/>
            </w:tcBorders>
            <w:noWrap/>
            <w:vAlign w:val="center"/>
          </w:tcPr>
          <w:p w:rsidR="00BE317E" w:rsidRPr="00CB4C9E" w:rsidRDefault="00BE317E" w:rsidP="00144490">
            <w:pPr>
              <w:rPr>
                <w:rFonts w:ascii="Arial" w:hAnsi="Arial" w:cs="Arial"/>
                <w:sz w:val="20"/>
                <w:szCs w:val="20"/>
                <w:lang w:val="es-ES" w:eastAsia="es-ES"/>
              </w:rPr>
            </w:pPr>
          </w:p>
        </w:tc>
        <w:tc>
          <w:tcPr>
            <w:tcW w:w="6520" w:type="dxa"/>
            <w:tcBorders>
              <w:top w:val="nil"/>
              <w:left w:val="nil"/>
              <w:bottom w:val="nil"/>
              <w:right w:val="nil"/>
            </w:tcBorders>
            <w:noWrap/>
            <w:vAlign w:val="bottom"/>
          </w:tcPr>
          <w:p w:rsidR="00BE317E" w:rsidRPr="00CB4C9E" w:rsidRDefault="00BE317E" w:rsidP="00144490">
            <w:pPr>
              <w:rPr>
                <w:rFonts w:ascii="Arial" w:hAnsi="Arial" w:cs="Arial"/>
                <w:sz w:val="20"/>
                <w:szCs w:val="20"/>
                <w:lang w:val="es-ES" w:eastAsia="es-ES"/>
              </w:rPr>
            </w:pPr>
            <w:r>
              <w:rPr>
                <w:noProof/>
                <w:lang w:eastAsia="es-MX"/>
              </w:rPr>
              <w:pict>
                <v:shape id="_x0000_s1028" type="#_x0000_t75" style="position:absolute;margin-left:3.75pt;margin-top:.75pt;width:82.5pt;height:19.5pt;z-index:251659264;visibility:visible;mso-position-horizontal-relative:text;mso-position-vertical-relative:text" strokeweight="3e-5mm">
                  <v:imagedata r:id="rId9" o:title=""/>
                </v:shape>
              </w:pict>
            </w:r>
          </w:p>
          <w:tbl>
            <w:tblPr>
              <w:tblW w:w="0" w:type="auto"/>
              <w:tblCellSpacing w:w="0" w:type="dxa"/>
              <w:tblCellMar>
                <w:left w:w="0" w:type="dxa"/>
                <w:right w:w="0" w:type="dxa"/>
              </w:tblCellMar>
              <w:tblLook w:val="00A0"/>
            </w:tblPr>
            <w:tblGrid>
              <w:gridCol w:w="6380"/>
            </w:tblGrid>
            <w:tr w:rsidR="00BE317E" w:rsidRPr="00CB4C9E" w:rsidTr="00144490">
              <w:trPr>
                <w:trHeight w:val="765"/>
                <w:tblCellSpacing w:w="0" w:type="dxa"/>
              </w:trPr>
              <w:tc>
                <w:tcPr>
                  <w:tcW w:w="6380" w:type="dxa"/>
                  <w:tcBorders>
                    <w:top w:val="nil"/>
                    <w:left w:val="nil"/>
                    <w:bottom w:val="nil"/>
                    <w:right w:val="nil"/>
                  </w:tcBorders>
                  <w:noWrap/>
                  <w:vAlign w:val="center"/>
                </w:tcPr>
                <w:p w:rsidR="00BE317E" w:rsidRPr="00CB4C9E" w:rsidRDefault="00BE317E" w:rsidP="00144490">
                  <w:pPr>
                    <w:rPr>
                      <w:rFonts w:ascii="Arial" w:hAnsi="Arial" w:cs="Arial"/>
                      <w:sz w:val="20"/>
                      <w:szCs w:val="20"/>
                      <w:lang w:val="es-ES" w:eastAsia="es-ES"/>
                    </w:rPr>
                  </w:pPr>
                </w:p>
              </w:tc>
            </w:tr>
          </w:tbl>
          <w:p w:rsidR="00BE317E" w:rsidRPr="00CB4C9E" w:rsidRDefault="00BE317E" w:rsidP="00144490">
            <w:pPr>
              <w:rPr>
                <w:rFonts w:ascii="Arial" w:hAnsi="Arial" w:cs="Arial"/>
                <w:sz w:val="20"/>
                <w:szCs w:val="20"/>
                <w:lang w:val="es-ES" w:eastAsia="es-ES"/>
              </w:rPr>
            </w:pPr>
          </w:p>
        </w:tc>
        <w:tc>
          <w:tcPr>
            <w:tcW w:w="196" w:type="dxa"/>
            <w:tcBorders>
              <w:top w:val="single" w:sz="4" w:space="0" w:color="C0C0C0"/>
              <w:left w:val="single" w:sz="4" w:space="0" w:color="C0C0C0"/>
              <w:bottom w:val="single" w:sz="4" w:space="0" w:color="C0C0C0"/>
              <w:right w:val="single" w:sz="4" w:space="0" w:color="C0C0C0"/>
            </w:tcBorders>
            <w:shd w:val="clear" w:color="000000" w:fill="FFFFCC"/>
            <w:vAlign w:val="center"/>
          </w:tcPr>
          <w:p w:rsidR="00BE317E" w:rsidRPr="00CB4C9E" w:rsidRDefault="00BE317E" w:rsidP="00144490">
            <w:pPr>
              <w:jc w:val="center"/>
              <w:rPr>
                <w:rFonts w:ascii="Arial" w:hAnsi="Arial" w:cs="Arial"/>
                <w:b/>
                <w:bCs/>
                <w:sz w:val="20"/>
                <w:szCs w:val="20"/>
                <w:lang w:val="es-ES" w:eastAsia="es-ES"/>
              </w:rPr>
            </w:pPr>
            <w:r w:rsidRPr="00CB4C9E">
              <w:rPr>
                <w:rFonts w:ascii="Arial" w:hAnsi="Arial" w:cs="Arial"/>
                <w:b/>
                <w:bCs/>
                <w:sz w:val="20"/>
                <w:szCs w:val="20"/>
                <w:lang w:val="es-ES" w:eastAsia="es-ES"/>
              </w:rPr>
              <w:t> </w:t>
            </w:r>
          </w:p>
        </w:tc>
        <w:tc>
          <w:tcPr>
            <w:tcW w:w="2320" w:type="dxa"/>
            <w:tcBorders>
              <w:top w:val="single" w:sz="4" w:space="0" w:color="C0C0C0"/>
              <w:left w:val="nil"/>
              <w:bottom w:val="single" w:sz="4" w:space="0" w:color="C0C0C0"/>
              <w:right w:val="single" w:sz="4" w:space="0" w:color="C0C0C0"/>
            </w:tcBorders>
            <w:shd w:val="clear" w:color="000000" w:fill="FFFFCC"/>
            <w:vAlign w:val="center"/>
          </w:tcPr>
          <w:p w:rsidR="00BE317E" w:rsidRPr="00215A83" w:rsidRDefault="00BE317E" w:rsidP="00144490">
            <w:pPr>
              <w:jc w:val="center"/>
              <w:rPr>
                <w:rFonts w:ascii="Arial" w:hAnsi="Arial" w:cs="Arial"/>
                <w:b/>
                <w:bCs/>
                <w:sz w:val="20"/>
                <w:szCs w:val="20"/>
                <w:lang w:val="es-ES" w:eastAsia="es-ES"/>
              </w:rPr>
            </w:pPr>
            <w:r>
              <w:rPr>
                <w:rFonts w:ascii="Arial" w:hAnsi="Arial" w:cs="Arial"/>
                <w:b/>
                <w:bCs/>
                <w:sz w:val="20"/>
                <w:szCs w:val="20"/>
                <w:lang w:val="es-ES" w:eastAsia="es-ES"/>
              </w:rPr>
              <w:t>Observaciones</w:t>
            </w:r>
          </w:p>
        </w:tc>
        <w:tc>
          <w:tcPr>
            <w:tcW w:w="4024" w:type="dxa"/>
            <w:tcBorders>
              <w:top w:val="single" w:sz="4" w:space="0" w:color="C0C0C0"/>
              <w:left w:val="nil"/>
              <w:bottom w:val="single" w:sz="4" w:space="0" w:color="C0C0C0"/>
              <w:right w:val="single" w:sz="4" w:space="0" w:color="C0C0C0"/>
            </w:tcBorders>
            <w:shd w:val="clear" w:color="000000" w:fill="FFFFCC"/>
            <w:vAlign w:val="center"/>
          </w:tcPr>
          <w:p w:rsidR="00BE317E" w:rsidRPr="00CB4C9E" w:rsidRDefault="00BE317E" w:rsidP="00144490">
            <w:pPr>
              <w:jc w:val="center"/>
              <w:rPr>
                <w:rFonts w:ascii="Arial" w:hAnsi="Arial" w:cs="Arial"/>
                <w:b/>
                <w:bCs/>
                <w:sz w:val="20"/>
                <w:szCs w:val="20"/>
                <w:lang w:val="es-ES" w:eastAsia="es-ES"/>
              </w:rPr>
            </w:pPr>
            <w:r>
              <w:rPr>
                <w:rFonts w:ascii="Arial" w:hAnsi="Arial" w:cs="Arial"/>
                <w:b/>
                <w:bCs/>
                <w:sz w:val="20"/>
                <w:szCs w:val="20"/>
                <w:lang w:val="es-ES" w:eastAsia="es-ES"/>
              </w:rPr>
              <w:t xml:space="preserve">Estatus después de migración </w:t>
            </w:r>
          </w:p>
        </w:tc>
      </w:tr>
      <w:tr w:rsidR="00BE317E" w:rsidRPr="00CB4C9E" w:rsidTr="005F4664">
        <w:trPr>
          <w:trHeight w:val="255"/>
        </w:trPr>
        <w:tc>
          <w:tcPr>
            <w:tcW w:w="180" w:type="dxa"/>
            <w:tcBorders>
              <w:top w:val="nil"/>
              <w:left w:val="nil"/>
              <w:bottom w:val="nil"/>
              <w:right w:val="nil"/>
            </w:tcBorders>
            <w:noWrap/>
            <w:vAlign w:val="bottom"/>
          </w:tcPr>
          <w:p w:rsidR="00BE317E" w:rsidRPr="00CB4C9E" w:rsidRDefault="00BE317E" w:rsidP="00144490">
            <w:pPr>
              <w:rPr>
                <w:rFonts w:ascii="Arial" w:hAnsi="Arial" w:cs="Arial"/>
                <w:sz w:val="20"/>
                <w:szCs w:val="20"/>
                <w:lang w:val="es-ES" w:eastAsia="es-ES"/>
              </w:rPr>
            </w:pPr>
          </w:p>
        </w:tc>
        <w:tc>
          <w:tcPr>
            <w:tcW w:w="6520" w:type="dxa"/>
            <w:tcBorders>
              <w:top w:val="nil"/>
              <w:left w:val="nil"/>
              <w:bottom w:val="nil"/>
              <w:right w:val="nil"/>
            </w:tcBorders>
            <w:noWrap/>
            <w:vAlign w:val="bottom"/>
          </w:tcPr>
          <w:p w:rsidR="00BE317E" w:rsidRPr="00CB4C9E" w:rsidRDefault="00BE317E" w:rsidP="00144490">
            <w:pPr>
              <w:rPr>
                <w:rFonts w:ascii="Arial" w:hAnsi="Arial" w:cs="Arial"/>
                <w:sz w:val="20"/>
                <w:szCs w:val="20"/>
                <w:lang w:val="es-ES" w:eastAsia="es-ES"/>
              </w:rPr>
            </w:pPr>
          </w:p>
        </w:tc>
        <w:tc>
          <w:tcPr>
            <w:tcW w:w="196" w:type="dxa"/>
            <w:tcBorders>
              <w:top w:val="nil"/>
              <w:left w:val="single" w:sz="4" w:space="0" w:color="C0C0C0"/>
              <w:bottom w:val="single" w:sz="4" w:space="0" w:color="C0C0C0"/>
              <w:right w:val="single" w:sz="4" w:space="0" w:color="C0C0C0"/>
            </w:tcBorders>
            <w:shd w:val="clear" w:color="000000" w:fill="FFFFCC"/>
            <w:vAlign w:val="bottom"/>
          </w:tcPr>
          <w:p w:rsidR="00BE317E" w:rsidRPr="00CB4C9E" w:rsidRDefault="00BE317E" w:rsidP="00144490">
            <w:pPr>
              <w:jc w:val="center"/>
              <w:rPr>
                <w:rFonts w:ascii="Arial" w:hAnsi="Arial" w:cs="Arial"/>
                <w:b/>
                <w:bCs/>
                <w:sz w:val="20"/>
                <w:szCs w:val="20"/>
                <w:lang w:val="es-ES" w:eastAsia="es-ES"/>
              </w:rPr>
            </w:pPr>
            <w:r w:rsidRPr="00CB4C9E">
              <w:rPr>
                <w:rFonts w:ascii="Arial" w:hAnsi="Arial" w:cs="Arial"/>
                <w:b/>
                <w:bCs/>
                <w:sz w:val="20"/>
                <w:szCs w:val="20"/>
                <w:lang w:val="es-ES" w:eastAsia="es-ES"/>
              </w:rPr>
              <w:t> </w:t>
            </w:r>
          </w:p>
        </w:tc>
        <w:tc>
          <w:tcPr>
            <w:tcW w:w="2320" w:type="dxa"/>
            <w:tcBorders>
              <w:top w:val="nil"/>
              <w:left w:val="nil"/>
              <w:bottom w:val="single" w:sz="4" w:space="0" w:color="C0C0C0"/>
              <w:right w:val="single" w:sz="4" w:space="0" w:color="C0C0C0"/>
            </w:tcBorders>
            <w:shd w:val="clear" w:color="000000" w:fill="FFFFCC"/>
            <w:vAlign w:val="bottom"/>
          </w:tcPr>
          <w:p w:rsidR="00BE317E" w:rsidRPr="00CB4C9E" w:rsidRDefault="00BE317E" w:rsidP="00144490">
            <w:pPr>
              <w:jc w:val="center"/>
              <w:rPr>
                <w:rFonts w:ascii="Arial" w:hAnsi="Arial" w:cs="Arial"/>
                <w:b/>
                <w:bCs/>
                <w:sz w:val="20"/>
                <w:szCs w:val="20"/>
                <w:lang w:val="es-ES" w:eastAsia="es-ES"/>
              </w:rPr>
            </w:pPr>
            <w:r w:rsidRPr="00CB4C9E">
              <w:rPr>
                <w:rFonts w:ascii="Arial" w:hAnsi="Arial" w:cs="Arial"/>
                <w:b/>
                <w:bCs/>
                <w:sz w:val="20"/>
                <w:szCs w:val="20"/>
                <w:lang w:val="es-ES" w:eastAsia="es-ES"/>
              </w:rPr>
              <w:t> </w:t>
            </w:r>
          </w:p>
        </w:tc>
        <w:tc>
          <w:tcPr>
            <w:tcW w:w="4024" w:type="dxa"/>
            <w:tcBorders>
              <w:top w:val="nil"/>
              <w:left w:val="nil"/>
              <w:bottom w:val="single" w:sz="4" w:space="0" w:color="C0C0C0"/>
              <w:right w:val="single" w:sz="4" w:space="0" w:color="C0C0C0"/>
            </w:tcBorders>
            <w:shd w:val="clear" w:color="000000" w:fill="FFFFCC"/>
            <w:vAlign w:val="bottom"/>
          </w:tcPr>
          <w:p w:rsidR="00BE317E" w:rsidRPr="00CB4C9E" w:rsidRDefault="00BE317E" w:rsidP="00144490">
            <w:pPr>
              <w:jc w:val="center"/>
              <w:rPr>
                <w:rFonts w:ascii="Arial" w:hAnsi="Arial" w:cs="Arial"/>
                <w:b/>
                <w:bCs/>
                <w:sz w:val="20"/>
                <w:szCs w:val="20"/>
                <w:lang w:val="es-ES" w:eastAsia="es-ES"/>
              </w:rPr>
            </w:pPr>
            <w:r w:rsidRPr="00CB4C9E">
              <w:rPr>
                <w:rFonts w:ascii="Arial" w:hAnsi="Arial" w:cs="Arial"/>
                <w:b/>
                <w:bCs/>
                <w:sz w:val="20"/>
                <w:szCs w:val="20"/>
                <w:lang w:val="es-ES" w:eastAsia="es-ES"/>
              </w:rPr>
              <w:t> </w:t>
            </w:r>
          </w:p>
        </w:tc>
      </w:tr>
      <w:tr w:rsidR="00BE317E" w:rsidRPr="00CB4C9E" w:rsidTr="005F4664">
        <w:trPr>
          <w:trHeight w:val="255"/>
        </w:trPr>
        <w:tc>
          <w:tcPr>
            <w:tcW w:w="180" w:type="dxa"/>
            <w:tcBorders>
              <w:top w:val="nil"/>
              <w:left w:val="nil"/>
              <w:bottom w:val="nil"/>
              <w:right w:val="nil"/>
            </w:tcBorders>
            <w:noWrap/>
            <w:vAlign w:val="bottom"/>
          </w:tcPr>
          <w:p w:rsidR="00BE317E" w:rsidRPr="00CB4C9E" w:rsidRDefault="00BE317E" w:rsidP="00144490">
            <w:pPr>
              <w:rPr>
                <w:rFonts w:ascii="Arial" w:hAnsi="Arial" w:cs="Arial"/>
                <w:sz w:val="20"/>
                <w:szCs w:val="20"/>
                <w:lang w:val="es-ES" w:eastAsia="es-ES"/>
              </w:rPr>
            </w:pPr>
          </w:p>
        </w:tc>
        <w:tc>
          <w:tcPr>
            <w:tcW w:w="6520" w:type="dxa"/>
            <w:tcBorders>
              <w:top w:val="single" w:sz="4" w:space="0" w:color="C0C0C0"/>
              <w:left w:val="single" w:sz="4" w:space="0" w:color="C0C0C0"/>
              <w:bottom w:val="single" w:sz="4" w:space="0" w:color="C0C0C0"/>
              <w:right w:val="single" w:sz="4" w:space="0" w:color="C0C0C0"/>
            </w:tcBorders>
            <w:shd w:val="clear" w:color="000000" w:fill="CCCCFF"/>
            <w:noWrap/>
            <w:vAlign w:val="bottom"/>
          </w:tcPr>
          <w:p w:rsidR="00BE317E" w:rsidRPr="00CB4C9E" w:rsidRDefault="00BE317E" w:rsidP="00144490">
            <w:pPr>
              <w:rPr>
                <w:rFonts w:ascii="Arial" w:hAnsi="Arial" w:cs="Arial"/>
                <w:b/>
                <w:bCs/>
                <w:sz w:val="20"/>
                <w:szCs w:val="20"/>
                <w:lang w:val="es-ES" w:eastAsia="es-ES"/>
              </w:rPr>
            </w:pPr>
            <w:r>
              <w:rPr>
                <w:rFonts w:ascii="Arial" w:hAnsi="Arial" w:cs="Arial"/>
                <w:b/>
                <w:bCs/>
                <w:sz w:val="20"/>
                <w:szCs w:val="20"/>
                <w:lang w:val="es-ES" w:eastAsia="es-ES"/>
              </w:rPr>
              <w:t>Cancelación Anticipada</w:t>
            </w:r>
          </w:p>
        </w:tc>
        <w:tc>
          <w:tcPr>
            <w:tcW w:w="196" w:type="dxa"/>
            <w:tcBorders>
              <w:top w:val="nil"/>
              <w:left w:val="nil"/>
              <w:bottom w:val="single" w:sz="4" w:space="0" w:color="C0C0C0"/>
              <w:right w:val="single" w:sz="4" w:space="0" w:color="C0C0C0"/>
            </w:tcBorders>
            <w:shd w:val="clear" w:color="000000" w:fill="CCCCFF"/>
            <w:noWrap/>
            <w:vAlign w:val="bottom"/>
          </w:tcPr>
          <w:p w:rsidR="00BE317E" w:rsidRPr="00CB4C9E" w:rsidRDefault="00BE317E" w:rsidP="00144490">
            <w:pPr>
              <w:rPr>
                <w:rFonts w:ascii="Arial" w:hAnsi="Arial" w:cs="Arial"/>
                <w:sz w:val="20"/>
                <w:szCs w:val="20"/>
                <w:lang w:val="es-ES" w:eastAsia="es-ES"/>
              </w:rPr>
            </w:pPr>
            <w:r w:rsidRPr="00CB4C9E">
              <w:rPr>
                <w:rFonts w:ascii="Arial" w:hAnsi="Arial" w:cs="Arial"/>
                <w:sz w:val="20"/>
                <w:szCs w:val="20"/>
                <w:lang w:val="es-ES" w:eastAsia="es-ES"/>
              </w:rPr>
              <w:t> </w:t>
            </w:r>
          </w:p>
        </w:tc>
        <w:tc>
          <w:tcPr>
            <w:tcW w:w="2320" w:type="dxa"/>
            <w:tcBorders>
              <w:top w:val="nil"/>
              <w:left w:val="nil"/>
              <w:bottom w:val="single" w:sz="4" w:space="0" w:color="C0C0C0"/>
              <w:right w:val="single" w:sz="4" w:space="0" w:color="C0C0C0"/>
            </w:tcBorders>
            <w:shd w:val="clear" w:color="000000" w:fill="CCCCFF"/>
            <w:noWrap/>
            <w:vAlign w:val="bottom"/>
          </w:tcPr>
          <w:p w:rsidR="00BE317E" w:rsidRPr="00CB4C9E" w:rsidRDefault="00BE317E" w:rsidP="00144490">
            <w:pPr>
              <w:rPr>
                <w:rFonts w:ascii="Arial" w:hAnsi="Arial" w:cs="Arial"/>
                <w:sz w:val="20"/>
                <w:szCs w:val="20"/>
                <w:lang w:val="es-ES" w:eastAsia="es-ES"/>
              </w:rPr>
            </w:pPr>
            <w:r w:rsidRPr="00CB4C9E">
              <w:rPr>
                <w:rFonts w:ascii="Arial" w:hAnsi="Arial" w:cs="Arial"/>
                <w:sz w:val="20"/>
                <w:szCs w:val="20"/>
                <w:lang w:val="es-ES" w:eastAsia="es-ES"/>
              </w:rPr>
              <w:t> </w:t>
            </w:r>
          </w:p>
        </w:tc>
        <w:tc>
          <w:tcPr>
            <w:tcW w:w="4024" w:type="dxa"/>
            <w:tcBorders>
              <w:top w:val="nil"/>
              <w:left w:val="nil"/>
              <w:bottom w:val="single" w:sz="4" w:space="0" w:color="C0C0C0"/>
              <w:right w:val="single" w:sz="4" w:space="0" w:color="C0C0C0"/>
            </w:tcBorders>
            <w:shd w:val="clear" w:color="000000" w:fill="CCCCFF"/>
            <w:vAlign w:val="bottom"/>
          </w:tcPr>
          <w:p w:rsidR="00BE317E" w:rsidRPr="00CB4C9E" w:rsidRDefault="00BE317E" w:rsidP="00144490">
            <w:pPr>
              <w:rPr>
                <w:rFonts w:ascii="Arial" w:hAnsi="Arial" w:cs="Arial"/>
                <w:sz w:val="20"/>
                <w:szCs w:val="20"/>
                <w:lang w:val="es-ES" w:eastAsia="es-ES"/>
              </w:rPr>
            </w:pPr>
            <w:r w:rsidRPr="00CB4C9E">
              <w:rPr>
                <w:rFonts w:ascii="Arial" w:hAnsi="Arial" w:cs="Arial"/>
                <w:sz w:val="20"/>
                <w:szCs w:val="20"/>
                <w:lang w:val="es-ES" w:eastAsia="es-ES"/>
              </w:rPr>
              <w:t> </w:t>
            </w:r>
          </w:p>
        </w:tc>
      </w:tr>
      <w:tr w:rsidR="00BE317E" w:rsidRPr="00CB4C9E" w:rsidTr="00144490">
        <w:trPr>
          <w:trHeight w:val="255"/>
        </w:trPr>
        <w:tc>
          <w:tcPr>
            <w:tcW w:w="180" w:type="dxa"/>
            <w:tcBorders>
              <w:top w:val="nil"/>
              <w:left w:val="nil"/>
              <w:bottom w:val="nil"/>
              <w:right w:val="nil"/>
            </w:tcBorders>
            <w:noWrap/>
            <w:vAlign w:val="bottom"/>
          </w:tcPr>
          <w:p w:rsidR="00BE317E" w:rsidRPr="00CB4C9E" w:rsidRDefault="00BE317E" w:rsidP="00144490">
            <w:pPr>
              <w:rPr>
                <w:rFonts w:ascii="Arial" w:hAnsi="Arial" w:cs="Arial"/>
                <w:sz w:val="20"/>
                <w:szCs w:val="20"/>
                <w:lang w:val="es-ES" w:eastAsia="es-ES"/>
              </w:rPr>
            </w:pPr>
          </w:p>
        </w:tc>
        <w:tc>
          <w:tcPr>
            <w:tcW w:w="6520" w:type="dxa"/>
            <w:tcBorders>
              <w:top w:val="nil"/>
              <w:left w:val="single" w:sz="4" w:space="0" w:color="C0C0C0"/>
              <w:bottom w:val="single" w:sz="4" w:space="0" w:color="C0C0C0"/>
              <w:right w:val="single" w:sz="4" w:space="0" w:color="C0C0C0"/>
            </w:tcBorders>
            <w:noWrap/>
            <w:vAlign w:val="bottom"/>
          </w:tcPr>
          <w:p w:rsidR="00BE317E" w:rsidRPr="00215A83" w:rsidRDefault="00BE317E" w:rsidP="00144490">
            <w:pPr>
              <w:rPr>
                <w:rFonts w:ascii="Arial" w:hAnsi="Arial" w:cs="Arial"/>
                <w:sz w:val="20"/>
                <w:szCs w:val="20"/>
                <w:lang w:val="es-ES" w:eastAsia="es-ES"/>
              </w:rPr>
            </w:pPr>
            <w:r w:rsidRPr="004D5539">
              <w:rPr>
                <w:rFonts w:ascii="Arial" w:hAnsi="Arial" w:cs="Arial"/>
                <w:sz w:val="20"/>
                <w:szCs w:val="20"/>
                <w:lang w:val="es-ES" w:eastAsia="es-ES"/>
              </w:rPr>
              <w:t>PRC_MX_CANCEL_ANTICIPADA_MT101.jar</w:t>
            </w:r>
          </w:p>
        </w:tc>
        <w:tc>
          <w:tcPr>
            <w:tcW w:w="196" w:type="dxa"/>
            <w:tcBorders>
              <w:top w:val="nil"/>
              <w:left w:val="nil"/>
              <w:bottom w:val="single" w:sz="4" w:space="0" w:color="C0C0C0"/>
              <w:right w:val="single" w:sz="4" w:space="0" w:color="C0C0C0"/>
            </w:tcBorders>
            <w:noWrap/>
            <w:vAlign w:val="bottom"/>
          </w:tcPr>
          <w:p w:rsidR="00BE317E" w:rsidRPr="00CB4C9E" w:rsidRDefault="00BE317E" w:rsidP="00144490">
            <w:pPr>
              <w:rPr>
                <w:rFonts w:ascii="Arial" w:hAnsi="Arial" w:cs="Arial"/>
                <w:sz w:val="20"/>
                <w:szCs w:val="20"/>
                <w:lang w:val="es-ES" w:eastAsia="es-ES"/>
              </w:rPr>
            </w:pPr>
            <w:r w:rsidRPr="00CB4C9E">
              <w:rPr>
                <w:rFonts w:ascii="Arial" w:hAnsi="Arial" w:cs="Arial"/>
                <w:sz w:val="20"/>
                <w:szCs w:val="20"/>
                <w:lang w:val="es-ES" w:eastAsia="es-ES"/>
              </w:rPr>
              <w:t> </w:t>
            </w:r>
          </w:p>
        </w:tc>
        <w:tc>
          <w:tcPr>
            <w:tcW w:w="2320" w:type="dxa"/>
            <w:tcBorders>
              <w:top w:val="nil"/>
              <w:left w:val="nil"/>
              <w:bottom w:val="single" w:sz="4" w:space="0" w:color="C0C0C0"/>
              <w:right w:val="single" w:sz="4" w:space="0" w:color="C0C0C0"/>
            </w:tcBorders>
            <w:noWrap/>
            <w:vAlign w:val="bottom"/>
          </w:tcPr>
          <w:p w:rsidR="00BE317E" w:rsidRPr="00CB4C9E" w:rsidRDefault="00BE317E" w:rsidP="00144490">
            <w:pPr>
              <w:jc w:val="center"/>
              <w:rPr>
                <w:rFonts w:ascii="Arial" w:hAnsi="Arial" w:cs="Arial"/>
                <w:b/>
                <w:bCs/>
                <w:sz w:val="20"/>
                <w:szCs w:val="20"/>
                <w:lang w:val="es-ES" w:eastAsia="es-ES"/>
              </w:rPr>
            </w:pPr>
            <w:r>
              <w:rPr>
                <w:rFonts w:ascii="Arial" w:hAnsi="Arial" w:cs="Arial"/>
                <w:b/>
                <w:bCs/>
                <w:sz w:val="20"/>
                <w:szCs w:val="20"/>
                <w:lang w:val="es-ES" w:eastAsia="es-ES"/>
              </w:rPr>
              <w:t xml:space="preserve">Se debe tomar como base para el nuevo proceso. Proyecto en Eclipse. </w:t>
            </w:r>
          </w:p>
        </w:tc>
        <w:tc>
          <w:tcPr>
            <w:tcW w:w="4024" w:type="dxa"/>
            <w:tcBorders>
              <w:top w:val="nil"/>
              <w:left w:val="nil"/>
              <w:bottom w:val="single" w:sz="4" w:space="0" w:color="C0C0C0"/>
              <w:right w:val="single" w:sz="4" w:space="0" w:color="C0C0C0"/>
            </w:tcBorders>
            <w:vAlign w:val="bottom"/>
          </w:tcPr>
          <w:p w:rsidR="00BE317E" w:rsidRPr="00CB4C9E" w:rsidRDefault="00BE317E" w:rsidP="00144490">
            <w:pPr>
              <w:jc w:val="center"/>
              <w:rPr>
                <w:rFonts w:ascii="Arial" w:hAnsi="Arial" w:cs="Arial"/>
                <w:b/>
                <w:bCs/>
                <w:sz w:val="20"/>
                <w:szCs w:val="20"/>
                <w:lang w:val="es-ES" w:eastAsia="es-ES"/>
              </w:rPr>
            </w:pPr>
            <w:r>
              <w:rPr>
                <w:rFonts w:ascii="Arial" w:hAnsi="Arial" w:cs="Arial"/>
                <w:b/>
                <w:bCs/>
                <w:sz w:val="20"/>
                <w:szCs w:val="20"/>
                <w:lang w:val="es-ES" w:eastAsia="es-ES"/>
              </w:rPr>
              <w:t xml:space="preserve">Modificado </w:t>
            </w:r>
          </w:p>
        </w:tc>
      </w:tr>
      <w:tr w:rsidR="00BE317E" w:rsidRPr="00CB4C9E" w:rsidTr="00144490">
        <w:trPr>
          <w:trHeight w:val="255"/>
        </w:trPr>
        <w:tc>
          <w:tcPr>
            <w:tcW w:w="180" w:type="dxa"/>
            <w:tcBorders>
              <w:top w:val="nil"/>
              <w:left w:val="nil"/>
              <w:bottom w:val="nil"/>
              <w:right w:val="nil"/>
            </w:tcBorders>
            <w:noWrap/>
            <w:vAlign w:val="bottom"/>
          </w:tcPr>
          <w:p w:rsidR="00BE317E" w:rsidRPr="00CB4C9E" w:rsidRDefault="00BE317E" w:rsidP="00144490">
            <w:pPr>
              <w:rPr>
                <w:rFonts w:ascii="Arial" w:hAnsi="Arial" w:cs="Arial"/>
                <w:sz w:val="20"/>
                <w:szCs w:val="20"/>
                <w:lang w:val="es-ES" w:eastAsia="es-ES"/>
              </w:rPr>
            </w:pPr>
          </w:p>
        </w:tc>
        <w:tc>
          <w:tcPr>
            <w:tcW w:w="6520" w:type="dxa"/>
            <w:tcBorders>
              <w:top w:val="nil"/>
              <w:left w:val="single" w:sz="4" w:space="0" w:color="C0C0C0"/>
              <w:bottom w:val="single" w:sz="4" w:space="0" w:color="C0C0C0"/>
              <w:right w:val="single" w:sz="4" w:space="0" w:color="C0C0C0"/>
            </w:tcBorders>
            <w:noWrap/>
            <w:vAlign w:val="bottom"/>
          </w:tcPr>
          <w:p w:rsidR="00BE317E" w:rsidRPr="00215A83" w:rsidRDefault="00BE317E" w:rsidP="00144490">
            <w:pPr>
              <w:rPr>
                <w:rFonts w:ascii="Arial" w:hAnsi="Arial" w:cs="Arial"/>
                <w:sz w:val="20"/>
                <w:szCs w:val="20"/>
                <w:lang w:val="es-ES" w:eastAsia="es-ES"/>
              </w:rPr>
            </w:pPr>
            <w:r w:rsidRPr="00215A83">
              <w:rPr>
                <w:rFonts w:ascii="Arial" w:hAnsi="Arial" w:cs="Arial"/>
                <w:sz w:val="20"/>
                <w:szCs w:val="20"/>
                <w:lang w:val="es-ES" w:eastAsia="es-ES"/>
              </w:rPr>
              <w:t>spr_Report_CancelAnticipadaMT101.sql</w:t>
            </w:r>
          </w:p>
        </w:tc>
        <w:tc>
          <w:tcPr>
            <w:tcW w:w="196" w:type="dxa"/>
            <w:tcBorders>
              <w:top w:val="nil"/>
              <w:left w:val="nil"/>
              <w:bottom w:val="single" w:sz="4" w:space="0" w:color="C0C0C0"/>
              <w:right w:val="single" w:sz="4" w:space="0" w:color="C0C0C0"/>
            </w:tcBorders>
            <w:noWrap/>
            <w:vAlign w:val="bottom"/>
          </w:tcPr>
          <w:p w:rsidR="00BE317E" w:rsidRPr="00CB4C9E" w:rsidRDefault="00BE317E" w:rsidP="00144490">
            <w:pPr>
              <w:rPr>
                <w:rFonts w:ascii="Arial" w:hAnsi="Arial" w:cs="Arial"/>
                <w:sz w:val="20"/>
                <w:szCs w:val="20"/>
                <w:lang w:val="es-ES" w:eastAsia="es-ES"/>
              </w:rPr>
            </w:pPr>
          </w:p>
        </w:tc>
        <w:tc>
          <w:tcPr>
            <w:tcW w:w="2320" w:type="dxa"/>
            <w:tcBorders>
              <w:top w:val="nil"/>
              <w:left w:val="nil"/>
              <w:bottom w:val="single" w:sz="4" w:space="0" w:color="C0C0C0"/>
              <w:right w:val="single" w:sz="4" w:space="0" w:color="C0C0C0"/>
            </w:tcBorders>
            <w:noWrap/>
            <w:vAlign w:val="bottom"/>
          </w:tcPr>
          <w:p w:rsidR="00BE317E" w:rsidRPr="00CB4C9E" w:rsidRDefault="00BE317E" w:rsidP="00144490">
            <w:pPr>
              <w:jc w:val="center"/>
              <w:rPr>
                <w:rFonts w:ascii="Arial" w:hAnsi="Arial" w:cs="Arial"/>
                <w:b/>
                <w:bCs/>
                <w:sz w:val="20"/>
                <w:szCs w:val="20"/>
                <w:lang w:val="es-ES" w:eastAsia="es-ES"/>
              </w:rPr>
            </w:pPr>
            <w:r>
              <w:rPr>
                <w:rFonts w:ascii="Arial" w:hAnsi="Arial" w:cs="Arial"/>
                <w:b/>
                <w:bCs/>
                <w:sz w:val="20"/>
                <w:szCs w:val="20"/>
                <w:lang w:val="es-ES" w:eastAsia="es-ES"/>
              </w:rPr>
              <w:t>Se generará un nuevo script en Oracle, para la nueva versión del proceso</w:t>
            </w:r>
          </w:p>
        </w:tc>
        <w:tc>
          <w:tcPr>
            <w:tcW w:w="4024" w:type="dxa"/>
            <w:tcBorders>
              <w:top w:val="nil"/>
              <w:left w:val="nil"/>
              <w:bottom w:val="single" w:sz="4" w:space="0" w:color="C0C0C0"/>
              <w:right w:val="single" w:sz="4" w:space="0" w:color="C0C0C0"/>
            </w:tcBorders>
            <w:vAlign w:val="bottom"/>
          </w:tcPr>
          <w:p w:rsidR="00BE317E" w:rsidRPr="00CB4C9E" w:rsidRDefault="00BE317E" w:rsidP="00144490">
            <w:pPr>
              <w:jc w:val="center"/>
              <w:rPr>
                <w:rFonts w:ascii="Arial" w:hAnsi="Arial" w:cs="Arial"/>
                <w:b/>
                <w:bCs/>
                <w:sz w:val="20"/>
                <w:szCs w:val="20"/>
                <w:lang w:val="es-ES" w:eastAsia="es-ES"/>
              </w:rPr>
            </w:pPr>
            <w:r>
              <w:rPr>
                <w:rFonts w:ascii="Arial" w:hAnsi="Arial" w:cs="Arial"/>
                <w:b/>
                <w:bCs/>
                <w:sz w:val="20"/>
                <w:szCs w:val="20"/>
                <w:lang w:val="es-ES" w:eastAsia="es-ES"/>
              </w:rPr>
              <w:t>Borrado</w:t>
            </w:r>
          </w:p>
        </w:tc>
      </w:tr>
      <w:tr w:rsidR="00BE317E" w:rsidRPr="00CB4C9E" w:rsidTr="00144490">
        <w:trPr>
          <w:trHeight w:val="255"/>
        </w:trPr>
        <w:tc>
          <w:tcPr>
            <w:tcW w:w="180" w:type="dxa"/>
            <w:tcBorders>
              <w:top w:val="nil"/>
              <w:left w:val="nil"/>
              <w:bottom w:val="nil"/>
              <w:right w:val="nil"/>
            </w:tcBorders>
            <w:noWrap/>
            <w:vAlign w:val="bottom"/>
          </w:tcPr>
          <w:p w:rsidR="00BE317E" w:rsidRPr="00CB4C9E" w:rsidRDefault="00BE317E" w:rsidP="00144490">
            <w:pPr>
              <w:rPr>
                <w:rFonts w:ascii="Arial" w:hAnsi="Arial" w:cs="Arial"/>
                <w:sz w:val="20"/>
                <w:szCs w:val="20"/>
                <w:lang w:val="es-ES" w:eastAsia="es-ES"/>
              </w:rPr>
            </w:pPr>
          </w:p>
        </w:tc>
        <w:tc>
          <w:tcPr>
            <w:tcW w:w="6520" w:type="dxa"/>
            <w:tcBorders>
              <w:top w:val="nil"/>
              <w:left w:val="single" w:sz="4" w:space="0" w:color="C0C0C0"/>
              <w:bottom w:val="single" w:sz="4" w:space="0" w:color="C0C0C0"/>
              <w:right w:val="single" w:sz="4" w:space="0" w:color="C0C0C0"/>
            </w:tcBorders>
            <w:noWrap/>
            <w:vAlign w:val="bottom"/>
          </w:tcPr>
          <w:p w:rsidR="00BE317E" w:rsidRPr="00CB4C9E" w:rsidRDefault="00BE317E" w:rsidP="00144490">
            <w:pPr>
              <w:rPr>
                <w:rFonts w:ascii="Arial" w:hAnsi="Arial" w:cs="Arial"/>
                <w:sz w:val="20"/>
                <w:szCs w:val="20"/>
                <w:lang w:val="es-ES" w:eastAsia="es-ES"/>
              </w:rPr>
            </w:pPr>
          </w:p>
        </w:tc>
        <w:tc>
          <w:tcPr>
            <w:tcW w:w="196" w:type="dxa"/>
            <w:tcBorders>
              <w:top w:val="nil"/>
              <w:left w:val="nil"/>
              <w:bottom w:val="single" w:sz="4" w:space="0" w:color="C0C0C0"/>
              <w:right w:val="single" w:sz="4" w:space="0" w:color="C0C0C0"/>
            </w:tcBorders>
            <w:noWrap/>
            <w:vAlign w:val="bottom"/>
          </w:tcPr>
          <w:p w:rsidR="00BE317E" w:rsidRPr="00CB4C9E" w:rsidRDefault="00BE317E" w:rsidP="00144490">
            <w:pPr>
              <w:rPr>
                <w:rFonts w:ascii="Arial" w:hAnsi="Arial" w:cs="Arial"/>
                <w:sz w:val="20"/>
                <w:szCs w:val="20"/>
                <w:lang w:val="es-ES" w:eastAsia="es-ES"/>
              </w:rPr>
            </w:pPr>
          </w:p>
        </w:tc>
        <w:tc>
          <w:tcPr>
            <w:tcW w:w="2320" w:type="dxa"/>
            <w:tcBorders>
              <w:top w:val="nil"/>
              <w:left w:val="nil"/>
              <w:bottom w:val="single" w:sz="4" w:space="0" w:color="C0C0C0"/>
              <w:right w:val="single" w:sz="4" w:space="0" w:color="C0C0C0"/>
            </w:tcBorders>
            <w:noWrap/>
            <w:vAlign w:val="bottom"/>
          </w:tcPr>
          <w:p w:rsidR="00BE317E" w:rsidRPr="00CB4C9E" w:rsidRDefault="00BE317E" w:rsidP="00144490">
            <w:pPr>
              <w:jc w:val="center"/>
              <w:rPr>
                <w:rFonts w:ascii="Arial" w:hAnsi="Arial" w:cs="Arial"/>
                <w:b/>
                <w:bCs/>
                <w:sz w:val="20"/>
                <w:szCs w:val="20"/>
                <w:lang w:val="es-ES" w:eastAsia="es-ES"/>
              </w:rPr>
            </w:pPr>
          </w:p>
        </w:tc>
        <w:tc>
          <w:tcPr>
            <w:tcW w:w="4024" w:type="dxa"/>
            <w:tcBorders>
              <w:top w:val="nil"/>
              <w:left w:val="nil"/>
              <w:bottom w:val="single" w:sz="4" w:space="0" w:color="C0C0C0"/>
              <w:right w:val="single" w:sz="4" w:space="0" w:color="C0C0C0"/>
            </w:tcBorders>
            <w:vAlign w:val="bottom"/>
          </w:tcPr>
          <w:p w:rsidR="00BE317E" w:rsidRPr="00CB4C9E" w:rsidRDefault="00BE317E" w:rsidP="00144490">
            <w:pPr>
              <w:jc w:val="center"/>
              <w:rPr>
                <w:rFonts w:ascii="Arial" w:hAnsi="Arial" w:cs="Arial"/>
                <w:b/>
                <w:bCs/>
                <w:sz w:val="20"/>
                <w:szCs w:val="20"/>
                <w:lang w:val="es-ES" w:eastAsia="es-ES"/>
              </w:rPr>
            </w:pPr>
          </w:p>
        </w:tc>
      </w:tr>
      <w:tr w:rsidR="00BE317E" w:rsidRPr="00CB4C9E" w:rsidTr="005F4664">
        <w:trPr>
          <w:trHeight w:val="255"/>
        </w:trPr>
        <w:tc>
          <w:tcPr>
            <w:tcW w:w="180" w:type="dxa"/>
            <w:tcBorders>
              <w:top w:val="nil"/>
              <w:left w:val="nil"/>
              <w:bottom w:val="nil"/>
              <w:right w:val="nil"/>
            </w:tcBorders>
            <w:noWrap/>
            <w:vAlign w:val="bottom"/>
          </w:tcPr>
          <w:p w:rsidR="00BE317E" w:rsidRPr="00CB4C9E" w:rsidRDefault="00BE317E" w:rsidP="00144490">
            <w:pPr>
              <w:rPr>
                <w:rFonts w:ascii="Arial" w:hAnsi="Arial" w:cs="Arial"/>
                <w:sz w:val="20"/>
                <w:szCs w:val="20"/>
                <w:lang w:val="es-ES" w:eastAsia="es-ES"/>
              </w:rPr>
            </w:pPr>
          </w:p>
        </w:tc>
        <w:tc>
          <w:tcPr>
            <w:tcW w:w="6520" w:type="dxa"/>
            <w:tcBorders>
              <w:top w:val="single" w:sz="4" w:space="0" w:color="C0C0C0"/>
              <w:left w:val="single" w:sz="4" w:space="0" w:color="C0C0C0"/>
              <w:bottom w:val="single" w:sz="4" w:space="0" w:color="C0C0C0"/>
              <w:right w:val="single" w:sz="4" w:space="0" w:color="C0C0C0"/>
            </w:tcBorders>
            <w:shd w:val="clear" w:color="000000" w:fill="CCCCFF"/>
            <w:noWrap/>
            <w:vAlign w:val="bottom"/>
          </w:tcPr>
          <w:p w:rsidR="00BE317E" w:rsidRDefault="00BE317E" w:rsidP="00144490">
            <w:pPr>
              <w:rPr>
                <w:rFonts w:ascii="Arial" w:hAnsi="Arial" w:cs="Arial"/>
                <w:b/>
                <w:bCs/>
                <w:sz w:val="20"/>
                <w:szCs w:val="20"/>
                <w:lang w:val="es-ES" w:eastAsia="es-ES"/>
              </w:rPr>
            </w:pPr>
            <w:r>
              <w:rPr>
                <w:rFonts w:ascii="Arial" w:hAnsi="Arial" w:cs="Arial"/>
                <w:b/>
                <w:bCs/>
                <w:sz w:val="20"/>
                <w:szCs w:val="20"/>
                <w:lang w:val="es-ES" w:eastAsia="es-ES"/>
              </w:rPr>
              <w:t xml:space="preserve">Reporte Gestión </w:t>
            </w:r>
          </w:p>
        </w:tc>
        <w:tc>
          <w:tcPr>
            <w:tcW w:w="196" w:type="dxa"/>
            <w:tcBorders>
              <w:top w:val="nil"/>
              <w:left w:val="nil"/>
              <w:bottom w:val="single" w:sz="4" w:space="0" w:color="C0C0C0"/>
              <w:right w:val="single" w:sz="4" w:space="0" w:color="C0C0C0"/>
            </w:tcBorders>
            <w:shd w:val="clear" w:color="000000" w:fill="CCCCFF"/>
            <w:noWrap/>
            <w:vAlign w:val="bottom"/>
          </w:tcPr>
          <w:p w:rsidR="00BE317E" w:rsidRPr="00CB4C9E" w:rsidRDefault="00BE317E" w:rsidP="00144490">
            <w:pPr>
              <w:rPr>
                <w:rFonts w:ascii="Arial" w:hAnsi="Arial" w:cs="Arial"/>
                <w:sz w:val="20"/>
                <w:szCs w:val="20"/>
                <w:lang w:val="es-ES" w:eastAsia="es-ES"/>
              </w:rPr>
            </w:pPr>
          </w:p>
        </w:tc>
        <w:tc>
          <w:tcPr>
            <w:tcW w:w="2320" w:type="dxa"/>
            <w:tcBorders>
              <w:top w:val="nil"/>
              <w:left w:val="nil"/>
              <w:bottom w:val="single" w:sz="4" w:space="0" w:color="C0C0C0"/>
              <w:right w:val="single" w:sz="4" w:space="0" w:color="C0C0C0"/>
            </w:tcBorders>
            <w:shd w:val="clear" w:color="000000" w:fill="CCCCFF"/>
            <w:noWrap/>
            <w:vAlign w:val="bottom"/>
          </w:tcPr>
          <w:p w:rsidR="00BE317E" w:rsidRPr="00CB4C9E" w:rsidRDefault="00BE317E" w:rsidP="00144490">
            <w:pPr>
              <w:rPr>
                <w:rFonts w:ascii="Arial" w:hAnsi="Arial" w:cs="Arial"/>
                <w:sz w:val="20"/>
                <w:szCs w:val="20"/>
                <w:lang w:val="es-ES" w:eastAsia="es-ES"/>
              </w:rPr>
            </w:pPr>
          </w:p>
        </w:tc>
        <w:tc>
          <w:tcPr>
            <w:tcW w:w="4024" w:type="dxa"/>
            <w:tcBorders>
              <w:top w:val="nil"/>
              <w:left w:val="nil"/>
              <w:bottom w:val="single" w:sz="4" w:space="0" w:color="C0C0C0"/>
              <w:right w:val="single" w:sz="4" w:space="0" w:color="C0C0C0"/>
            </w:tcBorders>
            <w:shd w:val="clear" w:color="000000" w:fill="CCCCFF"/>
            <w:vAlign w:val="bottom"/>
          </w:tcPr>
          <w:p w:rsidR="00BE317E" w:rsidRPr="00CB4C9E" w:rsidRDefault="00BE317E" w:rsidP="00144490">
            <w:pPr>
              <w:rPr>
                <w:rFonts w:ascii="Arial" w:hAnsi="Arial" w:cs="Arial"/>
                <w:sz w:val="20"/>
                <w:szCs w:val="20"/>
                <w:lang w:val="es-ES" w:eastAsia="es-ES"/>
              </w:rPr>
            </w:pPr>
          </w:p>
        </w:tc>
      </w:tr>
      <w:tr w:rsidR="00BE317E" w:rsidRPr="00CB4C9E" w:rsidTr="005F4664">
        <w:trPr>
          <w:trHeight w:val="255"/>
        </w:trPr>
        <w:tc>
          <w:tcPr>
            <w:tcW w:w="180" w:type="dxa"/>
            <w:tcBorders>
              <w:top w:val="nil"/>
              <w:left w:val="nil"/>
              <w:bottom w:val="nil"/>
              <w:right w:val="nil"/>
            </w:tcBorders>
            <w:noWrap/>
            <w:vAlign w:val="bottom"/>
          </w:tcPr>
          <w:p w:rsidR="00BE317E" w:rsidRPr="00CB4C9E" w:rsidRDefault="00BE317E" w:rsidP="00144490">
            <w:pPr>
              <w:rPr>
                <w:rFonts w:ascii="Arial" w:hAnsi="Arial" w:cs="Arial"/>
                <w:sz w:val="20"/>
                <w:szCs w:val="20"/>
                <w:lang w:val="es-ES" w:eastAsia="es-ES"/>
              </w:rPr>
            </w:pPr>
          </w:p>
        </w:tc>
        <w:tc>
          <w:tcPr>
            <w:tcW w:w="6520" w:type="dxa"/>
            <w:tcBorders>
              <w:top w:val="nil"/>
              <w:left w:val="single" w:sz="4" w:space="0" w:color="C0C0C0"/>
              <w:bottom w:val="nil"/>
              <w:right w:val="single" w:sz="4" w:space="0" w:color="C0C0C0"/>
            </w:tcBorders>
            <w:noWrap/>
            <w:vAlign w:val="bottom"/>
          </w:tcPr>
          <w:p w:rsidR="00BE317E" w:rsidRPr="005F4664" w:rsidRDefault="00BE317E" w:rsidP="00144490">
            <w:pPr>
              <w:rPr>
                <w:rFonts w:ascii="Arial" w:hAnsi="Arial" w:cs="Arial"/>
                <w:sz w:val="20"/>
                <w:szCs w:val="20"/>
                <w:lang w:val="es-ES" w:eastAsia="es-ES"/>
              </w:rPr>
            </w:pPr>
            <w:r w:rsidRPr="005F4664">
              <w:rPr>
                <w:rFonts w:ascii="Arial" w:hAnsi="Arial" w:cs="Arial"/>
                <w:sz w:val="20"/>
                <w:szCs w:val="20"/>
                <w:lang w:val="es-ES" w:eastAsia="es-ES"/>
              </w:rPr>
              <w:t>vb_Genera_Gestion.vb</w:t>
            </w:r>
          </w:p>
        </w:tc>
        <w:tc>
          <w:tcPr>
            <w:tcW w:w="196" w:type="dxa"/>
            <w:tcBorders>
              <w:top w:val="nil"/>
              <w:left w:val="nil"/>
              <w:bottom w:val="nil"/>
              <w:right w:val="single" w:sz="4" w:space="0" w:color="C0C0C0"/>
            </w:tcBorders>
            <w:noWrap/>
            <w:vAlign w:val="bottom"/>
          </w:tcPr>
          <w:p w:rsidR="00BE317E" w:rsidRPr="00CB4C9E" w:rsidRDefault="00BE317E" w:rsidP="00144490">
            <w:pPr>
              <w:rPr>
                <w:rFonts w:ascii="Arial" w:hAnsi="Arial" w:cs="Arial"/>
                <w:sz w:val="20"/>
                <w:szCs w:val="20"/>
                <w:lang w:val="es-ES" w:eastAsia="es-ES"/>
              </w:rPr>
            </w:pPr>
          </w:p>
        </w:tc>
        <w:tc>
          <w:tcPr>
            <w:tcW w:w="2320" w:type="dxa"/>
            <w:tcBorders>
              <w:top w:val="nil"/>
              <w:left w:val="nil"/>
              <w:bottom w:val="nil"/>
              <w:right w:val="single" w:sz="4" w:space="0" w:color="C0C0C0"/>
            </w:tcBorders>
            <w:noWrap/>
            <w:vAlign w:val="bottom"/>
          </w:tcPr>
          <w:p w:rsidR="00BE317E" w:rsidRPr="00CB4C9E" w:rsidRDefault="00BE317E" w:rsidP="00144490">
            <w:pPr>
              <w:jc w:val="center"/>
              <w:rPr>
                <w:rFonts w:ascii="Arial" w:hAnsi="Arial" w:cs="Arial"/>
                <w:b/>
                <w:bCs/>
                <w:sz w:val="20"/>
                <w:szCs w:val="20"/>
                <w:lang w:val="es-ES" w:eastAsia="es-ES"/>
              </w:rPr>
            </w:pPr>
            <w:r>
              <w:rPr>
                <w:rFonts w:ascii="Arial" w:hAnsi="Arial" w:cs="Arial"/>
                <w:b/>
                <w:bCs/>
                <w:sz w:val="20"/>
                <w:szCs w:val="20"/>
                <w:lang w:val="es-ES" w:eastAsia="es-ES"/>
              </w:rPr>
              <w:t>Modulo de Visual Basic 6.0. tomado sólo para el entendimiento del proceso de Reporte Gestión</w:t>
            </w:r>
          </w:p>
        </w:tc>
        <w:tc>
          <w:tcPr>
            <w:tcW w:w="4024" w:type="dxa"/>
            <w:tcBorders>
              <w:top w:val="nil"/>
              <w:left w:val="nil"/>
              <w:bottom w:val="nil"/>
              <w:right w:val="single" w:sz="4" w:space="0" w:color="C0C0C0"/>
            </w:tcBorders>
            <w:vAlign w:val="bottom"/>
          </w:tcPr>
          <w:p w:rsidR="00BE317E" w:rsidRPr="00CB4C9E" w:rsidRDefault="00BE317E" w:rsidP="00144490">
            <w:pPr>
              <w:jc w:val="center"/>
              <w:rPr>
                <w:rFonts w:ascii="Arial" w:hAnsi="Arial" w:cs="Arial"/>
                <w:b/>
                <w:bCs/>
                <w:sz w:val="20"/>
                <w:szCs w:val="20"/>
                <w:lang w:val="es-ES" w:eastAsia="es-ES"/>
              </w:rPr>
            </w:pPr>
            <w:r>
              <w:rPr>
                <w:rFonts w:ascii="Arial" w:hAnsi="Arial" w:cs="Arial"/>
                <w:b/>
                <w:bCs/>
                <w:sz w:val="20"/>
                <w:szCs w:val="20"/>
                <w:lang w:val="es-ES" w:eastAsia="es-ES"/>
              </w:rPr>
              <w:t>Borrado</w:t>
            </w:r>
          </w:p>
        </w:tc>
      </w:tr>
      <w:tr w:rsidR="00BE317E" w:rsidRPr="005F4664" w:rsidTr="005F4664">
        <w:trPr>
          <w:trHeight w:val="255"/>
        </w:trPr>
        <w:tc>
          <w:tcPr>
            <w:tcW w:w="180" w:type="dxa"/>
            <w:tcBorders>
              <w:top w:val="nil"/>
              <w:left w:val="nil"/>
              <w:bottom w:val="nil"/>
              <w:right w:val="nil"/>
            </w:tcBorders>
            <w:noWrap/>
            <w:vAlign w:val="bottom"/>
          </w:tcPr>
          <w:p w:rsidR="00BE317E" w:rsidRPr="00CB4C9E" w:rsidRDefault="00BE317E" w:rsidP="00144490">
            <w:pPr>
              <w:rPr>
                <w:rFonts w:ascii="Arial" w:hAnsi="Arial" w:cs="Arial"/>
                <w:sz w:val="20"/>
                <w:szCs w:val="20"/>
                <w:lang w:val="es-ES" w:eastAsia="es-ES"/>
              </w:rPr>
            </w:pPr>
          </w:p>
        </w:tc>
        <w:tc>
          <w:tcPr>
            <w:tcW w:w="6520" w:type="dxa"/>
            <w:tcBorders>
              <w:top w:val="nil"/>
              <w:left w:val="single" w:sz="4" w:space="0" w:color="C0C0C0"/>
              <w:bottom w:val="nil"/>
              <w:right w:val="single" w:sz="4" w:space="0" w:color="C0C0C0"/>
            </w:tcBorders>
            <w:noWrap/>
            <w:vAlign w:val="bottom"/>
          </w:tcPr>
          <w:p w:rsidR="00BE317E" w:rsidRPr="00A70AC9" w:rsidRDefault="00BE317E" w:rsidP="00144490">
            <w:pPr>
              <w:rPr>
                <w:rFonts w:ascii="Arial" w:hAnsi="Arial" w:cs="Arial"/>
                <w:sz w:val="20"/>
                <w:szCs w:val="20"/>
                <w:lang w:val="en-US" w:eastAsia="es-ES"/>
              </w:rPr>
            </w:pPr>
            <w:r w:rsidRPr="00A70AC9">
              <w:rPr>
                <w:rFonts w:ascii="Arial" w:hAnsi="Arial" w:cs="Arial"/>
                <w:sz w:val="20"/>
                <w:szCs w:val="20"/>
                <w:lang w:val="en-US" w:eastAsia="es-ES"/>
              </w:rPr>
              <w:t>spr_Report_Gestion_TipoOper.sql</w:t>
            </w:r>
          </w:p>
        </w:tc>
        <w:tc>
          <w:tcPr>
            <w:tcW w:w="196" w:type="dxa"/>
            <w:tcBorders>
              <w:top w:val="nil"/>
              <w:left w:val="nil"/>
              <w:bottom w:val="nil"/>
              <w:right w:val="single" w:sz="4" w:space="0" w:color="C0C0C0"/>
            </w:tcBorders>
            <w:noWrap/>
            <w:vAlign w:val="bottom"/>
          </w:tcPr>
          <w:p w:rsidR="00BE317E" w:rsidRPr="00A70AC9" w:rsidRDefault="00BE317E" w:rsidP="00144490">
            <w:pPr>
              <w:rPr>
                <w:rFonts w:ascii="Arial" w:hAnsi="Arial" w:cs="Arial"/>
                <w:sz w:val="20"/>
                <w:szCs w:val="20"/>
                <w:lang w:val="en-US" w:eastAsia="es-ES"/>
              </w:rPr>
            </w:pPr>
          </w:p>
        </w:tc>
        <w:tc>
          <w:tcPr>
            <w:tcW w:w="2320" w:type="dxa"/>
            <w:tcBorders>
              <w:top w:val="nil"/>
              <w:left w:val="nil"/>
              <w:bottom w:val="nil"/>
              <w:right w:val="single" w:sz="4" w:space="0" w:color="C0C0C0"/>
            </w:tcBorders>
            <w:noWrap/>
            <w:vAlign w:val="bottom"/>
          </w:tcPr>
          <w:p w:rsidR="00BE317E" w:rsidRPr="004D5539" w:rsidRDefault="00BE317E" w:rsidP="00144490">
            <w:pPr>
              <w:jc w:val="center"/>
              <w:rPr>
                <w:rFonts w:ascii="Arial" w:hAnsi="Arial" w:cs="Arial"/>
                <w:b/>
                <w:bCs/>
                <w:sz w:val="20"/>
                <w:szCs w:val="20"/>
                <w:lang w:val="es-ES" w:eastAsia="es-ES"/>
              </w:rPr>
            </w:pPr>
            <w:r>
              <w:rPr>
                <w:rFonts w:ascii="Arial" w:hAnsi="Arial" w:cs="Arial"/>
                <w:b/>
                <w:bCs/>
                <w:sz w:val="20"/>
                <w:szCs w:val="20"/>
                <w:lang w:val="es-ES" w:eastAsia="es-ES"/>
              </w:rPr>
              <w:t xml:space="preserve">Script que obtiene </w:t>
            </w:r>
            <w:r w:rsidRPr="004D5539">
              <w:rPr>
                <w:rFonts w:ascii="Arial" w:hAnsi="Arial" w:cs="Arial"/>
                <w:b/>
                <w:bCs/>
                <w:sz w:val="20"/>
                <w:szCs w:val="20"/>
                <w:lang w:val="es-ES" w:eastAsia="es-ES"/>
              </w:rPr>
              <w:t xml:space="preserve">mensualidad, </w:t>
            </w:r>
            <w:r>
              <w:rPr>
                <w:rFonts w:ascii="Arial" w:hAnsi="Arial" w:cs="Arial"/>
                <w:b/>
                <w:bCs/>
                <w:sz w:val="20"/>
                <w:szCs w:val="20"/>
                <w:lang w:val="es-ES" w:eastAsia="es-ES"/>
              </w:rPr>
              <w:t>a</w:t>
            </w:r>
            <w:r w:rsidRPr="004D5539">
              <w:rPr>
                <w:rFonts w:ascii="Arial" w:hAnsi="Arial" w:cs="Arial"/>
                <w:b/>
                <w:bCs/>
                <w:sz w:val="20"/>
                <w:szCs w:val="20"/>
                <w:lang w:val="es-ES" w:eastAsia="es-ES"/>
              </w:rPr>
              <w:t xml:space="preserve">nualidad </w:t>
            </w:r>
            <w:r>
              <w:rPr>
                <w:rFonts w:ascii="Arial" w:hAnsi="Arial" w:cs="Arial"/>
                <w:b/>
                <w:bCs/>
                <w:sz w:val="20"/>
                <w:szCs w:val="20"/>
                <w:lang w:val="es-ES" w:eastAsia="es-ES"/>
              </w:rPr>
              <w:t>y</w:t>
            </w:r>
            <w:r w:rsidRPr="004D5539">
              <w:rPr>
                <w:rFonts w:ascii="Arial" w:hAnsi="Arial" w:cs="Arial"/>
                <w:b/>
                <w:bCs/>
                <w:sz w:val="20"/>
                <w:szCs w:val="20"/>
                <w:lang w:val="es-ES" w:eastAsia="es-ES"/>
              </w:rPr>
              <w:t xml:space="preserve"> mensajes Swift</w:t>
            </w:r>
            <w:r>
              <w:rPr>
                <w:rFonts w:ascii="Arial" w:hAnsi="Arial" w:cs="Arial"/>
                <w:b/>
                <w:bCs/>
                <w:sz w:val="20"/>
                <w:szCs w:val="20"/>
                <w:lang w:val="es-ES" w:eastAsia="es-ES"/>
              </w:rPr>
              <w:t xml:space="preserve">. </w:t>
            </w:r>
          </w:p>
        </w:tc>
        <w:tc>
          <w:tcPr>
            <w:tcW w:w="4024" w:type="dxa"/>
            <w:tcBorders>
              <w:top w:val="nil"/>
              <w:left w:val="nil"/>
              <w:bottom w:val="nil"/>
              <w:right w:val="single" w:sz="4" w:space="0" w:color="C0C0C0"/>
            </w:tcBorders>
            <w:vAlign w:val="bottom"/>
          </w:tcPr>
          <w:p w:rsidR="00BE317E" w:rsidRPr="005F4664" w:rsidRDefault="00BE317E" w:rsidP="00144490">
            <w:pPr>
              <w:jc w:val="center"/>
              <w:rPr>
                <w:rFonts w:ascii="Arial" w:hAnsi="Arial" w:cs="Arial"/>
                <w:b/>
                <w:bCs/>
                <w:sz w:val="20"/>
                <w:szCs w:val="20"/>
                <w:lang w:val="es-ES" w:eastAsia="es-ES"/>
              </w:rPr>
            </w:pPr>
            <w:r>
              <w:rPr>
                <w:rFonts w:ascii="Arial" w:hAnsi="Arial" w:cs="Arial"/>
                <w:b/>
                <w:bCs/>
                <w:sz w:val="20"/>
                <w:szCs w:val="20"/>
                <w:lang w:val="es-ES" w:eastAsia="es-ES"/>
              </w:rPr>
              <w:t>Borrado</w:t>
            </w:r>
          </w:p>
        </w:tc>
      </w:tr>
      <w:tr w:rsidR="00BE317E" w:rsidRPr="005F4664" w:rsidTr="005F4664">
        <w:trPr>
          <w:trHeight w:val="255"/>
        </w:trPr>
        <w:tc>
          <w:tcPr>
            <w:tcW w:w="180" w:type="dxa"/>
            <w:tcBorders>
              <w:top w:val="nil"/>
              <w:left w:val="nil"/>
              <w:bottom w:val="nil"/>
              <w:right w:val="nil"/>
            </w:tcBorders>
            <w:noWrap/>
            <w:vAlign w:val="bottom"/>
          </w:tcPr>
          <w:p w:rsidR="00BE317E" w:rsidRPr="005F4664" w:rsidRDefault="00BE317E" w:rsidP="00144490">
            <w:pPr>
              <w:rPr>
                <w:rFonts w:ascii="Arial" w:hAnsi="Arial" w:cs="Arial"/>
                <w:sz w:val="20"/>
                <w:szCs w:val="20"/>
                <w:lang w:val="es-ES" w:eastAsia="es-ES"/>
              </w:rPr>
            </w:pPr>
          </w:p>
        </w:tc>
        <w:tc>
          <w:tcPr>
            <w:tcW w:w="6520" w:type="dxa"/>
            <w:tcBorders>
              <w:top w:val="nil"/>
              <w:left w:val="single" w:sz="4" w:space="0" w:color="C0C0C0"/>
              <w:bottom w:val="single" w:sz="4" w:space="0" w:color="C0C0C0"/>
              <w:right w:val="single" w:sz="4" w:space="0" w:color="C0C0C0"/>
            </w:tcBorders>
            <w:noWrap/>
            <w:vAlign w:val="bottom"/>
          </w:tcPr>
          <w:p w:rsidR="00BE317E" w:rsidRPr="00A70AC9" w:rsidRDefault="00BE317E" w:rsidP="00144490">
            <w:pPr>
              <w:rPr>
                <w:rFonts w:ascii="Arial" w:hAnsi="Arial" w:cs="Arial"/>
                <w:sz w:val="20"/>
                <w:szCs w:val="20"/>
                <w:lang w:val="en-US" w:eastAsia="es-ES"/>
              </w:rPr>
            </w:pPr>
            <w:r w:rsidRPr="00A70AC9">
              <w:rPr>
                <w:rFonts w:ascii="Arial" w:hAnsi="Arial" w:cs="Arial"/>
                <w:sz w:val="20"/>
                <w:szCs w:val="20"/>
                <w:lang w:val="en-US" w:eastAsia="es-ES"/>
              </w:rPr>
              <w:t>spr_Reporte_Gestion_MT101.sql</w:t>
            </w:r>
          </w:p>
        </w:tc>
        <w:tc>
          <w:tcPr>
            <w:tcW w:w="196" w:type="dxa"/>
            <w:tcBorders>
              <w:top w:val="nil"/>
              <w:left w:val="nil"/>
              <w:bottom w:val="single" w:sz="4" w:space="0" w:color="C0C0C0"/>
              <w:right w:val="single" w:sz="4" w:space="0" w:color="C0C0C0"/>
            </w:tcBorders>
            <w:noWrap/>
            <w:vAlign w:val="bottom"/>
          </w:tcPr>
          <w:p w:rsidR="00BE317E" w:rsidRPr="00A70AC9" w:rsidRDefault="00BE317E" w:rsidP="00144490">
            <w:pPr>
              <w:rPr>
                <w:rFonts w:ascii="Arial" w:hAnsi="Arial" w:cs="Arial"/>
                <w:sz w:val="20"/>
                <w:szCs w:val="20"/>
                <w:lang w:val="en-US" w:eastAsia="es-ES"/>
              </w:rPr>
            </w:pPr>
          </w:p>
        </w:tc>
        <w:tc>
          <w:tcPr>
            <w:tcW w:w="2320" w:type="dxa"/>
            <w:tcBorders>
              <w:top w:val="nil"/>
              <w:left w:val="nil"/>
              <w:bottom w:val="single" w:sz="4" w:space="0" w:color="C0C0C0"/>
              <w:right w:val="single" w:sz="4" w:space="0" w:color="C0C0C0"/>
            </w:tcBorders>
            <w:noWrap/>
            <w:vAlign w:val="bottom"/>
          </w:tcPr>
          <w:p w:rsidR="00BE317E" w:rsidRPr="005F4664" w:rsidRDefault="00BE317E" w:rsidP="00144490">
            <w:pPr>
              <w:jc w:val="center"/>
              <w:rPr>
                <w:rFonts w:ascii="Arial" w:hAnsi="Arial" w:cs="Arial"/>
                <w:b/>
                <w:bCs/>
                <w:sz w:val="20"/>
                <w:szCs w:val="20"/>
                <w:lang w:val="es-ES" w:eastAsia="es-ES"/>
              </w:rPr>
            </w:pPr>
            <w:r>
              <w:rPr>
                <w:rFonts w:ascii="Arial" w:hAnsi="Arial" w:cs="Arial"/>
                <w:b/>
                <w:bCs/>
                <w:sz w:val="20"/>
                <w:szCs w:val="20"/>
                <w:lang w:val="es-ES" w:eastAsia="es-ES"/>
              </w:rPr>
              <w:t xml:space="preserve">Script para generar Reporte Gestión. </w:t>
            </w:r>
          </w:p>
        </w:tc>
        <w:tc>
          <w:tcPr>
            <w:tcW w:w="4024" w:type="dxa"/>
            <w:tcBorders>
              <w:top w:val="nil"/>
              <w:left w:val="nil"/>
              <w:bottom w:val="single" w:sz="4" w:space="0" w:color="C0C0C0"/>
              <w:right w:val="single" w:sz="4" w:space="0" w:color="C0C0C0"/>
            </w:tcBorders>
            <w:vAlign w:val="bottom"/>
          </w:tcPr>
          <w:p w:rsidR="00BE317E" w:rsidRPr="005F4664" w:rsidRDefault="00BE317E" w:rsidP="00144490">
            <w:pPr>
              <w:jc w:val="center"/>
              <w:rPr>
                <w:rFonts w:ascii="Arial" w:hAnsi="Arial" w:cs="Arial"/>
                <w:b/>
                <w:bCs/>
                <w:sz w:val="20"/>
                <w:szCs w:val="20"/>
                <w:lang w:val="es-ES" w:eastAsia="es-ES"/>
              </w:rPr>
            </w:pPr>
            <w:r>
              <w:rPr>
                <w:rFonts w:ascii="Arial" w:hAnsi="Arial" w:cs="Arial"/>
                <w:b/>
                <w:bCs/>
                <w:sz w:val="20"/>
                <w:szCs w:val="20"/>
                <w:lang w:val="es-ES" w:eastAsia="es-ES"/>
              </w:rPr>
              <w:t>Borrado</w:t>
            </w:r>
          </w:p>
        </w:tc>
      </w:tr>
    </w:tbl>
    <w:p w:rsidR="00BE317E" w:rsidRPr="005F4664" w:rsidRDefault="00BE317E" w:rsidP="00D70A87">
      <w:pPr>
        <w:pStyle w:val="ListParagraph"/>
        <w:rPr>
          <w:lang w:val="es-ES"/>
        </w:rPr>
      </w:pPr>
    </w:p>
    <w:sectPr w:rsidR="00BE317E" w:rsidRPr="005F4664" w:rsidSect="00F44417">
      <w:headerReference w:type="default" r:id="rId10"/>
      <w:pgSz w:w="16838" w:h="11906" w:orient="landscape"/>
      <w:pgMar w:top="709" w:right="1417" w:bottom="851"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317E" w:rsidRDefault="00BE317E" w:rsidP="000C75A1">
      <w:r>
        <w:separator/>
      </w:r>
    </w:p>
  </w:endnote>
  <w:endnote w:type="continuationSeparator" w:id="0">
    <w:p w:rsidR="00BE317E" w:rsidRDefault="00BE317E" w:rsidP="000C75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l?r ??fc"/>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317E" w:rsidRDefault="00BE317E" w:rsidP="000C75A1">
      <w:r>
        <w:separator/>
      </w:r>
    </w:p>
  </w:footnote>
  <w:footnote w:type="continuationSeparator" w:id="0">
    <w:p w:rsidR="00BE317E" w:rsidRDefault="00BE317E" w:rsidP="000C75A1">
      <w:r>
        <w:continuationSeparator/>
      </w:r>
    </w:p>
  </w:footnote>
  <w:footnote w:id="1">
    <w:p w:rsidR="00BE317E" w:rsidRDefault="00BE317E">
      <w:pPr>
        <w:pStyle w:val="FootnoteText"/>
      </w:pPr>
      <w:r>
        <w:rPr>
          <w:rStyle w:val="FootnoteReference"/>
        </w:rPr>
        <w:footnoteRef/>
      </w:r>
      <w:r>
        <w:t xml:space="preserve"> GMM es el software que se desarrolla dentro de BBVA (por recursos internos o colaboradores externos) dentro del equipo donde se encuentra instalado el B2B SterlingIntegrator.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13122"/>
    </w:tblGrid>
    <w:tr w:rsidR="00BE317E" w:rsidTr="00D0466C">
      <w:tc>
        <w:tcPr>
          <w:tcW w:w="1728" w:type="dxa"/>
        </w:tcPr>
        <w:p w:rsidR="00BE317E" w:rsidRDefault="00BE317E" w:rsidP="001729ED">
          <w:pPr>
            <w:pStyle w:val="Header"/>
          </w:pPr>
          <w:r>
            <w:rPr>
              <w:noProof/>
              <w:lang w:eastAsia="es-MX"/>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6192;mso-position-horizontal:center;mso-position-horizontal-relative:margin;mso-position-vertical:center;mso-position-vertical-relative:margin" o:allowincell="f" fillcolor="silver" stroked="f">
                <v:fill opacity=".5"/>
                <v:textpath style="font-family:&quot;Calibri&quot;;font-size:1pt" string="CONFIDENCIAL"/>
                <w10:wrap anchorx="margin" anchory="margin"/>
              </v:shape>
            </w:pict>
          </w:r>
        </w:p>
      </w:tc>
      <w:tc>
        <w:tcPr>
          <w:tcW w:w="13122" w:type="dxa"/>
          <w:vAlign w:val="center"/>
        </w:tcPr>
        <w:p w:rsidR="00BE317E" w:rsidRDefault="00BE317E" w:rsidP="00D0466C">
          <w:pPr>
            <w:pStyle w:val="Heading3"/>
            <w:jc w:val="center"/>
          </w:pPr>
          <w:r>
            <w:t>DOCUMENTO DE ENTENDIMIENTO PARA MODIFICACIONES REQUERIDAS EN INTERFAZ DE CONTABILIDAD “</w:t>
          </w:r>
          <w:r w:rsidRPr="00386E0B">
            <w:t>SICOCO</w:t>
          </w:r>
          <w:r>
            <w:t>”</w:t>
          </w:r>
        </w:p>
        <w:p w:rsidR="00BE317E" w:rsidRPr="00245477" w:rsidRDefault="00BE317E" w:rsidP="001729ED"/>
      </w:tc>
    </w:tr>
  </w:tbl>
  <w:p w:rsidR="00BE317E" w:rsidRDefault="00BE31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C2731"/>
    <w:multiLevelType w:val="hybridMultilevel"/>
    <w:tmpl w:val="90CE94A8"/>
    <w:lvl w:ilvl="0" w:tplc="0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
    <w:nsid w:val="20353D87"/>
    <w:multiLevelType w:val="hybridMultilevel"/>
    <w:tmpl w:val="189A3100"/>
    <w:lvl w:ilvl="0" w:tplc="5C4667D6">
      <w:numFmt w:val="bullet"/>
      <w:lvlText w:val=""/>
      <w:lvlJc w:val="left"/>
      <w:pPr>
        <w:ind w:left="720" w:hanging="360"/>
      </w:pPr>
      <w:rPr>
        <w:rFonts w:ascii="Symbol" w:eastAsia="MS Mincho"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8563163"/>
    <w:multiLevelType w:val="hybridMultilevel"/>
    <w:tmpl w:val="3DFAEDE0"/>
    <w:lvl w:ilvl="0" w:tplc="0C0A0011">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
    <w:nsid w:val="6825192E"/>
    <w:multiLevelType w:val="hybridMultilevel"/>
    <w:tmpl w:val="004CE26A"/>
    <w:lvl w:ilvl="0" w:tplc="0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2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C75A1"/>
    <w:rsid w:val="00011A20"/>
    <w:rsid w:val="00077262"/>
    <w:rsid w:val="000B7926"/>
    <w:rsid w:val="000C75A1"/>
    <w:rsid w:val="000D486F"/>
    <w:rsid w:val="000F0136"/>
    <w:rsid w:val="00121932"/>
    <w:rsid w:val="00144490"/>
    <w:rsid w:val="00155EAD"/>
    <w:rsid w:val="001729ED"/>
    <w:rsid w:val="00187D90"/>
    <w:rsid w:val="00215A83"/>
    <w:rsid w:val="00245477"/>
    <w:rsid w:val="002F436D"/>
    <w:rsid w:val="0033632D"/>
    <w:rsid w:val="003430C3"/>
    <w:rsid w:val="00377F75"/>
    <w:rsid w:val="00386E0B"/>
    <w:rsid w:val="004002AE"/>
    <w:rsid w:val="004360B6"/>
    <w:rsid w:val="00437ECF"/>
    <w:rsid w:val="00440C88"/>
    <w:rsid w:val="00444655"/>
    <w:rsid w:val="004D5539"/>
    <w:rsid w:val="004E5084"/>
    <w:rsid w:val="005149DD"/>
    <w:rsid w:val="005255C7"/>
    <w:rsid w:val="005F4664"/>
    <w:rsid w:val="005F5109"/>
    <w:rsid w:val="0066788C"/>
    <w:rsid w:val="00667981"/>
    <w:rsid w:val="006D4A83"/>
    <w:rsid w:val="006E09D6"/>
    <w:rsid w:val="007475F6"/>
    <w:rsid w:val="007B03F8"/>
    <w:rsid w:val="007C2206"/>
    <w:rsid w:val="0081354A"/>
    <w:rsid w:val="008276C8"/>
    <w:rsid w:val="008E6C4F"/>
    <w:rsid w:val="00905FC8"/>
    <w:rsid w:val="00915591"/>
    <w:rsid w:val="00972737"/>
    <w:rsid w:val="00974F25"/>
    <w:rsid w:val="009906EE"/>
    <w:rsid w:val="00A2375C"/>
    <w:rsid w:val="00A6035C"/>
    <w:rsid w:val="00A70AC9"/>
    <w:rsid w:val="00B5731E"/>
    <w:rsid w:val="00B66889"/>
    <w:rsid w:val="00BE317E"/>
    <w:rsid w:val="00BE67F3"/>
    <w:rsid w:val="00C2063E"/>
    <w:rsid w:val="00C92F61"/>
    <w:rsid w:val="00CB4C9E"/>
    <w:rsid w:val="00CC0E25"/>
    <w:rsid w:val="00CF40CC"/>
    <w:rsid w:val="00D0466C"/>
    <w:rsid w:val="00D70A87"/>
    <w:rsid w:val="00D83C5C"/>
    <w:rsid w:val="00D92DAD"/>
    <w:rsid w:val="00DA0C5A"/>
    <w:rsid w:val="00E74E59"/>
    <w:rsid w:val="00ED2176"/>
    <w:rsid w:val="00F30FD1"/>
    <w:rsid w:val="00F43D93"/>
    <w:rsid w:val="00F44417"/>
    <w:rsid w:val="00F864D1"/>
    <w:rsid w:val="00FA6BA2"/>
    <w:rsid w:val="00FC56ED"/>
    <w:rsid w:val="00FD2220"/>
    <w:rsid w:val="00FD2D69"/>
  </w:rsids>
  <m:mathPr>
    <m:mathFont m:val="Cambria Math"/>
    <m:brkBin m:val="before"/>
    <m:brkBinSub m:val="--"/>
    <m:smallFrac m:val="off"/>
    <m:dispDef/>
    <m:lMargin m:val="0"/>
    <m:rMargin m:val="0"/>
    <m:defJc m:val="centerGroup"/>
    <m:wrapIndent m:val="1440"/>
    <m:intLim m:val="subSup"/>
    <m:naryLim m:val="undOvr"/>
  </m:mathPr>
  <w:uiCompat97To2003/>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MX" w:eastAsia="es-MX"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5A1"/>
    <w:rPr>
      <w:rFonts w:ascii="Times New Roman" w:eastAsia="MS Mincho" w:hAnsi="Times New Roman"/>
      <w:sz w:val="24"/>
      <w:szCs w:val="24"/>
      <w:lang w:eastAsia="ja-JP"/>
    </w:rPr>
  </w:style>
  <w:style w:type="paragraph" w:styleId="Heading3">
    <w:name w:val="heading 3"/>
    <w:basedOn w:val="Normal"/>
    <w:next w:val="Normal"/>
    <w:link w:val="Heading3Char"/>
    <w:uiPriority w:val="99"/>
    <w:qFormat/>
    <w:rsid w:val="000C75A1"/>
    <w:pPr>
      <w:keepNext/>
      <w:spacing w:before="240" w:after="60"/>
      <w:outlineLvl w:val="2"/>
    </w:pPr>
    <w:rPr>
      <w:rFonts w:ascii="Arial" w:hAnsi="Arial" w:cs="Arial"/>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0C75A1"/>
    <w:rPr>
      <w:rFonts w:ascii="Arial" w:eastAsia="MS Mincho" w:hAnsi="Arial" w:cs="Arial"/>
      <w:b/>
      <w:bCs/>
      <w:sz w:val="26"/>
      <w:szCs w:val="26"/>
      <w:lang w:val="es-MX" w:eastAsia="ja-JP"/>
    </w:rPr>
  </w:style>
  <w:style w:type="paragraph" w:styleId="BalloonText">
    <w:name w:val="Balloon Text"/>
    <w:basedOn w:val="Normal"/>
    <w:link w:val="BalloonTextChar"/>
    <w:uiPriority w:val="99"/>
    <w:semiHidden/>
    <w:rsid w:val="000C75A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C75A1"/>
    <w:rPr>
      <w:rFonts w:ascii="Tahoma" w:eastAsia="MS Mincho" w:hAnsi="Tahoma" w:cs="Tahoma"/>
      <w:sz w:val="16"/>
      <w:szCs w:val="16"/>
      <w:lang w:val="es-MX" w:eastAsia="ja-JP"/>
    </w:rPr>
  </w:style>
  <w:style w:type="paragraph" w:styleId="Header">
    <w:name w:val="header"/>
    <w:basedOn w:val="Normal"/>
    <w:link w:val="HeaderChar"/>
    <w:uiPriority w:val="99"/>
    <w:rsid w:val="000C75A1"/>
    <w:pPr>
      <w:tabs>
        <w:tab w:val="center" w:pos="4252"/>
        <w:tab w:val="right" w:pos="8504"/>
      </w:tabs>
    </w:pPr>
  </w:style>
  <w:style w:type="character" w:customStyle="1" w:styleId="HeaderChar">
    <w:name w:val="Header Char"/>
    <w:basedOn w:val="DefaultParagraphFont"/>
    <w:link w:val="Header"/>
    <w:uiPriority w:val="99"/>
    <w:semiHidden/>
    <w:locked/>
    <w:rsid w:val="000C75A1"/>
    <w:rPr>
      <w:rFonts w:cs="Times New Roman"/>
    </w:rPr>
  </w:style>
  <w:style w:type="paragraph" w:styleId="Footer">
    <w:name w:val="footer"/>
    <w:basedOn w:val="Normal"/>
    <w:link w:val="FooterChar"/>
    <w:uiPriority w:val="99"/>
    <w:semiHidden/>
    <w:rsid w:val="000C75A1"/>
    <w:pPr>
      <w:tabs>
        <w:tab w:val="center" w:pos="4252"/>
        <w:tab w:val="right" w:pos="8504"/>
      </w:tabs>
    </w:pPr>
  </w:style>
  <w:style w:type="character" w:customStyle="1" w:styleId="FooterChar">
    <w:name w:val="Footer Char"/>
    <w:basedOn w:val="DefaultParagraphFont"/>
    <w:link w:val="Footer"/>
    <w:uiPriority w:val="99"/>
    <w:semiHidden/>
    <w:locked/>
    <w:rsid w:val="000C75A1"/>
    <w:rPr>
      <w:rFonts w:cs="Times New Roman"/>
    </w:rPr>
  </w:style>
  <w:style w:type="table" w:styleId="TableGrid">
    <w:name w:val="Table Grid"/>
    <w:basedOn w:val="TableNormal"/>
    <w:uiPriority w:val="99"/>
    <w:rsid w:val="000C75A1"/>
    <w:rPr>
      <w:rFonts w:ascii="Times New Roman" w:eastAsia="MS Mincho"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0C75A1"/>
    <w:pPr>
      <w:ind w:left="720"/>
      <w:contextualSpacing/>
    </w:pPr>
  </w:style>
  <w:style w:type="paragraph" w:styleId="FootnoteText">
    <w:name w:val="footnote text"/>
    <w:basedOn w:val="Normal"/>
    <w:link w:val="FootnoteTextChar"/>
    <w:uiPriority w:val="99"/>
    <w:semiHidden/>
    <w:rsid w:val="000C75A1"/>
    <w:rPr>
      <w:sz w:val="20"/>
      <w:szCs w:val="20"/>
    </w:rPr>
  </w:style>
  <w:style w:type="character" w:customStyle="1" w:styleId="FootnoteTextChar">
    <w:name w:val="Footnote Text Char"/>
    <w:basedOn w:val="DefaultParagraphFont"/>
    <w:link w:val="FootnoteText"/>
    <w:uiPriority w:val="99"/>
    <w:semiHidden/>
    <w:locked/>
    <w:rsid w:val="000C75A1"/>
    <w:rPr>
      <w:rFonts w:ascii="Times New Roman" w:eastAsia="MS Mincho" w:hAnsi="Times New Roman" w:cs="Times New Roman"/>
      <w:sz w:val="20"/>
      <w:szCs w:val="20"/>
      <w:lang w:val="es-MX" w:eastAsia="ja-JP"/>
    </w:rPr>
  </w:style>
  <w:style w:type="character" w:styleId="FootnoteReference">
    <w:name w:val="footnote reference"/>
    <w:basedOn w:val="DefaultParagraphFont"/>
    <w:uiPriority w:val="99"/>
    <w:semiHidden/>
    <w:rsid w:val="000C75A1"/>
    <w:rPr>
      <w:rFonts w:cs="Times New Roman"/>
      <w:vertAlign w:val="superscript"/>
    </w:rPr>
  </w:style>
  <w:style w:type="table" w:styleId="LightShading-Accent1">
    <w:name w:val="Light Shading Accent 1"/>
    <w:basedOn w:val="TableNormal"/>
    <w:uiPriority w:val="99"/>
    <w:rsid w:val="001729ED"/>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s>
</file>

<file path=word/webSettings.xml><?xml version="1.0" encoding="utf-8"?>
<w:webSettings xmlns:r="http://schemas.openxmlformats.org/officeDocument/2006/relationships" xmlns:w="http://schemas.openxmlformats.org/wordprocessingml/2006/main">
  <w:divs>
    <w:div w:id="12165564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143</TotalTime>
  <Pages>10</Pages>
  <Words>1274</Words>
  <Characters>7008</Characters>
  <Application>Microsoft Office Outlook</Application>
  <DocSecurity>0</DocSecurity>
  <Lines>0</Lines>
  <Paragraphs>0</Paragraphs>
  <ScaleCrop>false</ScaleCrop>
  <Company>BBVA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OBJETIVO DEL DOCUMENTO:</dc:title>
  <dc:subject/>
  <dc:creator>M75628</dc:creator>
  <cp:keywords/>
  <dc:description/>
  <cp:lastModifiedBy>xm07786</cp:lastModifiedBy>
  <cp:revision>5</cp:revision>
  <dcterms:created xsi:type="dcterms:W3CDTF">2013-02-19T22:44:00Z</dcterms:created>
  <dcterms:modified xsi:type="dcterms:W3CDTF">2013-02-20T18:07:00Z</dcterms:modified>
</cp:coreProperties>
</file>