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6o0lktj246e" w:id="0"/>
      <w:bookmarkEnd w:id="0"/>
      <w:r w:rsidDel="00000000" w:rsidR="00000000" w:rsidRPr="00000000">
        <w:rPr>
          <w:rtl w:val="0"/>
        </w:rPr>
        <w:t xml:space="preserve">Biblioteca de recursos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k6ii6ktm5vn" w:id="1"/>
      <w:bookmarkEnd w:id="1"/>
      <w:r w:rsidDel="00000000" w:rsidR="00000000" w:rsidRPr="00000000">
        <w:rPr>
          <w:rtl w:val="0"/>
        </w:rPr>
        <w:t xml:space="preserve">Tema 4. Apuntes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bkmpax3f9u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es la biblioteca?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vhpnxt74t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predefinidas (built-ins)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6jpylv4zk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Usos de import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stxh1takq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conversión de tipos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ru0mshqhc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 of the library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ws6j9hag0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matemáticas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bfiptdrz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Generación aleatoria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y9ojv44vt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para cadenas de texto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mbkmpax3f9u2" w:id="2"/>
      <w:bookmarkEnd w:id="2"/>
      <w:r w:rsidDel="00000000" w:rsidR="00000000" w:rsidRPr="00000000">
        <w:rPr>
          <w:rtl w:val="0"/>
        </w:rPr>
        <w:t xml:space="preserve">¿Qué es la biblioteca?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Colección de recursos valiosos para un programador. Su función es evitar perder el tiempo haciendo tareas frecuentes o usuales.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agrupan los recursos por temática.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surge un problema es recomendable invertir tiempo buscando librerías que sirvan para el problema que necesitas resolver.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caso no es buscar algo que resuelve el problema 100%, si no buscar algo que se acerque a lo que queremos hacer.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el futuro crearemos nuestras propias bibliotecas (no estándar) con colección de funciones y procedimientos comunes a nuestro trabajo.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jmvhpnxt74t1" w:id="3"/>
      <w:bookmarkEnd w:id="3"/>
      <w:r w:rsidDel="00000000" w:rsidR="00000000" w:rsidRPr="00000000">
        <w:rPr>
          <w:rtl w:val="0"/>
        </w:rPr>
        <w:t xml:space="preserve">Funciones predefinidas (built-ins)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pueden utilizar sin cargarlas expresamente, no es necesarias cargarlas en memoria y tampoco usar import.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Funciones predefinidas de python: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https://docs.python.org/3/library/functions.html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100388" cy="308808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088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Ya hemos usado algunas como print(), str(), range(), bin(), hex(), min(), max(), etc.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Las funciones SIEMPRE tienen paréntesis, pueden llevar un parámetro o no – por ejemplo, print() necesita un parámetro dentro de los paréntesis para imprimirlo por pantalla.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16jpylv4zkw" w:id="4"/>
      <w:bookmarkEnd w:id="4"/>
      <w:r w:rsidDel="00000000" w:rsidR="00000000" w:rsidRPr="00000000">
        <w:rPr>
          <w:rtl w:val="0"/>
        </w:rPr>
        <w:t xml:space="preserve">Usos de import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Carga selectiva →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99545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995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(Resumir diapositivas)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dustxh1takqp" w:id="5"/>
      <w:bookmarkEnd w:id="5"/>
      <w:r w:rsidDel="00000000" w:rsidR="00000000" w:rsidRPr="00000000">
        <w:rPr>
          <w:rtl w:val="0"/>
        </w:rPr>
        <w:t xml:space="preserve">Funciones de conversión de tipos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(Resumir diapositivas)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19002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ebru0mshqhc6" w:id="6"/>
      <w:bookmarkEnd w:id="6"/>
      <w:r w:rsidDel="00000000" w:rsidR="00000000" w:rsidRPr="00000000">
        <w:rPr>
          <w:rtl w:val="0"/>
        </w:rPr>
        <w:t xml:space="preserve">Overview of the library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(Resumir diapositivas)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3cws6j9hag0g" w:id="7"/>
      <w:bookmarkEnd w:id="7"/>
      <w:r w:rsidDel="00000000" w:rsidR="00000000" w:rsidRPr="00000000">
        <w:rPr>
          <w:rtl w:val="0"/>
        </w:rPr>
        <w:t xml:space="preserve">Funciones/módulos de matemáticas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Los recursos matemáticos usualmente se encuentran en el módulo </w:t>
      </w:r>
      <w:r w:rsidDel="00000000" w:rsidR="00000000" w:rsidRPr="00000000">
        <w:rPr>
          <w:b w:val="1"/>
          <w:rtl w:val="0"/>
        </w:rPr>
        <w:t xml:space="preserve">math </w:t>
      </w:r>
      <w:r w:rsidDel="00000000" w:rsidR="00000000" w:rsidRPr="00000000">
        <w:rPr>
          <w:rtl w:val="0"/>
        </w:rPr>
        <w:t xml:space="preserve">, no todos porque los de estadística o cosas más específicas se encuentran en otros.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Las funciones aleatorias no están incluidas, tienen un módulo dedicado a eso (random).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233738" cy="155186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551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 round (redondear)</w:t>
      </w:r>
    </w:p>
    <w:p w:rsidR="00000000" w:rsidDel="00000000" w:rsidP="00000000" w:rsidRDefault="00000000" w:rsidRPr="00000000" w14:paraId="0000003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https://docs.python.org/3/library/math.html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documentación del módulo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https://docs.python.org/3/library/numeric.html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documentación de librerías de matemáticas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r7bfiptdrz15" w:id="8"/>
      <w:bookmarkEnd w:id="8"/>
      <w:r w:rsidDel="00000000" w:rsidR="00000000" w:rsidRPr="00000000">
        <w:rPr>
          <w:rtl w:val="0"/>
        </w:rPr>
        <w:t xml:space="preserve">Generación aleatoria</w:t>
      </w:r>
    </w:p>
    <w:p w:rsidR="00000000" w:rsidDel="00000000" w:rsidP="00000000" w:rsidRDefault="00000000" w:rsidRPr="00000000" w14:paraId="0000003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https://docs.python.org/3/library/random.html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documentación de random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189686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89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a6y9ojv44vtm" w:id="9"/>
      <w:bookmarkEnd w:id="9"/>
      <w:r w:rsidDel="00000000" w:rsidR="00000000" w:rsidRPr="00000000">
        <w:rPr>
          <w:rtl w:val="0"/>
        </w:rPr>
        <w:t xml:space="preserve">Funciones para cadenas de texto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(Ir leyendo el tema 6 Cadenas de caracteres del libro de Python)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Estas funciones se encuentran en el módulo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1891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89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 punto de las funciones significa que hay que aplicarse a una cadena de caracteres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myText = Granada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myText.index(‘r’) =&gt; 1 o 2 (Posición en la que se encuentra, comprobar si empieza a contar en 0 o 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——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myText.startsWith(‘Gr’) =&gt; </w:t>
      </w:r>
      <w:r w:rsidDel="00000000" w:rsidR="00000000" w:rsidRPr="00000000">
        <w:rPr>
          <w:rtl w:val="0"/>
        </w:rPr>
        <w:t xml:space="preserve">devuelve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myText.endsWith(‘la’) =&gt; devuelve False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——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ython.org/3/library/math.html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docs.python.org/3/library/random.html" TargetMode="External"/><Relationship Id="rId12" Type="http://schemas.openxmlformats.org/officeDocument/2006/relationships/hyperlink" Target="https://docs.python.org/3/library/numeri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functions.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