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1"/>
        <w:spacing w:after="200" w:line="276" w:lineRule="auto"/>
        <w:jc w:val="center"/>
        <w:rPr>
          <w:rFonts w:ascii="Calibri" w:cs="Calibri" w:eastAsia="Calibri" w:hAnsi="Calibri"/>
          <w:b w:val="0"/>
          <w:color w:val="36609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0"/>
          <w:color w:val="366091"/>
          <w:sz w:val="52"/>
          <w:szCs w:val="52"/>
          <w:rtl w:val="0"/>
        </w:rPr>
        <w:t xml:space="preserve">Documento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1"/>
        <w:spacing w:after="200" w:lineRule="auto"/>
        <w:rPr>
          <w:rFonts w:ascii="Calibri" w:cs="Calibri" w:eastAsia="Calibri" w:hAnsi="Calibri"/>
          <w:i w:val="0"/>
          <w:color w:val="36609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1. Objetivos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objetivo de este proyecto es desarrollar una API REST para una billetera virtual llamada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 Money House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proporcionando funcionalidades clave para la gestión de saldo, pagos y transacciones de los usuarios. Se busca construir un producto mínimo viable 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MVP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con un enfoque en seguridad, escalabilidad y facilidad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principales objetivos incluyen: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Permitir a los usuarios registrarse, iniciar y cerrar sesión de manera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Gestionar el saldo disponible en la cuenta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Registrar ingresos de dinero y realizar transferencias.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Administrar medios de pago y realizar pagos desde la billetera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Ofrecer una interfaz clara para consultar actividad y movimientos financieros.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spacing w:after="0" w:before="0"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autenticación y autorización robusta mediante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Calibri" w:cs="Calibri" w:eastAsia="Calibri" w:hAnsi="Calibri"/>
          <w:i w:val="0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2. Planificación y Descripción de Actividades (Backlog)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desarrollo se dividirá en cuatro sprints, de dos semanas cada uno, enfocados en implementar una funcionalidad clave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widowControl w:val="1"/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Sprint 1: Registro, Inicio y Cierre de Sesión (Semana 1 - 2)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el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registro de usuario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Desarrollar el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inicio y cierre de sesión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con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Crear la base de datos en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pruebas unitarias y de integración.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Desplegar el servicio para validación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widowControl w:val="1"/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Sprint 2: Mi Perfil - Registro de Tarjetas - Ingreso de Dinero (Semana 3 - 4)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endpoints para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consulta y edición de datos del usuario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Crear el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CRUD para tarjetas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asociadas a la cuenta.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Permitir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ingreso de dinero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desde una tarjeta.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Aplicar autenticación: solo usuarios logueados pueden acceder.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Mejorar pruebas automatizadas.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1"/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Sprint 3: Transferencias y Dashboard (Semana 5 - 6)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transferencias de dinero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entre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Crear el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Dashboard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Saldo disponible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CVU y alias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6"/>
        </w:numPr>
        <w:tabs>
          <w:tab w:val="left" w:leader="none" w:pos="1440"/>
        </w:tabs>
        <w:spacing w:after="200" w:before="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Últimos movimientos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spacing w:after="200" w:before="28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Integrar autenticación JWT en todos los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spacing w:after="20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Optimizar el rendimiento de consultas a la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1"/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Sprint 4: Historial de Actividad y Movimientos (Semana 7 - 8)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7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Implementar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historial de transacciones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(ingresos y egresos).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7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Posibilidad de 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filtrar transacciones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por tipo y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7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Mejorar seguridad y manejo de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7"/>
        </w:numPr>
        <w:spacing w:after="0" w:before="0"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Desplegar en AWS y documentar infraestructura.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spacing w:after="200" w:before="200" w:lineRule="auto"/>
        <w:rPr>
          <w:rFonts w:ascii="Calibri" w:cs="Calibri" w:eastAsia="Calibri" w:hAnsi="Calibri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3. Informes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sprint finalizará con una revisión donde se evaluará: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8"/>
        </w:numPr>
        <w:spacing w:after="0" w:before="28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Funcionalidades completadas.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8"/>
        </w:numPr>
        <w:spacing w:after="0" w:before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Cobertura de pruebas.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1"/>
        <w:spacing w:after="200" w:before="200" w:lineRule="auto"/>
        <w:rPr>
          <w:rFonts w:ascii="Calibri" w:cs="Calibri" w:eastAsia="Calibri" w:hAnsi="Calibri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4. Infraestructura Utilizada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proyecto se desplegará utilizando: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spacing w:after="0" w:before="28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Backend: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Java con Spring Boot, Spring Data y Hibernate.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Base de Datos: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Autenticación: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JWT.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Pruebas Automatizadas: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RestAssured.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spacing w:after="0" w:before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Infraestructura: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0"/>
        </w:numPr>
        <w:tabs>
          <w:tab w:val="left" w:leader="none" w:pos="1440"/>
        </w:tabs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Frontend: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Desplegado en Vercel.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0"/>
        </w:numPr>
        <w:tabs>
          <w:tab w:val="left" w:leader="none" w:pos="1440"/>
        </w:tabs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Almacenamiento: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AWS EC2 para el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0"/>
        </w:numPr>
        <w:tabs>
          <w:tab w:val="left" w:leader="none" w:pos="1440"/>
        </w:tabs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Base de datos: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Instancia en AWS 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0"/>
        </w:numPr>
        <w:tabs>
          <w:tab w:val="left" w:leader="none" w:pos="1440"/>
        </w:tabs>
        <w:spacing w:after="0" w:before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Docker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para contenerización y despliegue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1"/>
        <w:spacing w:after="200" w:before="200" w:lineRule="auto"/>
        <w:rPr>
          <w:rFonts w:ascii="Calibri" w:cs="Calibri" w:eastAsia="Calibri" w:hAnsi="Calibri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0"/>
          <w:color w:val="366091"/>
          <w:sz w:val="28"/>
          <w:szCs w:val="28"/>
          <w:rtl w:val="0"/>
        </w:rPr>
        <w:t xml:space="preserve">5. Retro Personal y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Durante el desarrollo del proyecto, se recopilarán experiencias y mejoras en buenas prácticas en el desarrollo de microservicios, optimizaciones y estrategias.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6. Diseño de la infraestructura necesaria</w:t>
      </w:r>
    </w:p>
    <w:p w:rsidR="00000000" w:rsidDel="00000000" w:rsidP="00000000" w:rsidRDefault="00000000" w:rsidRPr="00000000" w14:paraId="00000038">
      <w:pPr>
        <w:spacing w:after="20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Para el correcto funcionamiento del proyecto en arquitectura de microservicios, se requiere la siguiente infraestructura lógica: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API Gateway: Punto único de entrada para las peticiones, que enruta las solicitudes hacia los microservicios correspondientes.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Eureka Server (Service Discovery): Servicio de descubrimiento que permite a los microservicios registrarse y descubrir a otros.</w:t>
      </w:r>
    </w:p>
    <w:p w:rsidR="00000000" w:rsidDel="00000000" w:rsidP="00000000" w:rsidRDefault="00000000" w:rsidRPr="00000000" w14:paraId="0000003B">
      <w:pPr>
        <w:keepNext w:val="1"/>
        <w:numPr>
          <w:ilvl w:val="0"/>
          <w:numId w:val="1"/>
        </w:numPr>
        <w:spacing w:after="0" w:afterAutospacing="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Microservicios independientes: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user-service: Maneja la autenticación y datos de usuario.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wallet-service: Gestión de cuentas y saldos.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lineRule="auto"/>
        <w:ind w:left="144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transaction-service: Procesa depósitos, transferencias y movimientos.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Base de datos por microservicio: Cada servicio mantiene su propia base de datos (MySQL), siguiendo el principio de base de datos descentralizada.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Docker: Contenedores para cada componente, permitiendo su despliegue y ejecución consistente en cualquier entorno.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425.19685039370086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Docker Compose: Orquestador para levantar todos los servicios localmente con un solo comando.</w:t>
      </w:r>
    </w:p>
    <w:p w:rsidR="00000000" w:rsidDel="00000000" w:rsidP="00000000" w:rsidRDefault="00000000" w:rsidRPr="00000000" w14:paraId="00000042">
      <w:pPr>
        <w:spacing w:after="20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w:drawing>
          <wp:inline distB="114300" distT="114300" distL="114300" distR="114300">
            <wp:extent cx="52740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INFORMES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rPr>
          <w:b w:val="1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66091"/>
          <w:sz w:val="24"/>
          <w:szCs w:val="24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Informe de entrega: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Pude completar todas las funcionalidades pautadas en el backlog para este sprint, es decir, registro de usuario, inicio de sesión y cierre de la misma. Además, pude ejecutar los casos de prueba creados y lograr una aprobación del 100%, lo que me permite concluir que el sistema cuenta con estabilidad en esta primera etapa.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2"/>
          <w:szCs w:val="22"/>
          <w:u w:val="none"/>
          <w:shd w:fill="auto" w:val="clear"/>
          <w:vertAlign w:val="baseline"/>
          <w:rtl w:val="0"/>
        </w:rPr>
        <w:t xml:space="preserve">Informe de retrospectiva: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Analizando este primer sprint, llegué a la conclusión de que siempre debo tener presente que lo más importante es avanzar de a pasos. Al intentar hacer todo de una, terminé malgastando tiempo. Esto me pasó por querer empezar a lo grande en vez de avanzar, probar y ajustar.</w:t>
      </w:r>
    </w:p>
    <w:p w:rsidR="00000000" w:rsidDel="00000000" w:rsidP="00000000" w:rsidRDefault="00000000" w:rsidRPr="00000000" w14:paraId="0000004B">
      <w:pPr>
        <w:pStyle w:val="Heading3"/>
        <w:spacing w:after="200" w:before="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99n2ou20rquv" w:id="0"/>
      <w:bookmarkEnd w:id="0"/>
      <w:r w:rsidDel="00000000" w:rsidR="00000000" w:rsidRPr="00000000">
        <w:rPr>
          <w:rFonts w:ascii="Calibri" w:cs="Calibri" w:eastAsia="Calibri" w:hAnsi="Calibri"/>
          <w:color w:val="366091"/>
          <w:sz w:val="24"/>
          <w:szCs w:val="24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entrega: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En este sprint logré implementar el acceso seguro a endpoints mediante JWT, la protección de rutas críticas, el inicio de pruebas con tokens válidos y la integración con la lógica de logout. También se completó la creación de tarjetas vinculadas a cuentas y se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automatizaron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los casos de prueba correspondientes.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retrospectiva: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Me di cuenta de la importancia de validar no solo los flujos "felices" sino también los errores. Comencé a probar escenarios extremos y errores comunes, y eso ayudó a robustecer mi backend. Además, entendí que la documentación técnica clara me ahorra tiempo cuando retomo funcionalidades.</w:t>
      </w:r>
    </w:p>
    <w:p w:rsidR="00000000" w:rsidDel="00000000" w:rsidP="00000000" w:rsidRDefault="00000000" w:rsidRPr="00000000" w14:paraId="0000004E">
      <w:pPr>
        <w:pStyle w:val="Heading3"/>
        <w:spacing w:after="200" w:before="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y9p1etnroplc" w:id="1"/>
      <w:bookmarkEnd w:id="1"/>
      <w:r w:rsidDel="00000000" w:rsidR="00000000" w:rsidRPr="00000000">
        <w:rPr>
          <w:rFonts w:ascii="Calibri" w:cs="Calibri" w:eastAsia="Calibri" w:hAnsi="Calibri"/>
          <w:color w:val="366091"/>
          <w:sz w:val="24"/>
          <w:szCs w:val="24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Este sprint estuvo centrado en conectar los microservicios e integrar la lógica necesaria para el dashboard del usuario, incluyendo la visualización de saldo, alias, CVU y últimas transacciones. También se sumó la edición del perfil, ingreso de dinero y pruebas exploratorias. Se cubrieron todos los requerimientos y se documentaron los resultados de forma exhaustiva.</w:t>
      </w:r>
    </w:p>
    <w:p w:rsidR="00000000" w:rsidDel="00000000" w:rsidP="00000000" w:rsidRDefault="00000000" w:rsidRPr="00000000" w14:paraId="00000051">
      <w:pPr>
        <w:spacing w:after="0" w:before="240" w:lineRule="auto"/>
        <w:rPr>
          <w:rFonts w:ascii="Cambria" w:cs="Cambria" w:eastAsia="Cambria" w:hAnsi="Cambria"/>
          <w:b w:val="1"/>
          <w:color w:val="36609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retrospectiva:</w:t>
      </w:r>
    </w:p>
    <w:p w:rsidR="00000000" w:rsidDel="00000000" w:rsidP="00000000" w:rsidRDefault="00000000" w:rsidRPr="00000000" w14:paraId="00000052">
      <w:pPr>
        <w:spacing w:after="240" w:before="0" w:lineRule="auto"/>
        <w:rPr>
          <w:rFonts w:ascii="Cambria" w:cs="Cambria" w:eastAsia="Cambria" w:hAnsi="Cambria"/>
          <w:b w:val="1"/>
          <w:color w:val="36609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Sentí mayor fluidez al trabajar,  ya que había consolidado las bases del proyecto. Aprendí a delegar responsabilidades entre servicios y mantener una arquitectura limpia. El test exploratorio fue clave para detectar pequeños detalles, y reforcé la importancia de probar desde el punto de vista del usuario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200" w:before="0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mzv6qnoboym6" w:id="2"/>
      <w:bookmarkEnd w:id="2"/>
      <w:r w:rsidDel="00000000" w:rsidR="00000000" w:rsidRPr="00000000">
        <w:rPr>
          <w:rFonts w:ascii="Calibri" w:cs="Calibri" w:eastAsia="Calibri" w:hAnsi="Calibri"/>
          <w:color w:val="366091"/>
          <w:sz w:val="24"/>
          <w:szCs w:val="24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entrega: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Este sprint se centró en la revisión final de los requerimientos del proyecto y en la validación del cumplimiento de los mismos, se ejecutaron test (todos aprobados) y se pulieron los documentos finales.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b w:val="1"/>
          <w:color w:val="36609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2"/>
          <w:szCs w:val="22"/>
          <w:rtl w:val="0"/>
        </w:rPr>
        <w:t xml:space="preserve">Informe de retrospectiva:</w:t>
      </w:r>
    </w:p>
    <w:p w:rsidR="00000000" w:rsidDel="00000000" w:rsidP="00000000" w:rsidRDefault="00000000" w:rsidRPr="00000000" w14:paraId="00000057">
      <w:pPr>
        <w:spacing w:after="240" w:lineRule="auto"/>
        <w:rPr>
          <w:rFonts w:ascii="Cambria" w:cs="Cambria" w:eastAsia="Cambria" w:hAnsi="Cambria"/>
          <w:b w:val="1"/>
          <w:color w:val="36609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Durante el proyecto comprendí la importancia de una clara documentación, incluso a nivel de frontend. Es fundamental que antes de comenzar un proyecto se dejen claras las necesidades a cubrir y cómo se hará.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1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paragraph" w:styleId="2">
    <w:name w:val="heading 1"/>
    <w:next w:val="1"/>
    <w:uiPriority w:val="0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32"/>
      <w:sz w:val="48"/>
      <w:szCs w:val="48"/>
      <w:lang w:bidi="ar" w:eastAsia="zh-CN" w:val="en-US"/>
    </w:rPr>
  </w:style>
  <w:style w:type="paragraph" w:styleId="3">
    <w:name w:val="heading 2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i w:val="1"/>
      <w:iCs w:val="1"/>
      <w:kern w:val="0"/>
      <w:sz w:val="36"/>
      <w:szCs w:val="36"/>
      <w:lang w:bidi="ar" w:eastAsia="zh-CN" w:val="en-US"/>
    </w:rPr>
  </w:style>
  <w:style w:type="paragraph" w:styleId="4">
    <w:name w:val="heading 3"/>
    <w:next w:val="1"/>
    <w:uiPriority w:val="0"/>
    <w:semiHidden w:val="1"/>
    <w:unhideWhenUsed w:val="1"/>
    <w:qFormat w:val="1"/>
    <w:pPr>
      <w:spacing w:after="0" w:afterAutospacing="1" w:before="0" w:beforeAutospacing="1"/>
      <w:jc w:val="left"/>
    </w:pPr>
    <w:rPr>
      <w:rFonts w:ascii="SimSun" w:cs="SimSun" w:eastAsia="SimSun" w:hAnsi="SimSun" w:hint="eastAsia"/>
      <w:b w:val="1"/>
      <w:bCs w:val="1"/>
      <w:kern w:val="0"/>
      <w:sz w:val="26"/>
      <w:szCs w:val="26"/>
      <w:lang w:bidi="ar" w:eastAsia="zh-CN" w:val="en-US"/>
    </w:rPr>
  </w:style>
  <w:style w:type="character" w:styleId="5" w:default="1">
    <w:name w:val="Default Paragraph Font"/>
    <w:uiPriority w:val="0"/>
    <w:semiHidden w:val="1"/>
  </w:style>
  <w:style w:type="table" w:styleId="6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7">
    <w:name w:val="Strong"/>
    <w:basedOn w:val="5"/>
    <w:uiPriority w:val="0"/>
    <w:qFormat w:val="1"/>
    <w:rPr>
      <w:b w:val="1"/>
      <w:bCs w:val="1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9">
    <w:name w:val="Normal (Web)"/>
    <w:uiPriority w:val="0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0xKXBe36k0iyh6H3Umn2aPdZ6Q==">CgMxLjAyDmguOTluMm91MjBycXV2Mg5oLnk5cDFldG5yb3BsYzIOaC5tenY2cW5vYm95bTY4AHIhMTdqR3hXLVA4ZEoxVzJGQVdFZklGQV91V29aT3Mta2o2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2025-02-19T19:12:00Z</dcterms:created>
  <dc:creator>Fiorella Crocco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3E7ED61B7AD54CF69FFDD2F857AACCBB_11</vt:lpwstr>
  </property>
</Properties>
</file>