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drawings/drawing1.xml" ContentType="application/vnd.openxmlformats-officedocument.drawingml.chartshapes+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drawings/drawing2.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A5BA9" w14:textId="77777777" w:rsidR="00467A05" w:rsidRPr="004C3086" w:rsidRDefault="00467A05">
      <w:pPr>
        <w:rPr>
          <w:rFonts w:ascii="Arial" w:eastAsia="Times New Roman" w:hAnsi="Arial" w:cs="Arial"/>
          <w:sz w:val="20"/>
          <w:szCs w:val="20"/>
        </w:rPr>
      </w:pPr>
    </w:p>
    <w:p w14:paraId="66AB56C2" w14:textId="77777777" w:rsidR="00467A05" w:rsidRPr="004C3086" w:rsidRDefault="00467A05">
      <w:pPr>
        <w:spacing w:before="11"/>
        <w:rPr>
          <w:rFonts w:ascii="Arial" w:eastAsia="Times New Roman" w:hAnsi="Arial" w:cs="Arial"/>
          <w:sz w:val="15"/>
          <w:szCs w:val="15"/>
        </w:rPr>
      </w:pPr>
    </w:p>
    <w:p w14:paraId="562C2DB0" w14:textId="77777777" w:rsidR="00467A05" w:rsidRPr="004C3086" w:rsidRDefault="00467A05">
      <w:pPr>
        <w:spacing w:line="200" w:lineRule="atLeast"/>
        <w:ind w:left="100"/>
        <w:rPr>
          <w:rFonts w:ascii="Arial" w:eastAsia="Times New Roman" w:hAnsi="Arial" w:cs="Arial"/>
          <w:sz w:val="20"/>
          <w:szCs w:val="20"/>
        </w:rPr>
      </w:pPr>
    </w:p>
    <w:p w14:paraId="77E19146" w14:textId="77777777" w:rsidR="00467A05" w:rsidRPr="004C3086" w:rsidRDefault="00467A05">
      <w:pPr>
        <w:rPr>
          <w:rFonts w:ascii="Arial" w:eastAsia="Times New Roman" w:hAnsi="Arial" w:cs="Arial"/>
          <w:sz w:val="20"/>
          <w:szCs w:val="20"/>
        </w:rPr>
      </w:pPr>
    </w:p>
    <w:p w14:paraId="238F308E" w14:textId="77777777" w:rsidR="00467A05" w:rsidRPr="004C3086" w:rsidRDefault="00467A05">
      <w:pPr>
        <w:rPr>
          <w:rFonts w:ascii="Arial" w:eastAsia="Times New Roman" w:hAnsi="Arial" w:cs="Arial"/>
          <w:sz w:val="20"/>
          <w:szCs w:val="20"/>
        </w:rPr>
      </w:pPr>
    </w:p>
    <w:p w14:paraId="47467075" w14:textId="77777777" w:rsidR="00467A05" w:rsidRPr="004C3086" w:rsidRDefault="00467A05">
      <w:pPr>
        <w:rPr>
          <w:rFonts w:ascii="Arial" w:eastAsia="Times New Roman" w:hAnsi="Arial" w:cs="Arial"/>
          <w:sz w:val="20"/>
          <w:szCs w:val="20"/>
        </w:rPr>
      </w:pPr>
    </w:p>
    <w:p w14:paraId="74550D2C" w14:textId="77777777" w:rsidR="00467A05" w:rsidRPr="004C3086" w:rsidRDefault="00467A05">
      <w:pPr>
        <w:rPr>
          <w:rFonts w:ascii="Arial" w:eastAsia="Times New Roman" w:hAnsi="Arial" w:cs="Arial"/>
          <w:sz w:val="20"/>
          <w:szCs w:val="20"/>
        </w:rPr>
      </w:pPr>
    </w:p>
    <w:p w14:paraId="7DE73490" w14:textId="77777777" w:rsidR="00467A05" w:rsidRPr="004C3086" w:rsidRDefault="00467A05">
      <w:pPr>
        <w:rPr>
          <w:rFonts w:ascii="Arial" w:eastAsia="Times New Roman" w:hAnsi="Arial" w:cs="Arial"/>
          <w:sz w:val="20"/>
          <w:szCs w:val="20"/>
        </w:rPr>
      </w:pPr>
    </w:p>
    <w:p w14:paraId="29D86197" w14:textId="77777777" w:rsidR="00467A05" w:rsidRPr="004C3086" w:rsidRDefault="00467A05">
      <w:pPr>
        <w:rPr>
          <w:rFonts w:ascii="Arial" w:eastAsia="Times New Roman" w:hAnsi="Arial" w:cs="Arial"/>
          <w:sz w:val="20"/>
          <w:szCs w:val="20"/>
        </w:rPr>
      </w:pPr>
    </w:p>
    <w:p w14:paraId="6D249945" w14:textId="77777777" w:rsidR="00467A05" w:rsidRPr="004C3086" w:rsidRDefault="00467A05">
      <w:pPr>
        <w:rPr>
          <w:rFonts w:ascii="Arial" w:eastAsia="Times New Roman" w:hAnsi="Arial" w:cs="Arial"/>
          <w:sz w:val="20"/>
          <w:szCs w:val="20"/>
        </w:rPr>
      </w:pPr>
    </w:p>
    <w:p w14:paraId="3018EDD8" w14:textId="77777777" w:rsidR="00467A05" w:rsidRPr="004C3086" w:rsidRDefault="00467A05">
      <w:pPr>
        <w:spacing w:before="11"/>
        <w:rPr>
          <w:rFonts w:ascii="Arial" w:eastAsia="Times New Roman" w:hAnsi="Arial" w:cs="Arial"/>
          <w:sz w:val="16"/>
          <w:szCs w:val="16"/>
        </w:rPr>
      </w:pPr>
    </w:p>
    <w:p w14:paraId="47694206" w14:textId="77777777" w:rsidR="00467A05" w:rsidRPr="004C3086" w:rsidRDefault="000E259E" w:rsidP="00413411">
      <w:pPr>
        <w:spacing w:line="120" w:lineRule="atLeast"/>
        <w:ind w:left="3600"/>
        <w:rPr>
          <w:rFonts w:ascii="Arial" w:eastAsia="Times New Roman" w:hAnsi="Arial" w:cs="Arial"/>
          <w:sz w:val="12"/>
          <w:szCs w:val="12"/>
        </w:rPr>
      </w:pPr>
      <w:r w:rsidRPr="004C3086">
        <w:rPr>
          <w:rFonts w:ascii="Arial" w:eastAsia="Times New Roman" w:hAnsi="Arial" w:cs="Arial"/>
          <w:noProof/>
          <w:sz w:val="12"/>
          <w:szCs w:val="12"/>
        </w:rPr>
        <mc:AlternateContent>
          <mc:Choice Requires="wpg">
            <w:drawing>
              <wp:inline distT="0" distB="0" distL="0" distR="0" wp14:anchorId="0B205060" wp14:editId="71B82E37">
                <wp:extent cx="3726815" cy="76200"/>
                <wp:effectExtent l="0" t="0" r="6985" b="0"/>
                <wp:docPr id="404"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815" cy="76200"/>
                          <a:chOff x="0" y="0"/>
                          <a:chExt cx="5869" cy="120"/>
                        </a:xfrm>
                        <a:solidFill>
                          <a:srgbClr val="C00000"/>
                        </a:solidFill>
                      </wpg:grpSpPr>
                      <wpg:grpSp>
                        <wpg:cNvPr id="405" name="Group 402"/>
                        <wpg:cNvGrpSpPr>
                          <a:grpSpLocks/>
                        </wpg:cNvGrpSpPr>
                        <wpg:grpSpPr bwMode="auto">
                          <a:xfrm>
                            <a:off x="0" y="0"/>
                            <a:ext cx="5869" cy="120"/>
                            <a:chOff x="0" y="0"/>
                            <a:chExt cx="5869" cy="120"/>
                          </a:xfrm>
                          <a:grpFill/>
                        </wpg:grpSpPr>
                        <wps:wsp>
                          <wps:cNvPr id="406" name="Freeform 403"/>
                          <wps:cNvSpPr>
                            <a:spLocks/>
                          </wps:cNvSpPr>
                          <wps:spPr bwMode="auto">
                            <a:xfrm>
                              <a:off x="0" y="0"/>
                              <a:ext cx="5869" cy="120"/>
                            </a:xfrm>
                            <a:custGeom>
                              <a:avLst/>
                              <a:gdLst>
                                <a:gd name="T0" fmla="*/ 0 w 5869"/>
                                <a:gd name="T1" fmla="*/ 120 h 120"/>
                                <a:gd name="T2" fmla="*/ 5869 w 5869"/>
                                <a:gd name="T3" fmla="*/ 120 h 120"/>
                                <a:gd name="T4" fmla="*/ 5869 w 5869"/>
                                <a:gd name="T5" fmla="*/ 0 h 120"/>
                                <a:gd name="T6" fmla="*/ 0 w 5869"/>
                                <a:gd name="T7" fmla="*/ 0 h 120"/>
                                <a:gd name="T8" fmla="*/ 0 w 5869"/>
                                <a:gd name="T9" fmla="*/ 120 h 120"/>
                              </a:gdLst>
                              <a:ahLst/>
                              <a:cxnLst>
                                <a:cxn ang="0">
                                  <a:pos x="T0" y="T1"/>
                                </a:cxn>
                                <a:cxn ang="0">
                                  <a:pos x="T2" y="T3"/>
                                </a:cxn>
                                <a:cxn ang="0">
                                  <a:pos x="T4" y="T5"/>
                                </a:cxn>
                                <a:cxn ang="0">
                                  <a:pos x="T6" y="T7"/>
                                </a:cxn>
                                <a:cxn ang="0">
                                  <a:pos x="T8" y="T9"/>
                                </a:cxn>
                              </a:cxnLst>
                              <a:rect l="0" t="0" r="r" b="b"/>
                              <a:pathLst>
                                <a:path w="5869" h="120">
                                  <a:moveTo>
                                    <a:pt x="0" y="120"/>
                                  </a:moveTo>
                                  <a:lnTo>
                                    <a:pt x="5869" y="120"/>
                                  </a:lnTo>
                                  <a:lnTo>
                                    <a:pt x="5869" y="0"/>
                                  </a:lnTo>
                                  <a:lnTo>
                                    <a:pt x="0" y="0"/>
                                  </a:lnTo>
                                  <a:lnTo>
                                    <a:pt x="0" y="120"/>
                                  </a:lnTo>
                                  <a:close/>
                                </a:path>
                              </a:pathLst>
                            </a:custGeom>
                            <a:grp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1D90CFDC" id="Group 401" o:spid="_x0000_s1026" style="width:293.45pt;height:6pt;mso-position-horizontal-relative:char;mso-position-vertical-relative:line" coordsize="586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">
                <v:group id="Group 402" o:spid="_x0000_s1027" style="position:absolute;width:5869;height:120" coordsize="586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Freeform 403" o:spid="_x0000_s1028" style="position:absolute;width:5869;height:120;visibility:visible;mso-wrap-style:square;v-text-anchor:top" coordsize="586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" path="m,120r5869,l5869,,,,,120xe" filled="f" stroked="f">
                    <v:path arrowok="t" o:connecttype="custom" o:connectlocs="0,120;5869,120;5869,0;0,0;0,120" o:connectangles="0,0,0,0,0"/>
                  </v:shape>
                </v:group>
                <w10:anchorlock/>
              </v:group>
            </w:pict>
          </mc:Fallback>
        </mc:AlternateContent>
      </w:r>
    </w:p>
    <w:p w14:paraId="2C16AFC1" w14:textId="77777777" w:rsidR="00467A05" w:rsidRPr="004C3086" w:rsidRDefault="00467A05">
      <w:pPr>
        <w:spacing w:before="8"/>
        <w:rPr>
          <w:rFonts w:ascii="Arial" w:eastAsia="Times New Roman" w:hAnsi="Arial" w:cs="Arial"/>
          <w:sz w:val="8"/>
          <w:szCs w:val="8"/>
        </w:rPr>
      </w:pPr>
    </w:p>
    <w:p w14:paraId="7D615534" w14:textId="77777777" w:rsidR="0091125D" w:rsidRPr="004C3086" w:rsidRDefault="0091125D" w:rsidP="00413411">
      <w:pPr>
        <w:spacing w:line="239" w:lineRule="auto"/>
        <w:ind w:left="3690" w:right="808"/>
        <w:rPr>
          <w:rFonts w:ascii="Arial" w:hAnsi="Arial" w:cs="Arial"/>
          <w:b/>
          <w:spacing w:val="-10"/>
          <w:sz w:val="32"/>
          <w:u w:val="single"/>
        </w:rPr>
      </w:pPr>
    </w:p>
    <w:p w14:paraId="3E3AD9EB" w14:textId="5582EEC9" w:rsidR="00467A05" w:rsidRPr="004C3086" w:rsidRDefault="00B928E7" w:rsidP="00413411">
      <w:pPr>
        <w:spacing w:before="8"/>
        <w:ind w:left="3690"/>
        <w:rPr>
          <w:rFonts w:ascii="Arial" w:hAnsi="Arial" w:cs="Arial"/>
          <w:b/>
          <w:spacing w:val="-10"/>
          <w:sz w:val="32"/>
        </w:rPr>
      </w:pPr>
      <w:r w:rsidRPr="004C3086">
        <w:rPr>
          <w:rFonts w:ascii="Arial" w:hAnsi="Arial" w:cs="Arial"/>
          <w:b/>
          <w:spacing w:val="-10"/>
          <w:sz w:val="32"/>
        </w:rPr>
        <w:t>“Weather” to Rent a Bike</w:t>
      </w:r>
    </w:p>
    <w:p w14:paraId="1B0F7B99" w14:textId="77777777" w:rsidR="00B928E7" w:rsidRPr="004C3086" w:rsidRDefault="00B928E7" w:rsidP="00413411">
      <w:pPr>
        <w:spacing w:before="8"/>
        <w:ind w:left="3690"/>
        <w:rPr>
          <w:rFonts w:ascii="Arial" w:eastAsia="Arial" w:hAnsi="Arial" w:cs="Arial"/>
          <w:sz w:val="41"/>
          <w:szCs w:val="41"/>
        </w:rPr>
      </w:pPr>
    </w:p>
    <w:p w14:paraId="762E62AD" w14:textId="24E43CC4" w:rsidR="00416E48" w:rsidRPr="004C3086" w:rsidRDefault="00010DDC" w:rsidP="00416E48">
      <w:pPr>
        <w:ind w:left="3690" w:right="990"/>
        <w:rPr>
          <w:rFonts w:ascii="Arial" w:hAnsi="Arial" w:cs="Arial"/>
          <w:spacing w:val="-1"/>
          <w:sz w:val="20"/>
          <w:szCs w:val="20"/>
        </w:rPr>
      </w:pPr>
      <w:proofErr w:type="spellStart"/>
      <w:r w:rsidRPr="004C3086">
        <w:rPr>
          <w:rFonts w:ascii="Arial" w:hAnsi="Arial" w:cs="Arial"/>
          <w:spacing w:val="-1"/>
          <w:sz w:val="20"/>
          <w:szCs w:val="20"/>
          <w:lang w:eastAsia="zh-CN"/>
        </w:rPr>
        <w:t>Jiayi</w:t>
      </w:r>
      <w:proofErr w:type="spellEnd"/>
      <w:r w:rsidRPr="004C3086">
        <w:rPr>
          <w:rFonts w:ascii="Arial" w:hAnsi="Arial" w:cs="Arial"/>
          <w:spacing w:val="-1"/>
          <w:sz w:val="20"/>
          <w:szCs w:val="20"/>
          <w:lang w:eastAsia="zh-CN"/>
        </w:rPr>
        <w:t xml:space="preserve"> Gao</w:t>
      </w:r>
    </w:p>
    <w:p w14:paraId="6C8C849D" w14:textId="77777777" w:rsidR="00416E48" w:rsidRPr="004C3086" w:rsidRDefault="00416E48" w:rsidP="00416E48">
      <w:pPr>
        <w:ind w:left="3690" w:right="990"/>
        <w:rPr>
          <w:rFonts w:ascii="Arial" w:hAnsi="Arial" w:cs="Arial"/>
          <w:spacing w:val="-1"/>
          <w:sz w:val="20"/>
          <w:szCs w:val="20"/>
        </w:rPr>
      </w:pPr>
      <w:r w:rsidRPr="004C3086">
        <w:rPr>
          <w:rFonts w:ascii="Arial" w:hAnsi="Arial" w:cs="Arial"/>
          <w:spacing w:val="-1"/>
          <w:sz w:val="20"/>
          <w:szCs w:val="20"/>
        </w:rPr>
        <w:t>WISCONSIN SCHOOL OF BUSINESS</w:t>
      </w:r>
    </w:p>
    <w:p w14:paraId="65C863B5" w14:textId="088E08B2" w:rsidR="00416E48" w:rsidRPr="004C3086" w:rsidRDefault="00010DDC" w:rsidP="00416E48">
      <w:pPr>
        <w:ind w:left="3690" w:right="990"/>
        <w:rPr>
          <w:rFonts w:ascii="Arial" w:hAnsi="Arial" w:cs="Arial"/>
          <w:spacing w:val="-1"/>
          <w:sz w:val="20"/>
          <w:szCs w:val="20"/>
          <w:lang w:eastAsia="zh-CN"/>
        </w:rPr>
      </w:pPr>
      <w:r w:rsidRPr="004C3086">
        <w:rPr>
          <w:rFonts w:ascii="Arial" w:hAnsi="Arial" w:cs="Arial"/>
          <w:spacing w:val="-1"/>
          <w:sz w:val="20"/>
          <w:szCs w:val="20"/>
          <w:lang w:eastAsia="zh-CN"/>
        </w:rPr>
        <w:t xml:space="preserve">Dec </w:t>
      </w:r>
      <w:r w:rsidRPr="004C3086">
        <w:rPr>
          <w:rFonts w:ascii="Arial" w:hAnsi="Arial" w:cs="Arial"/>
          <w:spacing w:val="-1"/>
          <w:sz w:val="20"/>
          <w:szCs w:val="20"/>
        </w:rPr>
        <w:t>2021</w:t>
      </w:r>
    </w:p>
    <w:p w14:paraId="53A60D84" w14:textId="77777777" w:rsidR="00416E48" w:rsidRPr="004C3086" w:rsidRDefault="00416E48" w:rsidP="00416E48">
      <w:pPr>
        <w:ind w:right="990"/>
        <w:rPr>
          <w:rFonts w:ascii="Arial" w:hAnsi="Arial" w:cs="Arial"/>
          <w:spacing w:val="-2"/>
          <w:sz w:val="24"/>
        </w:rPr>
      </w:pPr>
    </w:p>
    <w:p w14:paraId="6E6167C1" w14:textId="77777777" w:rsidR="00405AEB" w:rsidRPr="004C3086" w:rsidRDefault="00405AEB" w:rsidP="00790BD6">
      <w:pPr>
        <w:ind w:left="3809" w:right="990"/>
        <w:rPr>
          <w:rFonts w:ascii="Arial" w:eastAsia="Arial" w:hAnsi="Arial" w:cs="Arial"/>
          <w:sz w:val="24"/>
          <w:szCs w:val="24"/>
        </w:rPr>
      </w:pPr>
    </w:p>
    <w:p w14:paraId="1D5F6181" w14:textId="77777777" w:rsidR="00B1174F" w:rsidRPr="004C3086" w:rsidRDefault="00B1174F" w:rsidP="00CD380A">
      <w:pPr>
        <w:ind w:right="990"/>
        <w:rPr>
          <w:rFonts w:ascii="Arial" w:eastAsia="Arial" w:hAnsi="Arial" w:cs="Arial"/>
          <w:color w:val="FF0000"/>
          <w:sz w:val="24"/>
          <w:szCs w:val="24"/>
        </w:rPr>
        <w:sectPr w:rsidR="00B1174F" w:rsidRPr="004C3086" w:rsidSect="004E0408">
          <w:footerReference w:type="default" r:id="rId8"/>
          <w:type w:val="continuous"/>
          <w:pgSz w:w="12240" w:h="15840"/>
          <w:pgMar w:top="1440" w:right="1440" w:bottom="1440" w:left="1440" w:header="720" w:footer="720" w:gutter="0"/>
          <w:cols w:space="720"/>
          <w:titlePg/>
          <w:docGrid w:linePitch="299"/>
        </w:sectPr>
      </w:pPr>
    </w:p>
    <w:p w14:paraId="6F2C5AFE" w14:textId="77777777" w:rsidR="00467A05" w:rsidRPr="004C3086" w:rsidRDefault="00D45DF0" w:rsidP="00F7395E">
      <w:pPr>
        <w:pStyle w:val="Heading1"/>
        <w:rPr>
          <w:szCs w:val="28"/>
        </w:rPr>
      </w:pPr>
      <w:r w:rsidRPr="004C3086">
        <w:rPr>
          <w:szCs w:val="28"/>
        </w:rPr>
        <w:lastRenderedPageBreak/>
        <w:t>Executive Summary</w:t>
      </w:r>
    </w:p>
    <w:p w14:paraId="1DA9591B" w14:textId="553D8E81" w:rsidR="00F50897" w:rsidRPr="00F50897" w:rsidRDefault="00C10BB4" w:rsidP="00F50897">
      <w:pPr>
        <w:pStyle w:val="NormalWeb"/>
        <w:rPr>
          <w:rFonts w:ascii="TimesNewRomanPSMT" w:hAnsi="TimesNewRomanPSMT"/>
          <w:lang w:eastAsia="zh-CN"/>
        </w:rPr>
      </w:pPr>
      <w:r>
        <w:rPr>
          <w:rFonts w:ascii="TimesNewRomanPSMT" w:hAnsi="TimesNewRomanPSMT" w:hint="eastAsia"/>
          <w:lang w:eastAsia="zh-CN"/>
        </w:rPr>
        <w:t>The</w:t>
      </w:r>
      <w:r>
        <w:rPr>
          <w:rFonts w:ascii="TimesNewRomanPSMT" w:hAnsi="TimesNewRomanPSMT"/>
          <w:lang w:eastAsia="zh-CN"/>
        </w:rPr>
        <w:t xml:space="preserve"> purpose of the analysis in this case is to help </w:t>
      </w:r>
      <w:proofErr w:type="spellStart"/>
      <w:r>
        <w:rPr>
          <w:rFonts w:ascii="TimesNewRomanPSMT" w:hAnsi="TimesNewRomanPSMT"/>
          <w:lang w:eastAsia="zh-CN"/>
        </w:rPr>
        <w:t>PhillyCycle</w:t>
      </w:r>
      <w:proofErr w:type="spellEnd"/>
      <w:r w:rsidR="00B90011">
        <w:rPr>
          <w:rFonts w:ascii="TimesNewRomanPSMT" w:hAnsi="TimesNewRomanPSMT"/>
          <w:lang w:eastAsia="zh-CN"/>
        </w:rPr>
        <w:t>, a bike rental company,</w:t>
      </w:r>
      <w:r>
        <w:rPr>
          <w:rFonts w:ascii="TimesNewRomanPSMT" w:hAnsi="TimesNewRomanPSMT"/>
          <w:lang w:eastAsia="zh-CN"/>
        </w:rPr>
        <w:t xml:space="preserve"> to explore some new financial strategies on</w:t>
      </w:r>
      <w:r>
        <w:rPr>
          <w:rFonts w:ascii="TimesNewRomanPSMT" w:hAnsi="TimesNewRomanPSMT" w:hint="eastAsia"/>
          <w:lang w:eastAsia="zh-CN"/>
        </w:rPr>
        <w:t xml:space="preserve"> bike</w:t>
      </w:r>
      <w:r>
        <w:rPr>
          <w:rFonts w:ascii="TimesNewRomanPSMT" w:hAnsi="TimesNewRomanPSMT"/>
          <w:lang w:eastAsia="zh-CN"/>
        </w:rPr>
        <w:t xml:space="preserve"> rentals. The filtered data contains 2676 entries with 11 features including user groups, weather condition, seasons, and specific date time. To facilitate us on the later analysis, we created some new </w:t>
      </w:r>
      <w:r w:rsidR="0098116A">
        <w:rPr>
          <w:rFonts w:ascii="TimesNewRomanPSMT" w:hAnsi="TimesNewRomanPSMT"/>
          <w:lang w:eastAsia="zh-CN"/>
        </w:rPr>
        <w:t>variables based on the existed variables.</w:t>
      </w:r>
      <w:r w:rsidR="00B90011">
        <w:rPr>
          <w:rFonts w:ascii="TimesNewRomanPSMT" w:hAnsi="TimesNewRomanPSMT" w:hint="eastAsia"/>
          <w:lang w:eastAsia="zh-CN"/>
        </w:rPr>
        <w:t xml:space="preserve"> </w:t>
      </w:r>
      <w:r w:rsidR="00B90011">
        <w:rPr>
          <w:rFonts w:ascii="TimesNewRomanPSMT" w:hAnsi="TimesNewRomanPSMT"/>
          <w:lang w:eastAsia="zh-CN"/>
        </w:rPr>
        <w:t xml:space="preserve">After these steps, we first had an overview of the distribution for the registered and casual users since all users were consisted with these two groups of users. We noticed that registered users account for 80% of all users. We then analyzed average hourly rentals in different situations. Few things need to be noticed in our analysis. First, the average hourly rental number in summer is the highest and almost twice as large as the number in winter. Spring and fall have about the same average hourly rental number as summer. The second thing need to be noticed is that registered users </w:t>
      </w:r>
      <w:r w:rsidR="00915300">
        <w:rPr>
          <w:rFonts w:ascii="TimesNewRomanPSMT" w:hAnsi="TimesNewRomanPSMT"/>
          <w:lang w:eastAsia="zh-CN"/>
        </w:rPr>
        <w:t xml:space="preserve">tend to have more bike rentals during the weekdays but casual users, on the other hand, tend to have more bike rental during the weekends. We also found that during the weekdays, the average hourly rental number for registered users reaches the highest at the 8am and 5pm, which implies the registered users rent the bike to go to or go from their workplaces. However, for weekend, both registered and casual users tend to rent a bike in the afternoon, which most of the rentals could be hang out with bikes. After we conducted a 95% confidence interval test to check whether </w:t>
      </w:r>
      <w:r w:rsidR="00F50897">
        <w:rPr>
          <w:rFonts w:ascii="TimesNewRomanPSMT" w:hAnsi="TimesNewRomanPSMT"/>
          <w:lang w:eastAsia="zh-CN"/>
        </w:rPr>
        <w:t xml:space="preserve">there is evidence </w:t>
      </w:r>
      <w:r w:rsidR="00F50897" w:rsidRPr="00F50897">
        <w:rPr>
          <w:rFonts w:ascii="TimesNewRomanPSMT" w:hAnsi="TimesNewRomanPSMT"/>
          <w:lang w:eastAsia="zh-CN"/>
        </w:rPr>
        <w:t xml:space="preserve">of different hourly rental volume on </w:t>
      </w:r>
      <w:r w:rsidR="00F50897" w:rsidRPr="00F50897">
        <w:rPr>
          <w:rFonts w:ascii="TimesNewRomanPSMT" w:hAnsi="TimesNewRomanPSMT"/>
          <w:lang w:eastAsia="zh-CN"/>
        </w:rPr>
        <w:t>weekends compared to weekdays for users in each group</w:t>
      </w:r>
      <w:r w:rsidR="00F50897">
        <w:rPr>
          <w:rFonts w:ascii="TimesNewRomanPSMT" w:hAnsi="TimesNewRomanPSMT"/>
          <w:lang w:eastAsia="zh-CN"/>
        </w:rPr>
        <w:t xml:space="preserve">, we found that we can say there is differences between the sample means for weekdays and weekends for both registered and casual users, however, there is no evidence to say the sample means are significantly different for all users. In our regression analysis, we first found that temperature and average hourly rental for all users have a positive linear relationship. And in the multiple regression analysis, we noticed that humidity, wind speed, mist, summer, fall, year 2012, and temperature all have a significant effect on </w:t>
      </w:r>
      <w:r w:rsidR="00FA3155">
        <w:rPr>
          <w:rFonts w:ascii="TimesNewRomanPSMT" w:hAnsi="TimesNewRomanPSMT"/>
          <w:lang w:eastAsia="zh-CN"/>
        </w:rPr>
        <w:t>average hourly rental number for all users.</w:t>
      </w:r>
      <w:r w:rsidR="00F50897">
        <w:rPr>
          <w:rFonts w:ascii="TimesNewRomanPSMT" w:hAnsi="TimesNewRomanPSMT"/>
          <w:lang w:eastAsia="zh-CN"/>
        </w:rPr>
        <w:t xml:space="preserve"> </w:t>
      </w:r>
      <w:r w:rsidR="00FA3155">
        <w:rPr>
          <w:rFonts w:ascii="TimesNewRomanPSMT" w:hAnsi="TimesNewRomanPSMT"/>
          <w:lang w:eastAsia="zh-CN"/>
        </w:rPr>
        <w:t xml:space="preserve">We also noticed an interesting fact that the coefficient for summer is negative, which we will have a detailed discussion in our multiple regression part. </w:t>
      </w:r>
    </w:p>
    <w:p w14:paraId="0C14F8C6" w14:textId="6A178CFB" w:rsidR="007C2BFA" w:rsidRPr="004C3086" w:rsidRDefault="007C2BFA" w:rsidP="00F7395E">
      <w:pPr>
        <w:pStyle w:val="Heading1"/>
        <w:rPr>
          <w:rFonts w:eastAsia="Arial"/>
          <w:szCs w:val="28"/>
        </w:rPr>
      </w:pPr>
      <w:r w:rsidRPr="004C3086">
        <w:rPr>
          <w:szCs w:val="28"/>
        </w:rPr>
        <w:t>Analysis</w:t>
      </w:r>
    </w:p>
    <w:p w14:paraId="4323E2B6" w14:textId="77777777" w:rsidR="00275050" w:rsidRPr="004C3086" w:rsidRDefault="00275050" w:rsidP="007C2BFA">
      <w:pPr>
        <w:spacing w:before="8"/>
        <w:jc w:val="both"/>
        <w:rPr>
          <w:rFonts w:ascii="Arial" w:hAnsi="Arial" w:cs="Arial"/>
          <w:sz w:val="24"/>
          <w:szCs w:val="24"/>
        </w:rPr>
      </w:pPr>
    </w:p>
    <w:p w14:paraId="52BD41BF" w14:textId="7332A443" w:rsidR="008465D5" w:rsidRPr="004C3086" w:rsidRDefault="00057122" w:rsidP="008465D5">
      <w:pPr>
        <w:pStyle w:val="Heading2"/>
      </w:pPr>
      <w:r w:rsidRPr="004C3086">
        <w:t>Bike Rental Patterns</w:t>
      </w:r>
    </w:p>
    <w:p w14:paraId="78D4825E" w14:textId="642B5404" w:rsidR="00FD599F" w:rsidRPr="004C3086" w:rsidRDefault="00FD599F" w:rsidP="008465D5">
      <w:pPr>
        <w:pStyle w:val="Heading2"/>
        <w:rPr>
          <w:b w:val="0"/>
          <w:bCs/>
          <w:i/>
          <w:iCs/>
        </w:rPr>
      </w:pPr>
      <w:r w:rsidRPr="004C3086">
        <w:rPr>
          <w:b w:val="0"/>
          <w:bCs/>
          <w:i/>
          <w:iCs/>
        </w:rPr>
        <w:t>Table1</w:t>
      </w:r>
    </w:p>
    <w:tbl>
      <w:tblPr>
        <w:tblW w:w="9445" w:type="dxa"/>
        <w:tblLook w:val="04A0" w:firstRow="1" w:lastRow="0" w:firstColumn="1" w:lastColumn="0" w:noHBand="0" w:noVBand="1"/>
      </w:tblPr>
      <w:tblGrid>
        <w:gridCol w:w="1900"/>
        <w:gridCol w:w="3135"/>
        <w:gridCol w:w="4410"/>
      </w:tblGrid>
      <w:tr w:rsidR="00FD599F" w:rsidRPr="004C3086" w14:paraId="5F279B06" w14:textId="77777777" w:rsidTr="00FD599F">
        <w:trPr>
          <w:trHeight w:val="300"/>
        </w:trPr>
        <w:tc>
          <w:tcPr>
            <w:tcW w:w="1900" w:type="dxa"/>
            <w:tcBorders>
              <w:top w:val="single" w:sz="4" w:space="0" w:color="C9C9C9"/>
              <w:left w:val="single" w:sz="4" w:space="0" w:color="C9C9C9"/>
              <w:bottom w:val="single" w:sz="4" w:space="0" w:color="C9C9C9"/>
              <w:right w:val="nil"/>
            </w:tcBorders>
            <w:shd w:val="clear" w:color="EDEDED" w:fill="EDEDED"/>
            <w:noWrap/>
            <w:vAlign w:val="bottom"/>
            <w:hideMark/>
          </w:tcPr>
          <w:p w14:paraId="604F993B" w14:textId="77777777" w:rsidR="00FD599F" w:rsidRPr="004C3086" w:rsidRDefault="00FD599F" w:rsidP="00FD599F">
            <w:pPr>
              <w:widowControl/>
              <w:rPr>
                <w:rFonts w:ascii="Arial" w:eastAsia="Times New Roman" w:hAnsi="Arial" w:cs="Arial"/>
                <w:sz w:val="24"/>
                <w:szCs w:val="24"/>
                <w:lang w:eastAsia="zh-CN"/>
              </w:rPr>
            </w:pPr>
          </w:p>
        </w:tc>
        <w:tc>
          <w:tcPr>
            <w:tcW w:w="3135" w:type="dxa"/>
            <w:tcBorders>
              <w:top w:val="single" w:sz="4" w:space="0" w:color="C9C9C9"/>
              <w:left w:val="nil"/>
              <w:bottom w:val="single" w:sz="4" w:space="0" w:color="C9C9C9"/>
              <w:right w:val="nil"/>
            </w:tcBorders>
            <w:shd w:val="clear" w:color="EDEDED" w:fill="EDEDED"/>
            <w:noWrap/>
            <w:vAlign w:val="bottom"/>
            <w:hideMark/>
          </w:tcPr>
          <w:p w14:paraId="68B64991"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casual user rentals</w:t>
            </w:r>
          </w:p>
        </w:tc>
        <w:tc>
          <w:tcPr>
            <w:tcW w:w="4410" w:type="dxa"/>
            <w:tcBorders>
              <w:top w:val="single" w:sz="4" w:space="0" w:color="C9C9C9"/>
              <w:left w:val="nil"/>
              <w:bottom w:val="single" w:sz="4" w:space="0" w:color="C9C9C9"/>
              <w:right w:val="single" w:sz="4" w:space="0" w:color="C9C9C9"/>
            </w:tcBorders>
            <w:shd w:val="clear" w:color="EDEDED" w:fill="EDEDED"/>
            <w:noWrap/>
            <w:vAlign w:val="bottom"/>
            <w:hideMark/>
          </w:tcPr>
          <w:p w14:paraId="3431376A"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registered user rental</w:t>
            </w:r>
          </w:p>
        </w:tc>
      </w:tr>
      <w:tr w:rsidR="00FD599F" w:rsidRPr="004C3086" w14:paraId="70A7CBE0" w14:textId="77777777" w:rsidTr="00FD599F">
        <w:trPr>
          <w:trHeight w:val="300"/>
        </w:trPr>
        <w:tc>
          <w:tcPr>
            <w:tcW w:w="1900" w:type="dxa"/>
            <w:tcBorders>
              <w:top w:val="single" w:sz="4" w:space="0" w:color="C9C9C9"/>
              <w:left w:val="single" w:sz="4" w:space="0" w:color="C9C9C9"/>
              <w:bottom w:val="single" w:sz="4" w:space="0" w:color="C9C9C9"/>
              <w:right w:val="nil"/>
            </w:tcBorders>
            <w:shd w:val="clear" w:color="auto" w:fill="auto"/>
            <w:noWrap/>
            <w:vAlign w:val="bottom"/>
            <w:hideMark/>
          </w:tcPr>
          <w:p w14:paraId="0D7313E4"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median</w:t>
            </w:r>
          </w:p>
        </w:tc>
        <w:tc>
          <w:tcPr>
            <w:tcW w:w="3135" w:type="dxa"/>
            <w:tcBorders>
              <w:top w:val="single" w:sz="4" w:space="0" w:color="C9C9C9"/>
              <w:left w:val="nil"/>
              <w:bottom w:val="single" w:sz="4" w:space="0" w:color="C9C9C9"/>
              <w:right w:val="nil"/>
            </w:tcBorders>
            <w:shd w:val="clear" w:color="auto" w:fill="auto"/>
            <w:noWrap/>
            <w:vAlign w:val="bottom"/>
            <w:hideMark/>
          </w:tcPr>
          <w:p w14:paraId="12CEDC16"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16</w:t>
            </w:r>
          </w:p>
        </w:tc>
        <w:tc>
          <w:tcPr>
            <w:tcW w:w="4410" w:type="dxa"/>
            <w:tcBorders>
              <w:top w:val="single" w:sz="4" w:space="0" w:color="C9C9C9"/>
              <w:left w:val="nil"/>
              <w:bottom w:val="single" w:sz="4" w:space="0" w:color="C9C9C9"/>
              <w:right w:val="single" w:sz="4" w:space="0" w:color="C9C9C9"/>
            </w:tcBorders>
            <w:shd w:val="clear" w:color="auto" w:fill="auto"/>
            <w:noWrap/>
            <w:vAlign w:val="bottom"/>
            <w:hideMark/>
          </w:tcPr>
          <w:p w14:paraId="24DDEBB2"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115</w:t>
            </w:r>
          </w:p>
        </w:tc>
      </w:tr>
      <w:tr w:rsidR="00FD599F" w:rsidRPr="004C3086" w14:paraId="5480BBB0" w14:textId="77777777" w:rsidTr="00FD599F">
        <w:trPr>
          <w:trHeight w:val="300"/>
        </w:trPr>
        <w:tc>
          <w:tcPr>
            <w:tcW w:w="1900" w:type="dxa"/>
            <w:tcBorders>
              <w:top w:val="single" w:sz="4" w:space="0" w:color="C9C9C9"/>
              <w:left w:val="single" w:sz="4" w:space="0" w:color="C9C9C9"/>
              <w:bottom w:val="single" w:sz="4" w:space="0" w:color="C9C9C9"/>
              <w:right w:val="nil"/>
            </w:tcBorders>
            <w:shd w:val="clear" w:color="EDEDED" w:fill="EDEDED"/>
            <w:noWrap/>
            <w:vAlign w:val="bottom"/>
            <w:hideMark/>
          </w:tcPr>
          <w:p w14:paraId="704543C3"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first quantile</w:t>
            </w:r>
          </w:p>
        </w:tc>
        <w:tc>
          <w:tcPr>
            <w:tcW w:w="3135" w:type="dxa"/>
            <w:tcBorders>
              <w:top w:val="single" w:sz="4" w:space="0" w:color="C9C9C9"/>
              <w:left w:val="nil"/>
              <w:bottom w:val="single" w:sz="4" w:space="0" w:color="C9C9C9"/>
              <w:right w:val="nil"/>
            </w:tcBorders>
            <w:shd w:val="clear" w:color="EDEDED" w:fill="EDEDED"/>
            <w:noWrap/>
            <w:vAlign w:val="bottom"/>
            <w:hideMark/>
          </w:tcPr>
          <w:p w14:paraId="2C45858E"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4</w:t>
            </w:r>
          </w:p>
        </w:tc>
        <w:tc>
          <w:tcPr>
            <w:tcW w:w="4410" w:type="dxa"/>
            <w:tcBorders>
              <w:top w:val="single" w:sz="4" w:space="0" w:color="C9C9C9"/>
              <w:left w:val="nil"/>
              <w:bottom w:val="single" w:sz="4" w:space="0" w:color="C9C9C9"/>
              <w:right w:val="single" w:sz="4" w:space="0" w:color="C9C9C9"/>
            </w:tcBorders>
            <w:shd w:val="clear" w:color="EDEDED" w:fill="EDEDED"/>
            <w:noWrap/>
            <w:vAlign w:val="bottom"/>
            <w:hideMark/>
          </w:tcPr>
          <w:p w14:paraId="022159DA"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35</w:t>
            </w:r>
          </w:p>
        </w:tc>
      </w:tr>
      <w:tr w:rsidR="00FD599F" w:rsidRPr="004C3086" w14:paraId="54DC3309" w14:textId="77777777" w:rsidTr="00FD599F">
        <w:trPr>
          <w:trHeight w:val="323"/>
        </w:trPr>
        <w:tc>
          <w:tcPr>
            <w:tcW w:w="1900" w:type="dxa"/>
            <w:tcBorders>
              <w:top w:val="single" w:sz="4" w:space="0" w:color="C9C9C9"/>
              <w:left w:val="single" w:sz="4" w:space="0" w:color="C9C9C9"/>
              <w:bottom w:val="single" w:sz="4" w:space="0" w:color="C9C9C9"/>
              <w:right w:val="nil"/>
            </w:tcBorders>
            <w:shd w:val="clear" w:color="auto" w:fill="auto"/>
            <w:noWrap/>
            <w:vAlign w:val="bottom"/>
            <w:hideMark/>
          </w:tcPr>
          <w:p w14:paraId="69AD3152"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third quantile</w:t>
            </w:r>
          </w:p>
        </w:tc>
        <w:tc>
          <w:tcPr>
            <w:tcW w:w="3135" w:type="dxa"/>
            <w:tcBorders>
              <w:top w:val="single" w:sz="4" w:space="0" w:color="C9C9C9"/>
              <w:left w:val="nil"/>
              <w:bottom w:val="single" w:sz="4" w:space="0" w:color="C9C9C9"/>
              <w:right w:val="nil"/>
            </w:tcBorders>
            <w:shd w:val="clear" w:color="auto" w:fill="auto"/>
            <w:noWrap/>
            <w:vAlign w:val="bottom"/>
            <w:hideMark/>
          </w:tcPr>
          <w:p w14:paraId="3449F43A"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47</w:t>
            </w:r>
          </w:p>
        </w:tc>
        <w:tc>
          <w:tcPr>
            <w:tcW w:w="4410" w:type="dxa"/>
            <w:tcBorders>
              <w:top w:val="single" w:sz="4" w:space="0" w:color="C9C9C9"/>
              <w:left w:val="nil"/>
              <w:bottom w:val="single" w:sz="4" w:space="0" w:color="C9C9C9"/>
              <w:right w:val="single" w:sz="4" w:space="0" w:color="C9C9C9"/>
            </w:tcBorders>
            <w:shd w:val="clear" w:color="auto" w:fill="auto"/>
            <w:noWrap/>
            <w:vAlign w:val="bottom"/>
            <w:hideMark/>
          </w:tcPr>
          <w:p w14:paraId="142B1BF5" w14:textId="77777777" w:rsidR="00FD599F" w:rsidRPr="004C3086" w:rsidRDefault="00FD599F" w:rsidP="00FD599F">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215.75</w:t>
            </w:r>
          </w:p>
        </w:tc>
      </w:tr>
    </w:tbl>
    <w:p w14:paraId="1BC9A4D5" w14:textId="77777777" w:rsidR="001345B3" w:rsidRPr="004C3086" w:rsidRDefault="001345B3" w:rsidP="008465D5">
      <w:pPr>
        <w:pStyle w:val="Heading2"/>
        <w:rPr>
          <w:b w:val="0"/>
        </w:rPr>
      </w:pPr>
    </w:p>
    <w:p w14:paraId="28590969" w14:textId="28721717" w:rsidR="001345B3" w:rsidRPr="00002617" w:rsidRDefault="002752A6" w:rsidP="008465D5">
      <w:pPr>
        <w:pStyle w:val="Heading2"/>
        <w:rPr>
          <w:rFonts w:ascii="TimesNewRomanPSMT" w:eastAsia="Times New Roman" w:hAnsi="TimesNewRomanPSMT" w:cs="Times New Roman"/>
          <w:b w:val="0"/>
          <w:lang w:eastAsia="zh-CN"/>
        </w:rPr>
      </w:pPr>
      <w:r w:rsidRPr="00002617">
        <w:rPr>
          <w:rFonts w:ascii="TimesNewRomanPSMT" w:eastAsia="Times New Roman" w:hAnsi="TimesNewRomanPSMT" w:cs="Times New Roman"/>
          <w:b w:val="0"/>
          <w:lang w:eastAsia="zh-CN"/>
        </w:rPr>
        <w:t xml:space="preserve">Comparing to mean value, the median is a more fit central tendency measurement in this case since the outliers in the dataset might cause variations to the mean value. The reason for these variations is that mean value is calculated by the average of all samples in the dataset. In this case, some extreme values may cause the central of the data skew to one side. Thus, median is the central tendency measurement that better fit this case. </w:t>
      </w:r>
      <w:r w:rsidR="001633F7" w:rsidRPr="00D01925">
        <w:rPr>
          <w:rFonts w:ascii="TimesNewRomanPSMT" w:eastAsia="Times New Roman" w:hAnsi="TimesNewRomanPSMT" w:cs="Times New Roman"/>
          <w:b w:val="0"/>
          <w:lang w:eastAsia="zh-CN"/>
        </w:rPr>
        <w:t>In addition, the first and third quantile tell us the range of the 50% of the data at the same time let us have a general idea of the variation in the dataset.</w:t>
      </w:r>
      <w:r w:rsidR="008631EB" w:rsidRPr="00002617">
        <w:rPr>
          <w:rFonts w:ascii="TimesNewRomanPSMT" w:eastAsia="Times New Roman" w:hAnsi="TimesNewRomanPSMT" w:cs="Times New Roman"/>
          <w:b w:val="0"/>
          <w:lang w:eastAsia="zh-CN"/>
        </w:rPr>
        <w:t xml:space="preserve"> </w:t>
      </w:r>
    </w:p>
    <w:p w14:paraId="3BEC82DB" w14:textId="7B64D98E" w:rsidR="00FD599F" w:rsidRPr="00002617" w:rsidRDefault="00FD599F" w:rsidP="008465D5">
      <w:pPr>
        <w:pStyle w:val="Heading2"/>
        <w:rPr>
          <w:rFonts w:ascii="TimesNewRomanPSMT" w:eastAsia="Times New Roman" w:hAnsi="TimesNewRomanPSMT" w:cs="Times New Roman"/>
          <w:b w:val="0"/>
          <w:lang w:eastAsia="zh-CN"/>
        </w:rPr>
      </w:pPr>
    </w:p>
    <w:p w14:paraId="66FB2028" w14:textId="38074B8D" w:rsidR="00FD599F" w:rsidRPr="00002617" w:rsidRDefault="00FD599F" w:rsidP="008465D5">
      <w:pPr>
        <w:pStyle w:val="Heading2"/>
        <w:rPr>
          <w:rFonts w:ascii="TimesNewRomanPSMT" w:eastAsia="Times New Roman" w:hAnsi="TimesNewRomanPSMT" w:cs="Times New Roman"/>
          <w:b w:val="0"/>
          <w:lang w:eastAsia="zh-CN"/>
        </w:rPr>
      </w:pPr>
      <w:r w:rsidRPr="00002617">
        <w:rPr>
          <w:rFonts w:ascii="TimesNewRomanPSMT" w:eastAsia="Times New Roman" w:hAnsi="TimesNewRomanPSMT" w:cs="Times New Roman"/>
          <w:b w:val="0"/>
          <w:lang w:eastAsia="zh-CN"/>
        </w:rPr>
        <w:lastRenderedPageBreak/>
        <w:t xml:space="preserve">According to the table 1 above, one can conclude that the bike rental number of registered users are way higher than the bike rental number of casual users. Furthermore, </w:t>
      </w:r>
      <w:r w:rsidR="00D8572F" w:rsidRPr="00002617">
        <w:rPr>
          <w:rFonts w:ascii="TimesNewRomanPSMT" w:eastAsia="Times New Roman" w:hAnsi="TimesNewRomanPSMT" w:cs="Times New Roman"/>
          <w:b w:val="0"/>
          <w:lang w:eastAsia="zh-CN"/>
        </w:rPr>
        <w:t>there are 50% of the time that the number of casual user rentals are between 4 and 47 per hour. The other 50% of the time are either below 4 rentals per hour or above 47 rentals per hour. For the registered user, there are 50% of the time the rental numbers are between 35 to 215.75 per hour, and the remaining 50% of the time are either below 35 rentals per hour or above 215.75 rentals per hour. One thing to be noticed in the table is that the median of the casual user rentals is closer to the first quantile. This may reflect that the data are skewing left for the casual user rentals, which might be caused by some extremely low hourly rentals.</w:t>
      </w:r>
    </w:p>
    <w:p w14:paraId="4ED61A0B" w14:textId="0AEA34E5" w:rsidR="001345B3" w:rsidRPr="00002617" w:rsidRDefault="001345B3" w:rsidP="008465D5">
      <w:pPr>
        <w:pStyle w:val="Heading2"/>
        <w:rPr>
          <w:rFonts w:ascii="TimesNewRomanPSMT" w:eastAsia="Times New Roman" w:hAnsi="TimesNewRomanPSMT" w:cs="Times New Roman"/>
          <w:b w:val="0"/>
          <w:lang w:eastAsia="zh-CN"/>
        </w:rPr>
      </w:pPr>
    </w:p>
    <w:p w14:paraId="55FBF268" w14:textId="047B4E0E" w:rsidR="00D8572F" w:rsidRPr="004C3086" w:rsidRDefault="00D8572F" w:rsidP="008465D5">
      <w:pPr>
        <w:pStyle w:val="Heading2"/>
        <w:rPr>
          <w:b w:val="0"/>
          <w:i/>
          <w:iCs/>
        </w:rPr>
      </w:pPr>
      <w:r w:rsidRPr="004C3086">
        <w:rPr>
          <w:b w:val="0"/>
          <w:i/>
          <w:iCs/>
        </w:rPr>
        <w:t>Chart 1</w:t>
      </w:r>
    </w:p>
    <w:p w14:paraId="74C822B4" w14:textId="07787D7E" w:rsidR="001345B3" w:rsidRPr="004C3086" w:rsidRDefault="005E487E" w:rsidP="008465D5">
      <w:pPr>
        <w:pStyle w:val="Heading2"/>
        <w:rPr>
          <w:b w:val="0"/>
          <w:lang w:eastAsia="zh-CN"/>
        </w:rPr>
      </w:pPr>
      <w:r w:rsidRPr="004C3086">
        <w:rPr>
          <w:noProof/>
        </w:rPr>
        <w:drawing>
          <wp:inline distT="0" distB="0" distL="0" distR="0" wp14:anchorId="34730DC3" wp14:editId="0766DEEB">
            <wp:extent cx="5943600" cy="3118485"/>
            <wp:effectExtent l="0" t="0" r="12700" b="18415"/>
            <wp:docPr id="1" name="Chart 1">
              <a:extLst xmlns:a="http://schemas.openxmlformats.org/drawingml/2006/main">
                <a:ext uri="{FF2B5EF4-FFF2-40B4-BE49-F238E27FC236}">
                  <a16:creationId xmlns:a16="http://schemas.microsoft.com/office/drawing/2014/main" id="{2C895388-BD36-2440-8AD7-F521E3C72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5915A59" w14:textId="38DD16F6" w:rsidR="001345B3" w:rsidRPr="004C3086" w:rsidRDefault="001345B3" w:rsidP="008465D5">
      <w:pPr>
        <w:pStyle w:val="Heading2"/>
        <w:rPr>
          <w:b w:val="0"/>
        </w:rPr>
      </w:pPr>
    </w:p>
    <w:p w14:paraId="14C69B6F" w14:textId="484BDEC9" w:rsidR="00D8572F" w:rsidRPr="004C3086" w:rsidRDefault="00D8572F" w:rsidP="008465D5">
      <w:pPr>
        <w:pStyle w:val="Heading2"/>
        <w:rPr>
          <w:b w:val="0"/>
          <w:lang w:eastAsia="zh-CN"/>
        </w:rPr>
      </w:pPr>
      <w:r w:rsidRPr="00002617">
        <w:rPr>
          <w:rFonts w:ascii="TimesNewRomanPSMT" w:eastAsia="Times New Roman" w:hAnsi="TimesNewRomanPSMT" w:cs="Times New Roman"/>
          <w:b w:val="0"/>
          <w:lang w:eastAsia="zh-CN"/>
        </w:rPr>
        <w:t>Above is the chart representing the propo</w:t>
      </w:r>
      <w:r w:rsidR="00057576" w:rsidRPr="00002617">
        <w:rPr>
          <w:rFonts w:ascii="TimesNewRomanPSMT" w:eastAsia="Times New Roman" w:hAnsi="TimesNewRomanPSMT" w:cs="Times New Roman"/>
          <w:b w:val="0"/>
          <w:lang w:eastAsia="zh-CN"/>
        </w:rPr>
        <w:t>rtion of casual users and registered users to all users. 81% of the users are registered users and 19% of the users are casual users. This might correspond to the result we found in the table 1 that there are more hourly rentals made in the registered users than the hourly rentals made in the casual users</w:t>
      </w:r>
      <w:r w:rsidR="00057576" w:rsidRPr="004C3086">
        <w:rPr>
          <w:b w:val="0"/>
          <w:lang w:eastAsia="zh-CN"/>
        </w:rPr>
        <w:t>.</w:t>
      </w:r>
    </w:p>
    <w:p w14:paraId="604DAA33" w14:textId="4144BC46" w:rsidR="00D8572F" w:rsidRPr="004C3086" w:rsidRDefault="00D8572F" w:rsidP="00E50E8D">
      <w:pPr>
        <w:spacing w:before="8"/>
        <w:jc w:val="both"/>
        <w:rPr>
          <w:rFonts w:ascii="Arial" w:hAnsi="Arial" w:cs="Arial"/>
          <w:sz w:val="24"/>
          <w:szCs w:val="24"/>
        </w:rPr>
      </w:pPr>
    </w:p>
    <w:p w14:paraId="04F79064" w14:textId="7193EBF5" w:rsidR="005B2E16" w:rsidRPr="004C3086" w:rsidRDefault="005B2E16" w:rsidP="00E50E8D">
      <w:pPr>
        <w:spacing w:before="8"/>
        <w:jc w:val="both"/>
        <w:rPr>
          <w:rFonts w:ascii="Arial" w:hAnsi="Arial" w:cs="Arial"/>
          <w:i/>
          <w:iCs/>
          <w:sz w:val="24"/>
          <w:szCs w:val="24"/>
        </w:rPr>
      </w:pPr>
      <w:r w:rsidRPr="004C3086">
        <w:rPr>
          <w:rFonts w:ascii="Arial" w:hAnsi="Arial" w:cs="Arial"/>
          <w:i/>
          <w:iCs/>
          <w:sz w:val="24"/>
          <w:szCs w:val="24"/>
        </w:rPr>
        <w:t>Chart 2</w:t>
      </w:r>
    </w:p>
    <w:p w14:paraId="4877A865" w14:textId="568B7E19" w:rsidR="00D8572F" w:rsidRPr="004C3086" w:rsidRDefault="00057576" w:rsidP="00E50E8D">
      <w:pPr>
        <w:spacing w:before="8"/>
        <w:jc w:val="both"/>
        <w:rPr>
          <w:rFonts w:ascii="Arial" w:eastAsia="Times New Roman" w:hAnsi="Arial" w:cs="Arial"/>
          <w:sz w:val="24"/>
          <w:szCs w:val="24"/>
          <w:lang w:eastAsia="zh-CN"/>
        </w:rPr>
      </w:pPr>
      <w:r w:rsidRPr="004C3086">
        <w:rPr>
          <w:rFonts w:ascii="Arial" w:eastAsia="Times New Roman" w:hAnsi="Arial" w:cs="Arial"/>
          <w:noProof/>
          <w:sz w:val="24"/>
          <w:szCs w:val="24"/>
          <w:lang w:eastAsia="zh-CN"/>
        </w:rPr>
        <w:lastRenderedPageBreak/>
        <w:drawing>
          <wp:inline distT="0" distB="0" distL="0" distR="0" wp14:anchorId="40715F5F" wp14:editId="571D8E38">
            <wp:extent cx="5943600" cy="3343275"/>
            <wp:effectExtent l="0" t="0" r="12700" b="9525"/>
            <wp:docPr id="2" name="Chart 2">
              <a:extLst xmlns:a="http://schemas.openxmlformats.org/drawingml/2006/main">
                <a:ext uri="{FF2B5EF4-FFF2-40B4-BE49-F238E27FC236}">
                  <a16:creationId xmlns:a16="http://schemas.microsoft.com/office/drawing/2014/main" id="{E17A8E32-8532-A64D-B83E-55A6BF1D6D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CD085F5" w14:textId="77777777" w:rsidR="00601AE0" w:rsidRPr="004C3086" w:rsidRDefault="00601AE0" w:rsidP="00E50E8D">
      <w:pPr>
        <w:spacing w:before="8"/>
        <w:jc w:val="both"/>
        <w:rPr>
          <w:rFonts w:ascii="Arial" w:hAnsi="Arial" w:cs="Arial"/>
          <w:sz w:val="24"/>
          <w:szCs w:val="24"/>
        </w:rPr>
      </w:pPr>
    </w:p>
    <w:p w14:paraId="30050EB6" w14:textId="072836F2" w:rsidR="00D8572F" w:rsidRPr="00002617" w:rsidRDefault="005B2E16" w:rsidP="00002617">
      <w:pPr>
        <w:widowControl/>
        <w:spacing w:before="100" w:beforeAutospacing="1" w:after="100" w:afterAutospacing="1"/>
        <w:rPr>
          <w:rFonts w:ascii="TimesNewRomanPSMT" w:eastAsia="Times New Roman" w:hAnsi="TimesNewRomanPSMT" w:cs="Times New Roman"/>
          <w:sz w:val="24"/>
          <w:szCs w:val="24"/>
          <w:lang w:eastAsia="zh-CN"/>
        </w:rPr>
      </w:pPr>
      <w:r w:rsidRPr="00002617">
        <w:rPr>
          <w:rFonts w:ascii="TimesNewRomanPSMT" w:eastAsia="Times New Roman" w:hAnsi="TimesNewRomanPSMT" w:cs="Times New Roman"/>
          <w:sz w:val="24"/>
          <w:szCs w:val="24"/>
          <w:lang w:eastAsia="zh-CN"/>
        </w:rPr>
        <w:t>The chart 2 displays the hourly rental number in each season, and it is obvious that winter is the least popular season for people to rent bikes. The possible reason could be it is too cold in the winter so that less people want to go out and take a bike. On the opposite, since the weather in summer is usually sunny and warm, the hourly rental number in the summer is almost double times than the hourly rental number in the winter. And spring and fall have the almost equal amounts of rentals as summer.</w:t>
      </w:r>
    </w:p>
    <w:p w14:paraId="04854156" w14:textId="77777777" w:rsidR="00601AE0" w:rsidRPr="004C3086" w:rsidRDefault="00601AE0" w:rsidP="00E50E8D">
      <w:pPr>
        <w:spacing w:before="8"/>
        <w:jc w:val="both"/>
        <w:rPr>
          <w:rFonts w:ascii="Arial" w:hAnsi="Arial" w:cs="Arial"/>
          <w:sz w:val="24"/>
          <w:szCs w:val="24"/>
          <w:lang w:eastAsia="zh-CN"/>
        </w:rPr>
      </w:pPr>
    </w:p>
    <w:p w14:paraId="32F8B9D1" w14:textId="1CAAF35F" w:rsidR="005B2E16" w:rsidRPr="004C3086" w:rsidRDefault="00244E61" w:rsidP="00244E61">
      <w:pPr>
        <w:spacing w:before="8"/>
        <w:jc w:val="both"/>
        <w:rPr>
          <w:rFonts w:ascii="Arial" w:hAnsi="Arial" w:cs="Arial"/>
          <w:i/>
          <w:iCs/>
          <w:sz w:val="24"/>
          <w:szCs w:val="24"/>
        </w:rPr>
      </w:pPr>
      <w:r w:rsidRPr="004C3086">
        <w:rPr>
          <w:rFonts w:ascii="Arial" w:hAnsi="Arial" w:cs="Arial"/>
          <w:i/>
          <w:iCs/>
          <w:sz w:val="24"/>
          <w:szCs w:val="24"/>
        </w:rPr>
        <w:t>Chart 3</w:t>
      </w:r>
    </w:p>
    <w:p w14:paraId="7A9B5786" w14:textId="7FBDBDD6" w:rsidR="00244E61" w:rsidRPr="004C3086" w:rsidRDefault="00244E61" w:rsidP="00244E61">
      <w:pPr>
        <w:spacing w:before="8"/>
        <w:jc w:val="both"/>
        <w:rPr>
          <w:rFonts w:ascii="Arial" w:hAnsi="Arial" w:cs="Arial"/>
          <w:sz w:val="24"/>
          <w:szCs w:val="24"/>
        </w:rPr>
      </w:pPr>
      <w:r w:rsidRPr="004C3086">
        <w:rPr>
          <w:rFonts w:ascii="Arial" w:hAnsi="Arial" w:cs="Arial"/>
          <w:noProof/>
        </w:rPr>
        <w:drawing>
          <wp:inline distT="0" distB="0" distL="0" distR="0" wp14:anchorId="2D28A91D" wp14:editId="77C49EC8">
            <wp:extent cx="5909733" cy="2607734"/>
            <wp:effectExtent l="0" t="0" r="8890" b="8890"/>
            <wp:docPr id="3" name="Chart 3">
              <a:extLst xmlns:a="http://schemas.openxmlformats.org/drawingml/2006/main">
                <a:ext uri="{FF2B5EF4-FFF2-40B4-BE49-F238E27FC236}">
                  <a16:creationId xmlns:a16="http://schemas.microsoft.com/office/drawing/2014/main" id="{06C97C19-91C2-A645-ADE3-000A6153D2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5D61DB" w14:textId="76633CF4" w:rsidR="00244E61" w:rsidRPr="00002617" w:rsidRDefault="00601AE0" w:rsidP="00320926">
      <w:pPr>
        <w:widowControl/>
        <w:spacing w:before="100" w:beforeAutospacing="1" w:after="100" w:afterAutospacing="1"/>
        <w:rPr>
          <w:rFonts w:ascii="TimesNewRomanPSMT" w:eastAsia="Times New Roman" w:hAnsi="TimesNewRomanPSMT" w:cs="Times New Roman"/>
          <w:sz w:val="24"/>
          <w:szCs w:val="24"/>
          <w:lang w:eastAsia="zh-CN"/>
        </w:rPr>
      </w:pPr>
      <w:r w:rsidRPr="00002617">
        <w:rPr>
          <w:rFonts w:ascii="TimesNewRomanPSMT" w:eastAsia="Times New Roman" w:hAnsi="TimesNewRomanPSMT" w:cs="Times New Roman"/>
          <w:sz w:val="24"/>
          <w:szCs w:val="24"/>
          <w:lang w:eastAsia="zh-CN"/>
        </w:rPr>
        <w:lastRenderedPageBreak/>
        <w:t xml:space="preserve">According to chart 3 above, we can see apparent increase rental number in 2012 compared with 2011. However, the differences of the rentals numbers </w:t>
      </w:r>
      <w:r w:rsidR="00320926" w:rsidRPr="00002617">
        <w:rPr>
          <w:rFonts w:ascii="TimesNewRomanPSMT" w:eastAsia="Times New Roman" w:hAnsi="TimesNewRomanPSMT" w:cs="Times New Roman"/>
          <w:sz w:val="24"/>
          <w:szCs w:val="24"/>
          <w:lang w:eastAsia="zh-CN"/>
        </w:rPr>
        <w:t>between these two years are the most obvious during the January, February, and March of these two years. It might be that the winter in 2012 was warmer than usual. However, further explorations for this situation will to be down in the future work. However, the overall trend of the rental numbers during these two years are similar.</w:t>
      </w:r>
    </w:p>
    <w:p w14:paraId="125101A0" w14:textId="1A56CC43" w:rsidR="00E054BA" w:rsidRPr="004C3086" w:rsidRDefault="00E054BA" w:rsidP="00E054BA">
      <w:pPr>
        <w:tabs>
          <w:tab w:val="left" w:pos="3547"/>
        </w:tabs>
        <w:spacing w:before="8"/>
        <w:jc w:val="both"/>
        <w:rPr>
          <w:rFonts w:ascii="Arial" w:hAnsi="Arial" w:cs="Arial"/>
          <w:i/>
          <w:iCs/>
          <w:sz w:val="24"/>
          <w:szCs w:val="24"/>
        </w:rPr>
      </w:pPr>
      <w:r w:rsidRPr="004C3086">
        <w:rPr>
          <w:rFonts w:ascii="Arial" w:hAnsi="Arial" w:cs="Arial"/>
          <w:i/>
          <w:iCs/>
          <w:sz w:val="24"/>
          <w:szCs w:val="24"/>
        </w:rPr>
        <w:t>Chart 4</w:t>
      </w:r>
    </w:p>
    <w:p w14:paraId="5A4D0728" w14:textId="64BA1F1B" w:rsidR="00E054BA" w:rsidRPr="004C3086" w:rsidRDefault="00E054BA" w:rsidP="00E50E8D">
      <w:pPr>
        <w:spacing w:before="8"/>
        <w:jc w:val="both"/>
        <w:rPr>
          <w:rFonts w:ascii="Arial" w:hAnsi="Arial" w:cs="Arial"/>
          <w:sz w:val="24"/>
          <w:szCs w:val="24"/>
        </w:rPr>
      </w:pPr>
      <w:r w:rsidRPr="004C3086">
        <w:rPr>
          <w:rFonts w:ascii="Arial" w:hAnsi="Arial" w:cs="Arial"/>
          <w:noProof/>
        </w:rPr>
        <w:drawing>
          <wp:inline distT="0" distB="0" distL="0" distR="0" wp14:anchorId="3E3E92D7" wp14:editId="3D58A550">
            <wp:extent cx="6011333" cy="3429000"/>
            <wp:effectExtent l="0" t="0" r="8890" b="12700"/>
            <wp:docPr id="4" name="Chart 4">
              <a:extLst xmlns:a="http://schemas.openxmlformats.org/drawingml/2006/main">
                <a:ext uri="{FF2B5EF4-FFF2-40B4-BE49-F238E27FC236}">
                  <a16:creationId xmlns:a16="http://schemas.microsoft.com/office/drawing/2014/main" id="{DDBE461E-127A-3E45-BB04-0398864331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4F1FC8" w14:textId="2E1BAAAA" w:rsidR="003C7242" w:rsidRPr="00002617" w:rsidRDefault="003C7242" w:rsidP="003C7242">
      <w:pPr>
        <w:widowControl/>
        <w:spacing w:before="100" w:beforeAutospacing="1" w:after="100" w:afterAutospacing="1"/>
        <w:rPr>
          <w:rFonts w:ascii="TimesNewRomanPSMT" w:eastAsia="Times New Roman" w:hAnsi="TimesNewRomanPSMT" w:cs="Times New Roman"/>
          <w:sz w:val="24"/>
          <w:szCs w:val="24"/>
          <w:lang w:eastAsia="zh-CN"/>
        </w:rPr>
      </w:pPr>
      <w:r w:rsidRPr="00002617">
        <w:rPr>
          <w:rFonts w:ascii="TimesNewRomanPSMT" w:eastAsia="Times New Roman" w:hAnsi="TimesNewRomanPSMT" w:cs="Times New Roman"/>
          <w:sz w:val="24"/>
          <w:szCs w:val="24"/>
          <w:lang w:eastAsia="zh-CN"/>
        </w:rPr>
        <w:t xml:space="preserve">In chart 4, one can see </w:t>
      </w:r>
      <w:r w:rsidR="00792554" w:rsidRPr="00002617">
        <w:rPr>
          <w:rFonts w:ascii="TimesNewRomanPSMT" w:eastAsia="Times New Roman" w:hAnsi="TimesNewRomanPSMT" w:cs="Times New Roman"/>
          <w:sz w:val="24"/>
          <w:szCs w:val="24"/>
          <w:lang w:eastAsia="zh-CN"/>
        </w:rPr>
        <w:t>those registered users</w:t>
      </w:r>
      <w:r w:rsidRPr="00002617">
        <w:rPr>
          <w:rFonts w:ascii="TimesNewRomanPSMT" w:eastAsia="Times New Roman" w:hAnsi="TimesNewRomanPSMT" w:cs="Times New Roman"/>
          <w:sz w:val="24"/>
          <w:szCs w:val="24"/>
          <w:lang w:eastAsia="zh-CN"/>
        </w:rPr>
        <w:t xml:space="preserve"> and all users have the similar trend, which consistently increase during the weekdays (Monday through Friday) but dropped dramatically </w:t>
      </w:r>
      <w:r w:rsidR="00F643B3" w:rsidRPr="00002617">
        <w:rPr>
          <w:rFonts w:ascii="TimesNewRomanPSMT" w:eastAsia="Times New Roman" w:hAnsi="TimesNewRomanPSMT" w:cs="Times New Roman"/>
          <w:sz w:val="24"/>
          <w:szCs w:val="24"/>
          <w:lang w:eastAsia="zh-CN"/>
        </w:rPr>
        <w:t xml:space="preserve">by around 40% </w:t>
      </w:r>
      <w:r w:rsidRPr="00002617">
        <w:rPr>
          <w:rFonts w:ascii="TimesNewRomanPSMT" w:eastAsia="Times New Roman" w:hAnsi="TimesNewRomanPSMT" w:cs="Times New Roman"/>
          <w:sz w:val="24"/>
          <w:szCs w:val="24"/>
          <w:lang w:eastAsia="zh-CN"/>
        </w:rPr>
        <w:t>on the weekends.</w:t>
      </w:r>
      <w:r w:rsidR="00F643B3" w:rsidRPr="00002617">
        <w:rPr>
          <w:rFonts w:ascii="TimesNewRomanPSMT" w:eastAsia="Times New Roman" w:hAnsi="TimesNewRomanPSMT" w:cs="Times New Roman"/>
          <w:sz w:val="24"/>
          <w:szCs w:val="24"/>
          <w:lang w:eastAsia="zh-CN"/>
        </w:rPr>
        <w:t xml:space="preserve"> The reason that registered users and all users have the similar trend might be that registered users covered 81% of all users, which means that the variations in registered users partly represent the changes in all users. However, on the opposite, </w:t>
      </w:r>
      <w:r w:rsidRPr="00002617">
        <w:rPr>
          <w:rFonts w:ascii="TimesNewRomanPSMT" w:eastAsia="Times New Roman" w:hAnsi="TimesNewRomanPSMT" w:cs="Times New Roman"/>
          <w:sz w:val="24"/>
          <w:szCs w:val="24"/>
          <w:lang w:eastAsia="zh-CN"/>
        </w:rPr>
        <w:t>the average hourly rentals for casual users are consistently low during the weekdays</w:t>
      </w:r>
      <w:r w:rsidR="00F643B3" w:rsidRPr="00002617">
        <w:rPr>
          <w:rFonts w:ascii="TimesNewRomanPSMT" w:eastAsia="Times New Roman" w:hAnsi="TimesNewRomanPSMT" w:cs="Times New Roman"/>
          <w:sz w:val="24"/>
          <w:szCs w:val="24"/>
          <w:lang w:eastAsia="zh-CN"/>
        </w:rPr>
        <w:t>,</w:t>
      </w:r>
      <w:r w:rsidRPr="00002617">
        <w:rPr>
          <w:rFonts w:ascii="TimesNewRomanPSMT" w:eastAsia="Times New Roman" w:hAnsi="TimesNewRomanPSMT" w:cs="Times New Roman"/>
          <w:sz w:val="24"/>
          <w:szCs w:val="24"/>
          <w:lang w:eastAsia="zh-CN"/>
        </w:rPr>
        <w:t xml:space="preserve"> </w:t>
      </w:r>
      <w:r w:rsidR="00F643B3" w:rsidRPr="00002617">
        <w:rPr>
          <w:rFonts w:ascii="TimesNewRomanPSMT" w:eastAsia="Times New Roman" w:hAnsi="TimesNewRomanPSMT" w:cs="Times New Roman"/>
          <w:sz w:val="24"/>
          <w:szCs w:val="24"/>
          <w:lang w:eastAsia="zh-CN"/>
        </w:rPr>
        <w:t>b</w:t>
      </w:r>
      <w:r w:rsidRPr="00002617">
        <w:rPr>
          <w:rFonts w:ascii="TimesNewRomanPSMT" w:eastAsia="Times New Roman" w:hAnsi="TimesNewRomanPSMT" w:cs="Times New Roman"/>
          <w:sz w:val="24"/>
          <w:szCs w:val="24"/>
          <w:lang w:eastAsia="zh-CN"/>
        </w:rPr>
        <w:t xml:space="preserve">ut have uptrend during the weekends, especially </w:t>
      </w:r>
      <w:proofErr w:type="gramStart"/>
      <w:r w:rsidRPr="00002617">
        <w:rPr>
          <w:rFonts w:ascii="TimesNewRomanPSMT" w:eastAsia="Times New Roman" w:hAnsi="TimesNewRomanPSMT" w:cs="Times New Roman"/>
          <w:sz w:val="24"/>
          <w:szCs w:val="24"/>
          <w:lang w:eastAsia="zh-CN"/>
        </w:rPr>
        <w:t>in</w:t>
      </w:r>
      <w:proofErr w:type="gramEnd"/>
      <w:r w:rsidRPr="00002617">
        <w:rPr>
          <w:rFonts w:ascii="TimesNewRomanPSMT" w:eastAsia="Times New Roman" w:hAnsi="TimesNewRomanPSMT" w:cs="Times New Roman"/>
          <w:sz w:val="24"/>
          <w:szCs w:val="24"/>
          <w:lang w:eastAsia="zh-CN"/>
        </w:rPr>
        <w:t xml:space="preserve"> Saturday.</w:t>
      </w:r>
      <w:r w:rsidR="00792554" w:rsidRPr="00002617">
        <w:rPr>
          <w:rFonts w:ascii="TimesNewRomanPSMT" w:eastAsia="Times New Roman" w:hAnsi="TimesNewRomanPSMT" w:cs="Times New Roman"/>
          <w:sz w:val="24"/>
          <w:szCs w:val="24"/>
          <w:lang w:eastAsia="zh-CN"/>
        </w:rPr>
        <w:t xml:space="preserve"> In addition, the differences between registered users and casual users are large especially during the weekdays. </w:t>
      </w:r>
    </w:p>
    <w:p w14:paraId="301376F3" w14:textId="36936F65" w:rsidR="00E054BA" w:rsidRPr="004C3086" w:rsidRDefault="00642CC5" w:rsidP="00E50E8D">
      <w:pPr>
        <w:spacing w:before="8"/>
        <w:jc w:val="both"/>
        <w:rPr>
          <w:rFonts w:ascii="Arial" w:hAnsi="Arial" w:cs="Arial"/>
          <w:i/>
          <w:iCs/>
          <w:sz w:val="24"/>
          <w:szCs w:val="24"/>
        </w:rPr>
      </w:pPr>
      <w:r w:rsidRPr="004C3086">
        <w:rPr>
          <w:rFonts w:ascii="Arial" w:hAnsi="Arial" w:cs="Arial"/>
          <w:i/>
          <w:iCs/>
          <w:sz w:val="24"/>
          <w:szCs w:val="24"/>
        </w:rPr>
        <w:t xml:space="preserve">Chart </w:t>
      </w:r>
      <w:r w:rsidR="003C7242" w:rsidRPr="004C3086">
        <w:rPr>
          <w:rFonts w:ascii="Arial" w:hAnsi="Arial" w:cs="Arial"/>
          <w:i/>
          <w:iCs/>
          <w:sz w:val="24"/>
          <w:szCs w:val="24"/>
        </w:rPr>
        <w:t>5</w:t>
      </w:r>
    </w:p>
    <w:p w14:paraId="720D5ABC" w14:textId="52D03927" w:rsidR="00E054BA" w:rsidRPr="004C3086" w:rsidRDefault="007E6112" w:rsidP="00E50E8D">
      <w:pPr>
        <w:spacing w:before="8"/>
        <w:jc w:val="both"/>
        <w:rPr>
          <w:rFonts w:ascii="Arial" w:hAnsi="Arial" w:cs="Arial"/>
          <w:sz w:val="24"/>
          <w:szCs w:val="24"/>
        </w:rPr>
      </w:pPr>
      <w:r w:rsidRPr="004C3086">
        <w:rPr>
          <w:rFonts w:ascii="Arial" w:hAnsi="Arial" w:cs="Arial"/>
          <w:noProof/>
        </w:rPr>
        <w:lastRenderedPageBreak/>
        <w:drawing>
          <wp:inline distT="0" distB="0" distL="0" distR="0" wp14:anchorId="70E517E7" wp14:editId="6FAD8001">
            <wp:extent cx="5664200" cy="2743200"/>
            <wp:effectExtent l="0" t="0" r="12700" b="12700"/>
            <wp:docPr id="9" name="Chart 9">
              <a:extLst xmlns:a="http://schemas.openxmlformats.org/drawingml/2006/main">
                <a:ext uri="{FF2B5EF4-FFF2-40B4-BE49-F238E27FC236}">
                  <a16:creationId xmlns:a16="http://schemas.microsoft.com/office/drawing/2014/main" id="{81C20DEA-2CCA-2540-A1CF-9B6E5D764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320CCA" w14:textId="3B215BD4" w:rsidR="00E054BA" w:rsidRPr="004C3086" w:rsidRDefault="00E054BA" w:rsidP="00E50E8D">
      <w:pPr>
        <w:spacing w:before="8"/>
        <w:jc w:val="both"/>
        <w:rPr>
          <w:rFonts w:ascii="Arial" w:hAnsi="Arial" w:cs="Arial"/>
          <w:sz w:val="24"/>
          <w:szCs w:val="24"/>
        </w:rPr>
      </w:pPr>
    </w:p>
    <w:p w14:paraId="09CCA192" w14:textId="1D10211C" w:rsidR="00E054BA" w:rsidRPr="004C3086" w:rsidRDefault="00642CC5" w:rsidP="00E50E8D">
      <w:pPr>
        <w:spacing w:before="8"/>
        <w:jc w:val="both"/>
        <w:rPr>
          <w:rFonts w:ascii="Arial" w:hAnsi="Arial" w:cs="Arial"/>
          <w:i/>
          <w:iCs/>
          <w:sz w:val="24"/>
          <w:szCs w:val="24"/>
        </w:rPr>
      </w:pPr>
      <w:r w:rsidRPr="004C3086">
        <w:rPr>
          <w:rFonts w:ascii="Arial" w:hAnsi="Arial" w:cs="Arial"/>
          <w:i/>
          <w:iCs/>
          <w:sz w:val="24"/>
          <w:szCs w:val="24"/>
        </w:rPr>
        <w:t xml:space="preserve">Chart </w:t>
      </w:r>
      <w:r w:rsidR="003C7242" w:rsidRPr="004C3086">
        <w:rPr>
          <w:rFonts w:ascii="Arial" w:hAnsi="Arial" w:cs="Arial"/>
          <w:i/>
          <w:iCs/>
          <w:sz w:val="24"/>
          <w:szCs w:val="24"/>
        </w:rPr>
        <w:t>6</w:t>
      </w:r>
    </w:p>
    <w:p w14:paraId="48A95130" w14:textId="27EC0240" w:rsidR="00642CC5" w:rsidRPr="004C3086" w:rsidRDefault="00642CC5" w:rsidP="00E50E8D">
      <w:pPr>
        <w:spacing w:before="8"/>
        <w:jc w:val="both"/>
        <w:rPr>
          <w:rFonts w:ascii="Arial" w:hAnsi="Arial" w:cs="Arial"/>
          <w:sz w:val="24"/>
          <w:szCs w:val="24"/>
        </w:rPr>
      </w:pPr>
      <w:r w:rsidRPr="004C3086">
        <w:rPr>
          <w:rFonts w:ascii="Arial" w:hAnsi="Arial" w:cs="Arial"/>
          <w:noProof/>
        </w:rPr>
        <w:drawing>
          <wp:inline distT="0" distB="0" distL="0" distR="0" wp14:anchorId="241F17C2" wp14:editId="2AEAE5CC">
            <wp:extent cx="5710465" cy="2743200"/>
            <wp:effectExtent l="0" t="0" r="17780" b="12700"/>
            <wp:docPr id="6" name="Chart 6">
              <a:extLst xmlns:a="http://schemas.openxmlformats.org/drawingml/2006/main">
                <a:ext uri="{FF2B5EF4-FFF2-40B4-BE49-F238E27FC236}">
                  <a16:creationId xmlns:a16="http://schemas.microsoft.com/office/drawing/2014/main" id="{0DE7496C-8FFB-8849-AD45-FC389E3791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8E5E9B1" w14:textId="7797AFDF" w:rsidR="00642CC5" w:rsidRPr="0038589E" w:rsidRDefault="000500CF" w:rsidP="0038589E">
      <w:pPr>
        <w:widowControl/>
        <w:spacing w:before="100" w:beforeAutospacing="1" w:after="100" w:afterAutospacing="1"/>
        <w:rPr>
          <w:rFonts w:ascii="TimesNewRomanPSMT" w:eastAsia="Times New Roman" w:hAnsi="TimesNewRomanPSMT" w:cs="Times New Roman"/>
          <w:sz w:val="24"/>
          <w:szCs w:val="24"/>
          <w:lang w:eastAsia="zh-CN"/>
        </w:rPr>
      </w:pPr>
      <w:proofErr w:type="gramStart"/>
      <w:r>
        <w:rPr>
          <w:rFonts w:ascii="TimesNewRomanPSMT" w:eastAsia="Times New Roman" w:hAnsi="TimesNewRomanPSMT" w:cs="Times New Roman" w:hint="eastAsia"/>
          <w:sz w:val="24"/>
          <w:szCs w:val="24"/>
          <w:lang w:eastAsia="zh-CN"/>
        </w:rPr>
        <w:t>Chart</w:t>
      </w:r>
      <w:proofErr w:type="gramEnd"/>
      <w:r>
        <w:rPr>
          <w:rFonts w:ascii="TimesNewRomanPSMT" w:eastAsia="Times New Roman" w:hAnsi="TimesNewRomanPSMT" w:cs="Times New Roman"/>
          <w:sz w:val="24"/>
          <w:szCs w:val="24"/>
          <w:lang w:eastAsia="zh-CN"/>
        </w:rPr>
        <w:t xml:space="preserve"> 5 and 6 </w:t>
      </w:r>
      <w:r w:rsidR="001E0A9D">
        <w:rPr>
          <w:rFonts w:ascii="TimesNewRomanPSMT" w:eastAsia="Times New Roman" w:hAnsi="TimesNewRomanPSMT" w:cs="Times New Roman"/>
          <w:sz w:val="24"/>
          <w:szCs w:val="24"/>
          <w:lang w:eastAsia="zh-CN"/>
        </w:rPr>
        <w:t xml:space="preserve">display the average number of rentals for both registered users and casual users in each hour on weekdays and weekends respectively. More specifically, </w:t>
      </w:r>
      <w:r w:rsidR="002A4C4D">
        <w:rPr>
          <w:rFonts w:ascii="TimesNewRomanPSMT" w:eastAsia="Times New Roman" w:hAnsi="TimesNewRomanPSMT" w:cs="Times New Roman"/>
          <w:sz w:val="24"/>
          <w:szCs w:val="24"/>
          <w:lang w:eastAsia="zh-CN"/>
        </w:rPr>
        <w:t>the</w:t>
      </w:r>
      <w:r w:rsidR="001E0A9D">
        <w:rPr>
          <w:rFonts w:ascii="TimesNewRomanPSMT" w:eastAsia="Times New Roman" w:hAnsi="TimesNewRomanPSMT" w:cs="Times New Roman"/>
          <w:sz w:val="24"/>
          <w:szCs w:val="24"/>
          <w:lang w:eastAsia="zh-CN"/>
        </w:rPr>
        <w:t xml:space="preserve"> </w:t>
      </w:r>
      <w:r w:rsidR="002A4C4D">
        <w:rPr>
          <w:rFonts w:ascii="TimesNewRomanPSMT" w:eastAsia="Times New Roman" w:hAnsi="TimesNewRomanPSMT" w:cs="Times New Roman" w:hint="eastAsia"/>
          <w:sz w:val="24"/>
          <w:szCs w:val="24"/>
          <w:lang w:eastAsia="zh-CN"/>
        </w:rPr>
        <w:t>average</w:t>
      </w:r>
      <w:r w:rsidR="002A4C4D">
        <w:rPr>
          <w:rFonts w:ascii="TimesNewRomanPSMT" w:eastAsia="Times New Roman" w:hAnsi="TimesNewRomanPSMT" w:cs="Times New Roman"/>
          <w:sz w:val="24"/>
          <w:szCs w:val="24"/>
          <w:lang w:eastAsia="zh-CN"/>
        </w:rPr>
        <w:t xml:space="preserve"> rental numbers reach the </w:t>
      </w:r>
      <w:r w:rsidR="002A4C4D">
        <w:rPr>
          <w:rFonts w:ascii="TimesNewRomanPSMT" w:eastAsia="Times New Roman" w:hAnsi="TimesNewRomanPSMT" w:cs="Times New Roman" w:hint="eastAsia"/>
          <w:sz w:val="24"/>
          <w:szCs w:val="24"/>
          <w:lang w:eastAsia="zh-CN"/>
        </w:rPr>
        <w:t>highest</w:t>
      </w:r>
      <w:r w:rsidR="002A4C4D">
        <w:rPr>
          <w:rFonts w:ascii="TimesNewRomanPSMT" w:eastAsia="Times New Roman" w:hAnsi="TimesNewRomanPSMT" w:cs="Times New Roman"/>
          <w:sz w:val="24"/>
          <w:szCs w:val="24"/>
          <w:lang w:eastAsia="zh-CN"/>
        </w:rPr>
        <w:t xml:space="preserve"> at 8 am and 17 am, which correspond to the peak hours of the weekdays. One possible explanation would be that the registered user rent the bikes as their transportation to go to or go from their workplaces. On the other hand, the overall trend of registered users and casual users are </w:t>
      </w:r>
      <w:r w:rsidR="006B6F83">
        <w:rPr>
          <w:rFonts w:ascii="TimesNewRomanPSMT" w:eastAsia="Times New Roman" w:hAnsi="TimesNewRomanPSMT" w:cs="Times New Roman"/>
          <w:sz w:val="24"/>
          <w:szCs w:val="24"/>
          <w:lang w:eastAsia="zh-CN"/>
        </w:rPr>
        <w:t>similar</w:t>
      </w:r>
      <w:r w:rsidR="002A4C4D">
        <w:rPr>
          <w:rFonts w:ascii="TimesNewRomanPSMT" w:eastAsia="Times New Roman" w:hAnsi="TimesNewRomanPSMT" w:cs="Times New Roman"/>
          <w:sz w:val="24"/>
          <w:szCs w:val="24"/>
          <w:lang w:eastAsia="zh-CN"/>
        </w:rPr>
        <w:t xml:space="preserve"> each other on the weekends</w:t>
      </w:r>
      <w:r w:rsidR="006B6F83">
        <w:rPr>
          <w:rFonts w:ascii="TimesNewRomanPSMT" w:eastAsia="Times New Roman" w:hAnsi="TimesNewRomanPSMT" w:cs="Times New Roman"/>
          <w:sz w:val="24"/>
          <w:szCs w:val="24"/>
          <w:lang w:eastAsia="zh-CN"/>
        </w:rPr>
        <w:t>, which the rental hours focused from noon to 17 pm</w:t>
      </w:r>
      <w:r w:rsidR="002A4C4D">
        <w:rPr>
          <w:rFonts w:ascii="TimesNewRomanPSMT" w:eastAsia="Times New Roman" w:hAnsi="TimesNewRomanPSMT" w:cs="Times New Roman"/>
          <w:sz w:val="24"/>
          <w:szCs w:val="24"/>
          <w:lang w:eastAsia="zh-CN"/>
        </w:rPr>
        <w:t xml:space="preserve">. </w:t>
      </w:r>
      <w:r w:rsidR="0050085B">
        <w:rPr>
          <w:rFonts w:ascii="TimesNewRomanPSMT" w:eastAsia="Times New Roman" w:hAnsi="TimesNewRomanPSMT" w:cs="Times New Roman"/>
          <w:sz w:val="24"/>
          <w:szCs w:val="24"/>
          <w:lang w:eastAsia="zh-CN"/>
        </w:rPr>
        <w:t>In other words,</w:t>
      </w:r>
      <w:r w:rsidR="006B6F83">
        <w:rPr>
          <w:rFonts w:ascii="TimesNewRomanPSMT" w:eastAsia="Times New Roman" w:hAnsi="TimesNewRomanPSMT" w:cs="Times New Roman"/>
          <w:sz w:val="24"/>
          <w:szCs w:val="24"/>
          <w:lang w:eastAsia="zh-CN"/>
        </w:rPr>
        <w:t xml:space="preserve"> people usually rent bikes in the afternoon on the weekends.</w:t>
      </w:r>
    </w:p>
    <w:p w14:paraId="00BBD82C" w14:textId="5E41D677" w:rsidR="00642CC5" w:rsidRPr="004C3086" w:rsidRDefault="007E6112" w:rsidP="00E50E8D">
      <w:pPr>
        <w:spacing w:before="8"/>
        <w:jc w:val="both"/>
        <w:rPr>
          <w:rFonts w:ascii="Arial" w:hAnsi="Arial" w:cs="Arial"/>
          <w:i/>
          <w:iCs/>
          <w:sz w:val="24"/>
          <w:szCs w:val="24"/>
        </w:rPr>
      </w:pPr>
      <w:r w:rsidRPr="004C3086">
        <w:rPr>
          <w:rFonts w:ascii="Arial" w:hAnsi="Arial" w:cs="Arial"/>
          <w:i/>
          <w:iCs/>
          <w:sz w:val="24"/>
          <w:szCs w:val="24"/>
        </w:rPr>
        <w:t xml:space="preserve">Chart </w:t>
      </w:r>
      <w:r w:rsidR="003C7242" w:rsidRPr="004C3086">
        <w:rPr>
          <w:rFonts w:ascii="Arial" w:hAnsi="Arial" w:cs="Arial"/>
          <w:i/>
          <w:iCs/>
          <w:sz w:val="24"/>
          <w:szCs w:val="24"/>
        </w:rPr>
        <w:t>7</w:t>
      </w:r>
    </w:p>
    <w:p w14:paraId="35110BD1" w14:textId="465E846D" w:rsidR="00642CC5" w:rsidRPr="004C3086" w:rsidRDefault="00642CC5" w:rsidP="00E50E8D">
      <w:pPr>
        <w:spacing w:before="8"/>
        <w:jc w:val="both"/>
        <w:rPr>
          <w:rFonts w:ascii="Arial" w:hAnsi="Arial" w:cs="Arial"/>
          <w:sz w:val="24"/>
          <w:szCs w:val="24"/>
        </w:rPr>
      </w:pPr>
      <w:r w:rsidRPr="004C3086">
        <w:rPr>
          <w:rFonts w:ascii="Arial" w:hAnsi="Arial" w:cs="Arial"/>
          <w:noProof/>
        </w:rPr>
        <w:lastRenderedPageBreak/>
        <w:drawing>
          <wp:inline distT="0" distB="0" distL="0" distR="0" wp14:anchorId="330B241D" wp14:editId="47E7B9C1">
            <wp:extent cx="5943600" cy="2280285"/>
            <wp:effectExtent l="0" t="0" r="12700" b="18415"/>
            <wp:docPr id="8" name="Chart 8">
              <a:extLst xmlns:a="http://schemas.openxmlformats.org/drawingml/2006/main">
                <a:ext uri="{FF2B5EF4-FFF2-40B4-BE49-F238E27FC236}">
                  <a16:creationId xmlns:a16="http://schemas.microsoft.com/office/drawing/2014/main" id="{9282ADAF-80EE-E540-9B1E-51E83CAB52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CA2982D" w14:textId="49C15E81" w:rsidR="00642CC5" w:rsidRPr="004C3086" w:rsidRDefault="007E6112" w:rsidP="00E50E8D">
      <w:pPr>
        <w:spacing w:before="8"/>
        <w:jc w:val="both"/>
        <w:rPr>
          <w:rFonts w:ascii="Arial" w:hAnsi="Arial" w:cs="Arial"/>
          <w:i/>
          <w:iCs/>
          <w:sz w:val="24"/>
          <w:szCs w:val="24"/>
        </w:rPr>
      </w:pPr>
      <w:r w:rsidRPr="004C3086">
        <w:rPr>
          <w:rFonts w:ascii="Arial" w:hAnsi="Arial" w:cs="Arial"/>
          <w:i/>
          <w:iCs/>
          <w:sz w:val="24"/>
          <w:szCs w:val="24"/>
        </w:rPr>
        <w:t xml:space="preserve">Chart </w:t>
      </w:r>
      <w:r w:rsidR="003C7242" w:rsidRPr="004C3086">
        <w:rPr>
          <w:rFonts w:ascii="Arial" w:hAnsi="Arial" w:cs="Arial"/>
          <w:i/>
          <w:iCs/>
          <w:sz w:val="24"/>
          <w:szCs w:val="24"/>
        </w:rPr>
        <w:t>8</w:t>
      </w:r>
    </w:p>
    <w:p w14:paraId="29E5591E" w14:textId="4E6D3143" w:rsidR="00642CC5" w:rsidRPr="004C3086" w:rsidRDefault="007E6112" w:rsidP="00E50E8D">
      <w:pPr>
        <w:spacing w:before="8"/>
        <w:jc w:val="both"/>
        <w:rPr>
          <w:rFonts w:ascii="Arial" w:hAnsi="Arial" w:cs="Arial"/>
          <w:sz w:val="24"/>
          <w:szCs w:val="24"/>
        </w:rPr>
      </w:pPr>
      <w:r w:rsidRPr="004C3086">
        <w:rPr>
          <w:rFonts w:ascii="Arial" w:hAnsi="Arial" w:cs="Arial"/>
          <w:noProof/>
        </w:rPr>
        <w:drawing>
          <wp:inline distT="0" distB="0" distL="0" distR="0" wp14:anchorId="76959ACE" wp14:editId="0E7E6F89">
            <wp:extent cx="5943600" cy="2408555"/>
            <wp:effectExtent l="0" t="0" r="12700" b="17145"/>
            <wp:docPr id="10" name="Chart 10">
              <a:extLst xmlns:a="http://schemas.openxmlformats.org/drawingml/2006/main">
                <a:ext uri="{FF2B5EF4-FFF2-40B4-BE49-F238E27FC236}">
                  <a16:creationId xmlns:a16="http://schemas.microsoft.com/office/drawing/2014/main" id="{3A887E43-5EF2-E84B-BC5E-F6E06C6CE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07B167" w14:textId="4A195789" w:rsidR="007E6112" w:rsidRPr="00F5667C" w:rsidRDefault="00C212E2" w:rsidP="00F5667C">
      <w:pPr>
        <w:widowControl/>
        <w:spacing w:before="100" w:beforeAutospacing="1" w:after="100" w:afterAutospacing="1"/>
        <w:rPr>
          <w:rFonts w:ascii="TimesNewRomanPSMT" w:eastAsia="Times New Roman" w:hAnsi="TimesNewRomanPSMT" w:cs="Times New Roman"/>
          <w:sz w:val="24"/>
          <w:szCs w:val="24"/>
          <w:lang w:eastAsia="zh-CN"/>
        </w:rPr>
      </w:pPr>
      <w:r>
        <w:rPr>
          <w:rFonts w:ascii="TimesNewRomanPSMT" w:eastAsia="Times New Roman" w:hAnsi="TimesNewRomanPSMT" w:cs="Times New Roman" w:hint="eastAsia"/>
          <w:sz w:val="24"/>
          <w:szCs w:val="24"/>
          <w:lang w:eastAsia="zh-CN"/>
        </w:rPr>
        <w:t>In</w:t>
      </w:r>
      <w:r>
        <w:rPr>
          <w:rFonts w:ascii="TimesNewRomanPSMT" w:eastAsia="Times New Roman" w:hAnsi="TimesNewRomanPSMT" w:cs="Times New Roman"/>
          <w:sz w:val="24"/>
          <w:szCs w:val="24"/>
          <w:lang w:eastAsia="zh-CN"/>
        </w:rPr>
        <w:t xml:space="preserve"> chart 7, we can see, for casual users</w:t>
      </w:r>
      <w:r w:rsidR="005A67BC">
        <w:rPr>
          <w:rFonts w:ascii="TimesNewRomanPSMT" w:eastAsia="Times New Roman" w:hAnsi="TimesNewRomanPSMT" w:cs="Times New Roman"/>
          <w:sz w:val="24"/>
          <w:szCs w:val="24"/>
          <w:lang w:eastAsia="zh-CN"/>
        </w:rPr>
        <w:t xml:space="preserve"> in weekdays</w:t>
      </w:r>
      <w:r>
        <w:rPr>
          <w:rFonts w:ascii="TimesNewRomanPSMT" w:eastAsia="Times New Roman" w:hAnsi="TimesNewRomanPSMT" w:cs="Times New Roman"/>
          <w:sz w:val="24"/>
          <w:szCs w:val="24"/>
          <w:lang w:eastAsia="zh-CN"/>
        </w:rPr>
        <w:t xml:space="preserve">, around 80% </w:t>
      </w:r>
      <w:r w:rsidR="005A67BC">
        <w:rPr>
          <w:rFonts w:ascii="TimesNewRomanPSMT" w:eastAsia="Times New Roman" w:hAnsi="TimesNewRomanPSMT" w:cs="Times New Roman"/>
          <w:sz w:val="24"/>
          <w:szCs w:val="24"/>
          <w:lang w:eastAsia="zh-CN"/>
        </w:rPr>
        <w:t xml:space="preserve">of all hours had </w:t>
      </w:r>
      <w:r>
        <w:rPr>
          <w:rFonts w:ascii="TimesNewRomanPSMT" w:eastAsia="Times New Roman" w:hAnsi="TimesNewRomanPSMT" w:cs="Times New Roman"/>
          <w:sz w:val="24"/>
          <w:szCs w:val="24"/>
          <w:lang w:eastAsia="zh-CN"/>
        </w:rPr>
        <w:t xml:space="preserve">50 </w:t>
      </w:r>
      <w:r w:rsidR="005A67BC">
        <w:rPr>
          <w:rFonts w:ascii="TimesNewRomanPSMT" w:eastAsia="Times New Roman" w:hAnsi="TimesNewRomanPSMT" w:cs="Times New Roman"/>
          <w:sz w:val="24"/>
          <w:szCs w:val="24"/>
          <w:lang w:eastAsia="zh-CN"/>
        </w:rPr>
        <w:t xml:space="preserve">or less rentals and the maximum rentals is 300 per hour. Compared with casual users, the registered users have overall larger number of rentals per hour. In detail, </w:t>
      </w:r>
      <w:r w:rsidR="00F420B6">
        <w:rPr>
          <w:rFonts w:ascii="TimesNewRomanPSMT" w:eastAsia="Times New Roman" w:hAnsi="TimesNewRomanPSMT" w:cs="Times New Roman"/>
          <w:sz w:val="24"/>
          <w:szCs w:val="24"/>
          <w:lang w:eastAsia="zh-CN"/>
        </w:rPr>
        <w:t>8</w:t>
      </w:r>
      <w:r w:rsidR="005A67BC">
        <w:rPr>
          <w:rFonts w:ascii="TimesNewRomanPSMT" w:eastAsia="Times New Roman" w:hAnsi="TimesNewRomanPSMT" w:cs="Times New Roman"/>
          <w:sz w:val="24"/>
          <w:szCs w:val="24"/>
          <w:lang w:eastAsia="zh-CN"/>
        </w:rPr>
        <w:t xml:space="preserve">0% of all hours had </w:t>
      </w:r>
      <w:r w:rsidR="00F420B6">
        <w:rPr>
          <w:rFonts w:ascii="TimesNewRomanPSMT" w:eastAsia="Times New Roman" w:hAnsi="TimesNewRomanPSMT" w:cs="Times New Roman"/>
          <w:sz w:val="24"/>
          <w:szCs w:val="24"/>
          <w:lang w:eastAsia="zh-CN"/>
        </w:rPr>
        <w:t>3</w:t>
      </w:r>
      <w:r w:rsidR="005A67BC">
        <w:rPr>
          <w:rFonts w:ascii="TimesNewRomanPSMT" w:eastAsia="Times New Roman" w:hAnsi="TimesNewRomanPSMT" w:cs="Times New Roman"/>
          <w:sz w:val="24"/>
          <w:szCs w:val="24"/>
          <w:lang w:eastAsia="zh-CN"/>
        </w:rPr>
        <w:t xml:space="preserve">00 or less rentals for registered users and the maximum rentals number </w:t>
      </w:r>
      <w:r w:rsidR="00F420B6">
        <w:rPr>
          <w:rFonts w:ascii="TimesNewRomanPSMT" w:eastAsia="Times New Roman" w:hAnsi="TimesNewRomanPSMT" w:cs="Times New Roman"/>
          <w:sz w:val="24"/>
          <w:szCs w:val="24"/>
          <w:lang w:eastAsia="zh-CN"/>
        </w:rPr>
        <w:t>are</w:t>
      </w:r>
      <w:r w:rsidR="005A67BC">
        <w:rPr>
          <w:rFonts w:ascii="TimesNewRomanPSMT" w:eastAsia="Times New Roman" w:hAnsi="TimesNewRomanPSMT" w:cs="Times New Roman"/>
          <w:sz w:val="24"/>
          <w:szCs w:val="24"/>
          <w:lang w:eastAsia="zh-CN"/>
        </w:rPr>
        <w:t xml:space="preserve"> beyond 400. </w:t>
      </w:r>
      <w:r w:rsidR="00F420B6">
        <w:rPr>
          <w:rFonts w:ascii="TimesNewRomanPSMT" w:eastAsia="Times New Roman" w:hAnsi="TimesNewRomanPSMT" w:cs="Times New Roman"/>
          <w:sz w:val="24"/>
          <w:szCs w:val="24"/>
          <w:lang w:eastAsia="zh-CN"/>
        </w:rPr>
        <w:t xml:space="preserve">In this case, </w:t>
      </w:r>
      <w:proofErr w:type="spellStart"/>
      <w:r w:rsidR="00F420B6">
        <w:rPr>
          <w:rFonts w:ascii="TimesNewRomanPSMT" w:eastAsia="Times New Roman" w:hAnsi="TimesNewRomanPSMT" w:cs="Times New Roman"/>
          <w:sz w:val="24"/>
          <w:szCs w:val="24"/>
          <w:lang w:eastAsia="zh-CN"/>
        </w:rPr>
        <w:t>PhillyCycle</w:t>
      </w:r>
      <w:proofErr w:type="spellEnd"/>
      <w:r w:rsidR="00F420B6">
        <w:rPr>
          <w:rFonts w:ascii="TimesNewRomanPSMT" w:eastAsia="Times New Roman" w:hAnsi="TimesNewRomanPSMT" w:cs="Times New Roman"/>
          <w:sz w:val="24"/>
          <w:szCs w:val="24"/>
          <w:lang w:eastAsia="zh-CN"/>
        </w:rPr>
        <w:t xml:space="preserve"> could take advantages on these charts, as </w:t>
      </w:r>
      <w:r w:rsidR="001B7284">
        <w:rPr>
          <w:rFonts w:ascii="TimesNewRomanPSMT" w:eastAsia="Times New Roman" w:hAnsi="TimesNewRomanPSMT" w:cs="Times New Roman"/>
          <w:sz w:val="24"/>
          <w:szCs w:val="24"/>
          <w:lang w:eastAsia="zh-CN"/>
        </w:rPr>
        <w:t>the charts</w:t>
      </w:r>
      <w:r w:rsidR="00F420B6">
        <w:rPr>
          <w:rFonts w:ascii="TimesNewRomanPSMT" w:eastAsia="Times New Roman" w:hAnsi="TimesNewRomanPSMT" w:cs="Times New Roman"/>
          <w:sz w:val="24"/>
          <w:szCs w:val="24"/>
          <w:lang w:eastAsia="zh-CN"/>
        </w:rPr>
        <w:t xml:space="preserve"> tell us about the potential max demand for bikes each hour. In our cases, the </w:t>
      </w:r>
      <w:r w:rsidR="00F5667C">
        <w:rPr>
          <w:rFonts w:ascii="TimesNewRomanPSMT" w:eastAsia="Times New Roman" w:hAnsi="TimesNewRomanPSMT" w:cs="Times New Roman"/>
          <w:sz w:val="24"/>
          <w:szCs w:val="24"/>
          <w:lang w:eastAsia="zh-CN"/>
        </w:rPr>
        <w:t>350 bikes</w:t>
      </w:r>
      <w:r w:rsidR="00F420B6">
        <w:rPr>
          <w:rFonts w:ascii="TimesNewRomanPSMT" w:eastAsia="Times New Roman" w:hAnsi="TimesNewRomanPSMT" w:cs="Times New Roman"/>
          <w:sz w:val="24"/>
          <w:szCs w:val="24"/>
          <w:lang w:eastAsia="zh-CN"/>
        </w:rPr>
        <w:t xml:space="preserve"> should </w:t>
      </w:r>
      <w:r w:rsidR="00F5667C">
        <w:rPr>
          <w:rFonts w:ascii="TimesNewRomanPSMT" w:eastAsia="Times New Roman" w:hAnsi="TimesNewRomanPSMT" w:cs="Times New Roman"/>
          <w:sz w:val="24"/>
          <w:szCs w:val="24"/>
          <w:lang w:eastAsia="zh-CN"/>
        </w:rPr>
        <w:t xml:space="preserve">be </w:t>
      </w:r>
      <w:r w:rsidR="00F420B6">
        <w:rPr>
          <w:rFonts w:ascii="TimesNewRomanPSMT" w:eastAsia="Times New Roman" w:hAnsi="TimesNewRomanPSMT" w:cs="Times New Roman"/>
          <w:sz w:val="24"/>
          <w:szCs w:val="24"/>
          <w:lang w:eastAsia="zh-CN"/>
        </w:rPr>
        <w:t>suffice</w:t>
      </w:r>
      <w:r w:rsidR="00F5667C">
        <w:rPr>
          <w:rFonts w:ascii="TimesNewRomanPSMT" w:eastAsia="Times New Roman" w:hAnsi="TimesNewRomanPSMT" w:cs="Times New Roman"/>
          <w:sz w:val="24"/>
          <w:szCs w:val="24"/>
          <w:lang w:eastAsia="zh-CN"/>
        </w:rPr>
        <w:t>d</w:t>
      </w:r>
      <w:r w:rsidR="00F420B6">
        <w:rPr>
          <w:rFonts w:ascii="TimesNewRomanPSMT" w:eastAsia="Times New Roman" w:hAnsi="TimesNewRomanPSMT" w:cs="Times New Roman"/>
          <w:sz w:val="24"/>
          <w:szCs w:val="24"/>
          <w:lang w:eastAsia="zh-CN"/>
        </w:rPr>
        <w:t xml:space="preserve"> for 80% of the time. </w:t>
      </w:r>
      <w:r w:rsidR="00F5667C">
        <w:rPr>
          <w:rFonts w:ascii="TimesNewRomanPSMT" w:eastAsia="Times New Roman" w:hAnsi="TimesNewRomanPSMT" w:cs="Times New Roman"/>
          <w:sz w:val="24"/>
          <w:szCs w:val="24"/>
          <w:lang w:eastAsia="zh-CN"/>
        </w:rPr>
        <w:t xml:space="preserve">However, during the peak times we mentioned in the previous charts, more bikes may be needed. My suggestion would be preparing at least 600 bikes for supply during the peak period of weekdays. </w:t>
      </w:r>
    </w:p>
    <w:p w14:paraId="29D2DDAA" w14:textId="1DE0899B" w:rsidR="007E6112" w:rsidRPr="004C3086" w:rsidRDefault="007E6112" w:rsidP="00E50E8D">
      <w:pPr>
        <w:spacing w:before="8"/>
        <w:jc w:val="both"/>
        <w:rPr>
          <w:rFonts w:ascii="Arial" w:hAnsi="Arial" w:cs="Arial"/>
          <w:i/>
          <w:iCs/>
          <w:sz w:val="24"/>
          <w:szCs w:val="24"/>
        </w:rPr>
      </w:pPr>
      <w:r w:rsidRPr="004C3086">
        <w:rPr>
          <w:rFonts w:ascii="Arial" w:hAnsi="Arial" w:cs="Arial"/>
          <w:i/>
          <w:iCs/>
          <w:sz w:val="24"/>
          <w:szCs w:val="24"/>
        </w:rPr>
        <w:t xml:space="preserve">Chart </w:t>
      </w:r>
      <w:r w:rsidR="003C7242" w:rsidRPr="004C3086">
        <w:rPr>
          <w:rFonts w:ascii="Arial" w:hAnsi="Arial" w:cs="Arial"/>
          <w:i/>
          <w:iCs/>
          <w:sz w:val="24"/>
          <w:szCs w:val="24"/>
        </w:rPr>
        <w:t>9</w:t>
      </w:r>
    </w:p>
    <w:p w14:paraId="16E23C4C" w14:textId="42B2005D" w:rsidR="007E6112" w:rsidRDefault="007E6112" w:rsidP="00E50E8D">
      <w:pPr>
        <w:spacing w:before="8"/>
        <w:jc w:val="both"/>
        <w:rPr>
          <w:rFonts w:ascii="Arial" w:hAnsi="Arial" w:cs="Arial"/>
          <w:sz w:val="24"/>
          <w:szCs w:val="24"/>
        </w:rPr>
      </w:pPr>
      <w:r w:rsidRPr="004C3086">
        <w:rPr>
          <w:rFonts w:ascii="Arial" w:hAnsi="Arial" w:cs="Arial"/>
          <w:noProof/>
        </w:rPr>
        <w:lastRenderedPageBreak/>
        <w:drawing>
          <wp:inline distT="0" distB="0" distL="0" distR="0" wp14:anchorId="5A8A76C9" wp14:editId="73773FEF">
            <wp:extent cx="5168900" cy="2838450"/>
            <wp:effectExtent l="0" t="0" r="12700" b="6350"/>
            <wp:docPr id="11" name="Chart 11">
              <a:extLst xmlns:a="http://schemas.openxmlformats.org/drawingml/2006/main">
                <a:ext uri="{FF2B5EF4-FFF2-40B4-BE49-F238E27FC236}">
                  <a16:creationId xmlns:a16="http://schemas.microsoft.com/office/drawing/2014/main" id="{70AD4C71-E16D-0D42-B21F-9326E1ACD4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1C4C847" w14:textId="51D54504" w:rsidR="00F5667C" w:rsidRPr="00693D4B" w:rsidRDefault="00F5667C" w:rsidP="00693D4B">
      <w:pPr>
        <w:widowControl/>
        <w:spacing w:before="100" w:beforeAutospacing="1" w:after="100" w:afterAutospacing="1"/>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As we can see in the scatterplot above, the average of total users has a relatively strong and positive linear relationship with temperature(F). The </w:t>
      </w:r>
      <w:proofErr w:type="gramStart"/>
      <w:r>
        <w:rPr>
          <w:rFonts w:ascii="TimesNewRomanPSMT" w:eastAsia="Times New Roman" w:hAnsi="TimesNewRomanPSMT" w:cs="Times New Roman"/>
          <w:sz w:val="24"/>
          <w:szCs w:val="24"/>
          <w:lang w:eastAsia="zh-CN"/>
        </w:rPr>
        <w:t>particular reason</w:t>
      </w:r>
      <w:proofErr w:type="gramEnd"/>
      <w:r>
        <w:rPr>
          <w:rFonts w:ascii="TimesNewRomanPSMT" w:eastAsia="Times New Roman" w:hAnsi="TimesNewRomanPSMT" w:cs="Times New Roman"/>
          <w:sz w:val="24"/>
          <w:szCs w:val="24"/>
          <w:lang w:eastAsia="zh-CN"/>
        </w:rPr>
        <w:t xml:space="preserve"> would be that the regression line showed in the graph is upward sloping</w:t>
      </w:r>
      <w:r w:rsidR="00693D4B">
        <w:rPr>
          <w:rFonts w:ascii="TimesNewRomanPSMT" w:eastAsia="Times New Roman" w:hAnsi="TimesNewRomanPSMT" w:cs="Times New Roman"/>
          <w:sz w:val="24"/>
          <w:szCs w:val="24"/>
          <w:lang w:eastAsia="zh-CN"/>
        </w:rPr>
        <w:t>.</w:t>
      </w:r>
      <w:r>
        <w:rPr>
          <w:rFonts w:ascii="TimesNewRomanPSMT" w:eastAsia="Times New Roman" w:hAnsi="TimesNewRomanPSMT" w:cs="Times New Roman"/>
          <w:sz w:val="24"/>
          <w:szCs w:val="24"/>
          <w:lang w:eastAsia="zh-CN"/>
        </w:rPr>
        <w:t xml:space="preserve"> </w:t>
      </w:r>
      <w:r w:rsidR="00693D4B">
        <w:rPr>
          <w:rFonts w:ascii="TimesNewRomanPSMT" w:eastAsia="Times New Roman" w:hAnsi="TimesNewRomanPSMT" w:cs="Times New Roman"/>
          <w:sz w:val="24"/>
          <w:szCs w:val="24"/>
          <w:lang w:eastAsia="zh-CN"/>
        </w:rPr>
        <w:t>In addition,</w:t>
      </w:r>
      <w:r>
        <w:rPr>
          <w:rFonts w:ascii="TimesNewRomanPSMT" w:eastAsia="Times New Roman" w:hAnsi="TimesNewRomanPSMT" w:cs="Times New Roman"/>
          <w:sz w:val="24"/>
          <w:szCs w:val="24"/>
          <w:lang w:eastAsia="zh-CN"/>
        </w:rPr>
        <w:t xml:space="preserve"> the R-squared value of </w:t>
      </w:r>
      <w:r w:rsidR="00693D4B">
        <w:rPr>
          <w:rFonts w:ascii="TimesNewRomanPSMT" w:eastAsia="Times New Roman" w:hAnsi="TimesNewRomanPSMT" w:cs="Times New Roman"/>
          <w:sz w:val="24"/>
          <w:szCs w:val="24"/>
          <w:lang w:eastAsia="zh-CN"/>
        </w:rPr>
        <w:t>0.64 referring that around 64% of the variation in average hourly weekly rentals of all users is explained by the variation in temperature. In the equation displayed in the regression graph, the y stands for the average hourly weekly rentals of all users and x stand for the temperature. In this case, the equation is telling us that with 1-degree increasement in temperature, there are 2.83 increase in the weekly rentals.</w:t>
      </w:r>
    </w:p>
    <w:p w14:paraId="4621C263" w14:textId="0E909D06" w:rsidR="007E6112" w:rsidRPr="004C3086" w:rsidRDefault="007E6112" w:rsidP="00E50E8D">
      <w:pPr>
        <w:spacing w:before="8"/>
        <w:jc w:val="both"/>
        <w:rPr>
          <w:rFonts w:ascii="Arial" w:hAnsi="Arial" w:cs="Arial"/>
          <w:i/>
          <w:iCs/>
          <w:sz w:val="24"/>
          <w:szCs w:val="24"/>
        </w:rPr>
      </w:pPr>
      <w:r w:rsidRPr="004C3086">
        <w:rPr>
          <w:rFonts w:ascii="Arial" w:hAnsi="Arial" w:cs="Arial"/>
          <w:i/>
          <w:iCs/>
          <w:sz w:val="24"/>
          <w:szCs w:val="24"/>
        </w:rPr>
        <w:t>Table 2</w:t>
      </w:r>
    </w:p>
    <w:tbl>
      <w:tblPr>
        <w:tblW w:w="10080" w:type="dxa"/>
        <w:tblLook w:val="04A0" w:firstRow="1" w:lastRow="0" w:firstColumn="1" w:lastColumn="0" w:noHBand="0" w:noVBand="1"/>
      </w:tblPr>
      <w:tblGrid>
        <w:gridCol w:w="1300"/>
        <w:gridCol w:w="2220"/>
        <w:gridCol w:w="2240"/>
        <w:gridCol w:w="1255"/>
        <w:gridCol w:w="1350"/>
        <w:gridCol w:w="1715"/>
      </w:tblGrid>
      <w:tr w:rsidR="009B75F6" w:rsidRPr="004C3086" w14:paraId="7B9257BA" w14:textId="77777777" w:rsidTr="009B75F6">
        <w:trPr>
          <w:trHeight w:val="300"/>
        </w:trPr>
        <w:tc>
          <w:tcPr>
            <w:tcW w:w="1300" w:type="dxa"/>
            <w:tcBorders>
              <w:top w:val="single" w:sz="4" w:space="0" w:color="9BC2E6"/>
              <w:left w:val="single" w:sz="4" w:space="0" w:color="9BC2E6"/>
              <w:bottom w:val="single" w:sz="4" w:space="0" w:color="9BC2E6"/>
              <w:right w:val="nil"/>
            </w:tcBorders>
            <w:shd w:val="clear" w:color="DDEBF7" w:fill="DDEBF7"/>
            <w:noWrap/>
            <w:vAlign w:val="bottom"/>
            <w:hideMark/>
          </w:tcPr>
          <w:p w14:paraId="1D7E08E9" w14:textId="77777777" w:rsidR="009B75F6" w:rsidRPr="004C3086" w:rsidRDefault="009B75F6" w:rsidP="009B75F6">
            <w:pPr>
              <w:widowControl/>
              <w:rPr>
                <w:rFonts w:ascii="Arial" w:eastAsia="Times New Roman" w:hAnsi="Arial" w:cs="Arial"/>
                <w:sz w:val="24"/>
                <w:szCs w:val="24"/>
                <w:lang w:eastAsia="zh-CN"/>
              </w:rPr>
            </w:pPr>
          </w:p>
        </w:tc>
        <w:tc>
          <w:tcPr>
            <w:tcW w:w="2220" w:type="dxa"/>
            <w:tcBorders>
              <w:top w:val="single" w:sz="4" w:space="0" w:color="9BC2E6"/>
              <w:left w:val="nil"/>
              <w:bottom w:val="single" w:sz="4" w:space="0" w:color="9BC2E6"/>
              <w:right w:val="nil"/>
            </w:tcBorders>
            <w:shd w:val="clear" w:color="DDEBF7" w:fill="DDEBF7"/>
            <w:noWrap/>
            <w:vAlign w:val="bottom"/>
            <w:hideMark/>
          </w:tcPr>
          <w:p w14:paraId="07288FB7"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Weekday sample mean</w:t>
            </w:r>
          </w:p>
        </w:tc>
        <w:tc>
          <w:tcPr>
            <w:tcW w:w="2240" w:type="dxa"/>
            <w:tcBorders>
              <w:top w:val="single" w:sz="4" w:space="0" w:color="9BC2E6"/>
              <w:left w:val="nil"/>
              <w:bottom w:val="single" w:sz="4" w:space="0" w:color="9BC2E6"/>
              <w:right w:val="nil"/>
            </w:tcBorders>
            <w:shd w:val="clear" w:color="DDEBF7" w:fill="DDEBF7"/>
            <w:noWrap/>
            <w:vAlign w:val="bottom"/>
            <w:hideMark/>
          </w:tcPr>
          <w:p w14:paraId="3A1E1461"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Weekend sample mean</w:t>
            </w:r>
          </w:p>
        </w:tc>
        <w:tc>
          <w:tcPr>
            <w:tcW w:w="1255" w:type="dxa"/>
            <w:tcBorders>
              <w:top w:val="single" w:sz="4" w:space="0" w:color="9BC2E6"/>
              <w:left w:val="nil"/>
              <w:bottom w:val="single" w:sz="4" w:space="0" w:color="9BC2E6"/>
              <w:right w:val="nil"/>
            </w:tcBorders>
            <w:shd w:val="clear" w:color="DDEBF7" w:fill="DDEBF7"/>
            <w:noWrap/>
            <w:vAlign w:val="bottom"/>
            <w:hideMark/>
          </w:tcPr>
          <w:p w14:paraId="2F00B038"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Lower bound</w:t>
            </w:r>
          </w:p>
        </w:tc>
        <w:tc>
          <w:tcPr>
            <w:tcW w:w="1350" w:type="dxa"/>
            <w:tcBorders>
              <w:top w:val="single" w:sz="4" w:space="0" w:color="9BC2E6"/>
              <w:left w:val="nil"/>
              <w:bottom w:val="single" w:sz="4" w:space="0" w:color="9BC2E6"/>
              <w:right w:val="nil"/>
            </w:tcBorders>
            <w:shd w:val="clear" w:color="DDEBF7" w:fill="DDEBF7"/>
            <w:noWrap/>
            <w:vAlign w:val="bottom"/>
            <w:hideMark/>
          </w:tcPr>
          <w:p w14:paraId="48752C29"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Upper bound</w:t>
            </w:r>
          </w:p>
        </w:tc>
        <w:tc>
          <w:tcPr>
            <w:tcW w:w="1715" w:type="dxa"/>
            <w:tcBorders>
              <w:top w:val="single" w:sz="4" w:space="0" w:color="9BC2E6"/>
              <w:left w:val="nil"/>
              <w:bottom w:val="single" w:sz="4" w:space="0" w:color="9BC2E6"/>
              <w:right w:val="single" w:sz="4" w:space="0" w:color="9BC2E6"/>
            </w:tcBorders>
            <w:shd w:val="clear" w:color="DDEBF7" w:fill="DDEBF7"/>
            <w:noWrap/>
            <w:vAlign w:val="bottom"/>
            <w:hideMark/>
          </w:tcPr>
          <w:p w14:paraId="522BF63D"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Significant or not</w:t>
            </w:r>
          </w:p>
        </w:tc>
      </w:tr>
      <w:tr w:rsidR="009B75F6" w:rsidRPr="004C3086" w14:paraId="393E7BB2" w14:textId="77777777" w:rsidTr="009B75F6">
        <w:trPr>
          <w:trHeight w:val="300"/>
        </w:trPr>
        <w:tc>
          <w:tcPr>
            <w:tcW w:w="1300" w:type="dxa"/>
            <w:tcBorders>
              <w:top w:val="single" w:sz="4" w:space="0" w:color="9BC2E6"/>
              <w:left w:val="single" w:sz="4" w:space="0" w:color="9BC2E6"/>
              <w:bottom w:val="single" w:sz="4" w:space="0" w:color="9BC2E6"/>
              <w:right w:val="nil"/>
            </w:tcBorders>
            <w:shd w:val="clear" w:color="auto" w:fill="auto"/>
            <w:noWrap/>
            <w:vAlign w:val="bottom"/>
            <w:hideMark/>
          </w:tcPr>
          <w:p w14:paraId="383C650B" w14:textId="77777777" w:rsidR="009B75F6" w:rsidRPr="004C3086" w:rsidRDefault="009B75F6" w:rsidP="009B75F6">
            <w:pPr>
              <w:widowControl/>
              <w:rPr>
                <w:rFonts w:ascii="Arial" w:eastAsia="Times New Roman" w:hAnsi="Arial" w:cs="Arial"/>
                <w:color w:val="000000"/>
                <w:lang w:eastAsia="zh-CN"/>
              </w:rPr>
            </w:pPr>
            <w:r w:rsidRPr="004C3086">
              <w:rPr>
                <w:rFonts w:ascii="Arial" w:eastAsia="Times New Roman" w:hAnsi="Arial" w:cs="Arial"/>
                <w:color w:val="000000"/>
                <w:lang w:eastAsia="zh-CN"/>
              </w:rPr>
              <w:t>All</w:t>
            </w:r>
          </w:p>
        </w:tc>
        <w:tc>
          <w:tcPr>
            <w:tcW w:w="2220" w:type="dxa"/>
            <w:tcBorders>
              <w:top w:val="single" w:sz="4" w:space="0" w:color="9BC2E6"/>
              <w:left w:val="nil"/>
              <w:bottom w:val="single" w:sz="4" w:space="0" w:color="9BC2E6"/>
              <w:right w:val="nil"/>
            </w:tcBorders>
            <w:shd w:val="clear" w:color="auto" w:fill="auto"/>
            <w:noWrap/>
            <w:vAlign w:val="bottom"/>
            <w:hideMark/>
          </w:tcPr>
          <w:p w14:paraId="7FFD352D"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189.85</w:t>
            </w:r>
          </w:p>
        </w:tc>
        <w:tc>
          <w:tcPr>
            <w:tcW w:w="2240" w:type="dxa"/>
            <w:tcBorders>
              <w:top w:val="single" w:sz="4" w:space="0" w:color="9BC2E6"/>
              <w:left w:val="nil"/>
              <w:bottom w:val="single" w:sz="4" w:space="0" w:color="9BC2E6"/>
              <w:right w:val="nil"/>
            </w:tcBorders>
            <w:shd w:val="clear" w:color="auto" w:fill="auto"/>
            <w:noWrap/>
            <w:vAlign w:val="bottom"/>
            <w:hideMark/>
          </w:tcPr>
          <w:p w14:paraId="2FEE0BEA"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183.62</w:t>
            </w:r>
          </w:p>
        </w:tc>
        <w:tc>
          <w:tcPr>
            <w:tcW w:w="1255" w:type="dxa"/>
            <w:tcBorders>
              <w:top w:val="single" w:sz="4" w:space="0" w:color="9BC2E6"/>
              <w:left w:val="nil"/>
              <w:bottom w:val="single" w:sz="4" w:space="0" w:color="9BC2E6"/>
              <w:right w:val="nil"/>
            </w:tcBorders>
            <w:shd w:val="clear" w:color="auto" w:fill="auto"/>
            <w:noWrap/>
            <w:vAlign w:val="bottom"/>
            <w:hideMark/>
          </w:tcPr>
          <w:p w14:paraId="5A4BE08E"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-8.58</w:t>
            </w:r>
          </w:p>
        </w:tc>
        <w:tc>
          <w:tcPr>
            <w:tcW w:w="1350" w:type="dxa"/>
            <w:tcBorders>
              <w:top w:val="single" w:sz="4" w:space="0" w:color="9BC2E6"/>
              <w:left w:val="nil"/>
              <w:bottom w:val="single" w:sz="4" w:space="0" w:color="9BC2E6"/>
              <w:right w:val="nil"/>
            </w:tcBorders>
            <w:shd w:val="clear" w:color="auto" w:fill="auto"/>
            <w:noWrap/>
            <w:vAlign w:val="bottom"/>
            <w:hideMark/>
          </w:tcPr>
          <w:p w14:paraId="2BF28B8B"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21.03</w:t>
            </w:r>
          </w:p>
        </w:tc>
        <w:tc>
          <w:tcPr>
            <w:tcW w:w="1715" w:type="dxa"/>
            <w:tcBorders>
              <w:top w:val="single" w:sz="4" w:space="0" w:color="9BC2E6"/>
              <w:left w:val="nil"/>
              <w:bottom w:val="single" w:sz="4" w:space="0" w:color="9BC2E6"/>
              <w:right w:val="single" w:sz="4" w:space="0" w:color="9BC2E6"/>
            </w:tcBorders>
            <w:shd w:val="clear" w:color="auto" w:fill="auto"/>
            <w:noWrap/>
            <w:vAlign w:val="bottom"/>
            <w:hideMark/>
          </w:tcPr>
          <w:p w14:paraId="12E012D0"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No</w:t>
            </w:r>
          </w:p>
        </w:tc>
      </w:tr>
      <w:tr w:rsidR="009B75F6" w:rsidRPr="004C3086" w14:paraId="6FB81E94" w14:textId="77777777" w:rsidTr="009B75F6">
        <w:trPr>
          <w:trHeight w:val="300"/>
        </w:trPr>
        <w:tc>
          <w:tcPr>
            <w:tcW w:w="1300" w:type="dxa"/>
            <w:tcBorders>
              <w:top w:val="single" w:sz="4" w:space="0" w:color="9BC2E6"/>
              <w:left w:val="single" w:sz="4" w:space="0" w:color="9BC2E6"/>
              <w:bottom w:val="single" w:sz="4" w:space="0" w:color="9BC2E6"/>
              <w:right w:val="nil"/>
            </w:tcBorders>
            <w:shd w:val="clear" w:color="DDEBF7" w:fill="DDEBF7"/>
            <w:noWrap/>
            <w:vAlign w:val="bottom"/>
            <w:hideMark/>
          </w:tcPr>
          <w:p w14:paraId="2D1C361B" w14:textId="77777777" w:rsidR="009B75F6" w:rsidRPr="004C3086" w:rsidRDefault="009B75F6" w:rsidP="009B75F6">
            <w:pPr>
              <w:widowControl/>
              <w:rPr>
                <w:rFonts w:ascii="Arial" w:eastAsia="Times New Roman" w:hAnsi="Arial" w:cs="Arial"/>
                <w:color w:val="000000"/>
                <w:lang w:eastAsia="zh-CN"/>
              </w:rPr>
            </w:pPr>
            <w:r w:rsidRPr="004C3086">
              <w:rPr>
                <w:rFonts w:ascii="Arial" w:eastAsia="Times New Roman" w:hAnsi="Arial" w:cs="Arial"/>
                <w:color w:val="000000"/>
                <w:lang w:eastAsia="zh-CN"/>
              </w:rPr>
              <w:t>Casual</w:t>
            </w:r>
          </w:p>
        </w:tc>
        <w:tc>
          <w:tcPr>
            <w:tcW w:w="2220" w:type="dxa"/>
            <w:tcBorders>
              <w:top w:val="single" w:sz="4" w:space="0" w:color="9BC2E6"/>
              <w:left w:val="nil"/>
              <w:bottom w:val="single" w:sz="4" w:space="0" w:color="9BC2E6"/>
              <w:right w:val="nil"/>
            </w:tcBorders>
            <w:shd w:val="clear" w:color="DDEBF7" w:fill="DDEBF7"/>
            <w:noWrap/>
            <w:vAlign w:val="bottom"/>
            <w:hideMark/>
          </w:tcPr>
          <w:p w14:paraId="2E546680"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25.89</w:t>
            </w:r>
          </w:p>
        </w:tc>
        <w:tc>
          <w:tcPr>
            <w:tcW w:w="2240" w:type="dxa"/>
            <w:tcBorders>
              <w:top w:val="single" w:sz="4" w:space="0" w:color="9BC2E6"/>
              <w:left w:val="nil"/>
              <w:bottom w:val="single" w:sz="4" w:space="0" w:color="9BC2E6"/>
              <w:right w:val="nil"/>
            </w:tcBorders>
            <w:shd w:val="clear" w:color="DDEBF7" w:fill="DDEBF7"/>
            <w:noWrap/>
            <w:vAlign w:val="bottom"/>
            <w:hideMark/>
          </w:tcPr>
          <w:p w14:paraId="76ED1B48"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58.18</w:t>
            </w:r>
          </w:p>
        </w:tc>
        <w:tc>
          <w:tcPr>
            <w:tcW w:w="1255" w:type="dxa"/>
            <w:tcBorders>
              <w:top w:val="single" w:sz="4" w:space="0" w:color="9BC2E6"/>
              <w:left w:val="nil"/>
              <w:bottom w:val="single" w:sz="4" w:space="0" w:color="9BC2E6"/>
              <w:right w:val="nil"/>
            </w:tcBorders>
            <w:shd w:val="clear" w:color="DDEBF7" w:fill="DDEBF7"/>
            <w:noWrap/>
            <w:vAlign w:val="bottom"/>
            <w:hideMark/>
          </w:tcPr>
          <w:p w14:paraId="013C90BF"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-37.59</w:t>
            </w:r>
          </w:p>
        </w:tc>
        <w:tc>
          <w:tcPr>
            <w:tcW w:w="1350" w:type="dxa"/>
            <w:tcBorders>
              <w:top w:val="single" w:sz="4" w:space="0" w:color="9BC2E6"/>
              <w:left w:val="nil"/>
              <w:bottom w:val="single" w:sz="4" w:space="0" w:color="9BC2E6"/>
              <w:right w:val="nil"/>
            </w:tcBorders>
            <w:shd w:val="clear" w:color="DDEBF7" w:fill="DDEBF7"/>
            <w:noWrap/>
            <w:vAlign w:val="bottom"/>
            <w:hideMark/>
          </w:tcPr>
          <w:p w14:paraId="0B899EF8"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-26.99</w:t>
            </w:r>
          </w:p>
        </w:tc>
        <w:tc>
          <w:tcPr>
            <w:tcW w:w="1715" w:type="dxa"/>
            <w:tcBorders>
              <w:top w:val="single" w:sz="4" w:space="0" w:color="9BC2E6"/>
              <w:left w:val="nil"/>
              <w:bottom w:val="single" w:sz="4" w:space="0" w:color="9BC2E6"/>
              <w:right w:val="single" w:sz="4" w:space="0" w:color="9BC2E6"/>
            </w:tcBorders>
            <w:shd w:val="clear" w:color="DDEBF7" w:fill="DDEBF7"/>
            <w:noWrap/>
            <w:vAlign w:val="bottom"/>
            <w:hideMark/>
          </w:tcPr>
          <w:p w14:paraId="39A450AF"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Yes</w:t>
            </w:r>
          </w:p>
        </w:tc>
      </w:tr>
      <w:tr w:rsidR="009B75F6" w:rsidRPr="004C3086" w14:paraId="1A1019A4" w14:textId="77777777" w:rsidTr="009B75F6">
        <w:trPr>
          <w:trHeight w:val="300"/>
        </w:trPr>
        <w:tc>
          <w:tcPr>
            <w:tcW w:w="1300" w:type="dxa"/>
            <w:tcBorders>
              <w:top w:val="single" w:sz="4" w:space="0" w:color="9BC2E6"/>
              <w:left w:val="single" w:sz="4" w:space="0" w:color="9BC2E6"/>
              <w:bottom w:val="single" w:sz="4" w:space="0" w:color="9BC2E6"/>
              <w:right w:val="nil"/>
            </w:tcBorders>
            <w:shd w:val="clear" w:color="auto" w:fill="auto"/>
            <w:noWrap/>
            <w:vAlign w:val="bottom"/>
            <w:hideMark/>
          </w:tcPr>
          <w:p w14:paraId="057A0390" w14:textId="77777777" w:rsidR="009B75F6" w:rsidRPr="004C3086" w:rsidRDefault="009B75F6" w:rsidP="009B75F6">
            <w:pPr>
              <w:widowControl/>
              <w:rPr>
                <w:rFonts w:ascii="Arial" w:eastAsia="Times New Roman" w:hAnsi="Arial" w:cs="Arial"/>
                <w:color w:val="000000"/>
                <w:lang w:eastAsia="zh-CN"/>
              </w:rPr>
            </w:pPr>
            <w:r w:rsidRPr="004C3086">
              <w:rPr>
                <w:rFonts w:ascii="Arial" w:eastAsia="Times New Roman" w:hAnsi="Arial" w:cs="Arial"/>
                <w:color w:val="000000"/>
                <w:lang w:eastAsia="zh-CN"/>
              </w:rPr>
              <w:t>Registered</w:t>
            </w:r>
          </w:p>
        </w:tc>
        <w:tc>
          <w:tcPr>
            <w:tcW w:w="2220" w:type="dxa"/>
            <w:tcBorders>
              <w:top w:val="single" w:sz="4" w:space="0" w:color="9BC2E6"/>
              <w:left w:val="nil"/>
              <w:bottom w:val="single" w:sz="4" w:space="0" w:color="9BC2E6"/>
              <w:right w:val="nil"/>
            </w:tcBorders>
            <w:shd w:val="clear" w:color="auto" w:fill="auto"/>
            <w:noWrap/>
            <w:vAlign w:val="bottom"/>
            <w:hideMark/>
          </w:tcPr>
          <w:p w14:paraId="34E75F17"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163.96</w:t>
            </w:r>
          </w:p>
        </w:tc>
        <w:tc>
          <w:tcPr>
            <w:tcW w:w="2240" w:type="dxa"/>
            <w:tcBorders>
              <w:top w:val="single" w:sz="4" w:space="0" w:color="9BC2E6"/>
              <w:left w:val="nil"/>
              <w:bottom w:val="single" w:sz="4" w:space="0" w:color="9BC2E6"/>
              <w:right w:val="nil"/>
            </w:tcBorders>
            <w:shd w:val="clear" w:color="auto" w:fill="auto"/>
            <w:noWrap/>
            <w:vAlign w:val="bottom"/>
            <w:hideMark/>
          </w:tcPr>
          <w:p w14:paraId="2B37BC8A"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125.44</w:t>
            </w:r>
          </w:p>
        </w:tc>
        <w:tc>
          <w:tcPr>
            <w:tcW w:w="1255" w:type="dxa"/>
            <w:tcBorders>
              <w:top w:val="single" w:sz="4" w:space="0" w:color="9BC2E6"/>
              <w:left w:val="nil"/>
              <w:bottom w:val="single" w:sz="4" w:space="0" w:color="9BC2E6"/>
              <w:right w:val="nil"/>
            </w:tcBorders>
            <w:shd w:val="clear" w:color="auto" w:fill="auto"/>
            <w:noWrap/>
            <w:vAlign w:val="bottom"/>
            <w:hideMark/>
          </w:tcPr>
          <w:p w14:paraId="1448C30B"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27.91</w:t>
            </w:r>
          </w:p>
        </w:tc>
        <w:tc>
          <w:tcPr>
            <w:tcW w:w="1350" w:type="dxa"/>
            <w:tcBorders>
              <w:top w:val="single" w:sz="4" w:space="0" w:color="9BC2E6"/>
              <w:left w:val="nil"/>
              <w:bottom w:val="single" w:sz="4" w:space="0" w:color="9BC2E6"/>
              <w:right w:val="nil"/>
            </w:tcBorders>
            <w:shd w:val="clear" w:color="auto" w:fill="auto"/>
            <w:noWrap/>
            <w:vAlign w:val="bottom"/>
            <w:hideMark/>
          </w:tcPr>
          <w:p w14:paraId="466F265B"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49.12</w:t>
            </w:r>
          </w:p>
        </w:tc>
        <w:tc>
          <w:tcPr>
            <w:tcW w:w="1715" w:type="dxa"/>
            <w:tcBorders>
              <w:top w:val="single" w:sz="4" w:space="0" w:color="9BC2E6"/>
              <w:left w:val="nil"/>
              <w:bottom w:val="single" w:sz="4" w:space="0" w:color="9BC2E6"/>
              <w:right w:val="single" w:sz="4" w:space="0" w:color="9BC2E6"/>
            </w:tcBorders>
            <w:shd w:val="clear" w:color="auto" w:fill="auto"/>
            <w:noWrap/>
            <w:vAlign w:val="bottom"/>
            <w:hideMark/>
          </w:tcPr>
          <w:p w14:paraId="311F5517" w14:textId="77777777" w:rsidR="009B75F6" w:rsidRPr="004C3086" w:rsidRDefault="009B75F6" w:rsidP="009B75F6">
            <w:pPr>
              <w:widowControl/>
              <w:jc w:val="center"/>
              <w:rPr>
                <w:rFonts w:ascii="Arial" w:eastAsia="Times New Roman" w:hAnsi="Arial" w:cs="Arial"/>
                <w:color w:val="000000"/>
                <w:lang w:eastAsia="zh-CN"/>
              </w:rPr>
            </w:pPr>
            <w:r w:rsidRPr="004C3086">
              <w:rPr>
                <w:rFonts w:ascii="Arial" w:eastAsia="Times New Roman" w:hAnsi="Arial" w:cs="Arial"/>
                <w:color w:val="000000"/>
                <w:lang w:eastAsia="zh-CN"/>
              </w:rPr>
              <w:t>Yes</w:t>
            </w:r>
          </w:p>
        </w:tc>
      </w:tr>
    </w:tbl>
    <w:p w14:paraId="063F4BEA" w14:textId="443D4B7C" w:rsidR="00E23E42" w:rsidRPr="00E23E42" w:rsidRDefault="00E23E42" w:rsidP="00E23E42">
      <w:pPr>
        <w:pStyle w:val="NormalWeb"/>
        <w:rPr>
          <w:rFonts w:ascii="TimesNewRomanPSMT" w:hAnsi="TimesNewRomanPSMT"/>
          <w:lang w:eastAsia="zh-CN"/>
        </w:rPr>
      </w:pPr>
      <w:r>
        <w:rPr>
          <w:rFonts w:ascii="TimesNewRomanPSMT" w:hAnsi="TimesNewRomanPSMT"/>
          <w:lang w:eastAsia="zh-CN"/>
        </w:rPr>
        <w:t xml:space="preserve">Before going into the detail conclusion of the above table, we need to clarify the two hypothesis tests for this case. The null hypothesis would be that </w:t>
      </w:r>
      <w:r w:rsidRPr="00E23E42">
        <w:rPr>
          <w:rFonts w:ascii="TimesNewRomanPSMT" w:hAnsi="TimesNewRomanPSMT"/>
          <w:lang w:eastAsia="zh-CN"/>
        </w:rPr>
        <w:t>the average number of rentals by users</w:t>
      </w:r>
      <w:r>
        <w:rPr>
          <w:rFonts w:ascii="TimesNewRomanPSMT" w:hAnsi="TimesNewRomanPSMT"/>
          <w:lang w:eastAsia="zh-CN"/>
        </w:rPr>
        <w:t xml:space="preserve"> in the user group</w:t>
      </w:r>
      <w:r w:rsidRPr="00E23E42">
        <w:rPr>
          <w:rFonts w:ascii="TimesNewRomanPSMT" w:hAnsi="TimesNewRomanPSMT"/>
          <w:lang w:eastAsia="zh-CN"/>
        </w:rPr>
        <w:t xml:space="preserve"> on weekends is </w:t>
      </w:r>
      <w:r>
        <w:rPr>
          <w:rFonts w:ascii="TimesNewRomanPSMT" w:hAnsi="TimesNewRomanPSMT"/>
          <w:lang w:eastAsia="zh-CN"/>
        </w:rPr>
        <w:t xml:space="preserve">not </w:t>
      </w:r>
      <w:r w:rsidRPr="00E23E42">
        <w:rPr>
          <w:rFonts w:ascii="TimesNewRomanPSMT" w:hAnsi="TimesNewRomanPSMT"/>
          <w:lang w:eastAsia="zh-CN"/>
        </w:rPr>
        <w:t xml:space="preserve">significantly different from the rentals by </w:t>
      </w:r>
      <w:r>
        <w:rPr>
          <w:rFonts w:ascii="TimesNewRomanPSMT" w:hAnsi="TimesNewRomanPSMT"/>
          <w:lang w:eastAsia="zh-CN"/>
        </w:rPr>
        <w:t>these</w:t>
      </w:r>
      <w:r w:rsidRPr="00E23E42">
        <w:rPr>
          <w:rFonts w:ascii="TimesNewRomanPSMT" w:hAnsi="TimesNewRomanPSMT"/>
          <w:lang w:eastAsia="zh-CN"/>
        </w:rPr>
        <w:t xml:space="preserve"> users on weekdays</w:t>
      </w:r>
      <w:r>
        <w:rPr>
          <w:rFonts w:ascii="TimesNewRomanPSMT" w:hAnsi="TimesNewRomanPSMT"/>
          <w:lang w:eastAsia="zh-CN"/>
        </w:rPr>
        <w:t>. And the alternative hypothesis would be there is significant difference of average rental number for weekdays versus weekends.</w:t>
      </w:r>
    </w:p>
    <w:p w14:paraId="6A065B34" w14:textId="3EB46D82" w:rsidR="00693D4B" w:rsidRDefault="00DB676B" w:rsidP="00693D4B">
      <w:pPr>
        <w:widowControl/>
        <w:spacing w:before="100" w:beforeAutospacing="1" w:after="100" w:afterAutospacing="1"/>
        <w:rPr>
          <w:rFonts w:ascii="TimesNewRomanPSMT" w:eastAsia="Times New Roman" w:hAnsi="TimesNewRomanPSMT" w:cs="Times New Roman"/>
          <w:sz w:val="24"/>
          <w:szCs w:val="24"/>
          <w:lang w:eastAsia="zh-CN"/>
        </w:rPr>
      </w:pPr>
      <w:r>
        <w:rPr>
          <w:rFonts w:ascii="TimesNewRomanPSMT" w:eastAsia="Times New Roman" w:hAnsi="TimesNewRomanPSMT" w:cs="Times New Roman" w:hint="eastAsia"/>
          <w:sz w:val="24"/>
          <w:szCs w:val="24"/>
          <w:lang w:eastAsia="zh-CN"/>
        </w:rPr>
        <w:t>Above</w:t>
      </w:r>
      <w:r>
        <w:rPr>
          <w:rFonts w:ascii="TimesNewRomanPSMT" w:eastAsia="Times New Roman" w:hAnsi="TimesNewRomanPSMT" w:cs="Times New Roman"/>
          <w:sz w:val="24"/>
          <w:szCs w:val="24"/>
          <w:lang w:eastAsia="zh-CN"/>
        </w:rPr>
        <w:t xml:space="preserve"> </w:t>
      </w:r>
      <w:r>
        <w:rPr>
          <w:rFonts w:ascii="TimesNewRomanPSMT" w:eastAsia="Times New Roman" w:hAnsi="TimesNewRomanPSMT" w:cs="Times New Roman" w:hint="eastAsia"/>
          <w:sz w:val="24"/>
          <w:szCs w:val="24"/>
          <w:lang w:eastAsia="zh-CN"/>
        </w:rPr>
        <w:t>is</w:t>
      </w:r>
      <w:r>
        <w:rPr>
          <w:rFonts w:ascii="TimesNewRomanPSMT" w:eastAsia="Times New Roman" w:hAnsi="TimesNewRomanPSMT" w:cs="Times New Roman"/>
          <w:sz w:val="24"/>
          <w:szCs w:val="24"/>
          <w:lang w:eastAsia="zh-CN"/>
        </w:rPr>
        <w:t xml:space="preserve"> the table that contains the information of the sample means for both weekdays and weekends as well as the lower and upper bound of 95% confidence intervals for users in each group (all users, casual users, and registered users). In general, the average number in weekday for all users is 189.85 rentals per hour and 183.62 in weekend. Since 0 falls between the 95% confidence interval of [-8.58, 21.03], it is fair to say that the difference in average hourly rentals between weekdays and weekends is not significant. </w:t>
      </w:r>
      <w:r w:rsidR="00E23E42">
        <w:rPr>
          <w:rFonts w:ascii="TimesNewRomanPSMT" w:eastAsia="Times New Roman" w:hAnsi="TimesNewRomanPSMT" w:cs="Times New Roman"/>
          <w:sz w:val="24"/>
          <w:szCs w:val="24"/>
          <w:lang w:eastAsia="zh-CN"/>
        </w:rPr>
        <w:t xml:space="preserve">In other words, there is no evidence to </w:t>
      </w:r>
      <w:r w:rsidR="00E23E42">
        <w:rPr>
          <w:rFonts w:ascii="TimesNewRomanPSMT" w:eastAsia="Times New Roman" w:hAnsi="TimesNewRomanPSMT" w:cs="Times New Roman"/>
          <w:sz w:val="24"/>
          <w:szCs w:val="24"/>
          <w:lang w:eastAsia="zh-CN"/>
        </w:rPr>
        <w:lastRenderedPageBreak/>
        <w:t>support the null hypothesis that there is a difference between the number of rentals on weekdays versus weekends.</w:t>
      </w:r>
    </w:p>
    <w:p w14:paraId="2AD9E84C" w14:textId="6A97FD74" w:rsidR="00E23E42" w:rsidRDefault="00E23E42" w:rsidP="00693D4B">
      <w:pPr>
        <w:widowControl/>
        <w:spacing w:before="100" w:beforeAutospacing="1" w:after="100" w:afterAutospacing="1"/>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One the opposite with all users, both casual users and registered users shows different results. More specifically, the </w:t>
      </w:r>
      <w:r w:rsidR="00125336">
        <w:rPr>
          <w:rFonts w:ascii="TimesNewRomanPSMT" w:eastAsia="Times New Roman" w:hAnsi="TimesNewRomanPSMT" w:cs="Times New Roman"/>
          <w:sz w:val="24"/>
          <w:szCs w:val="24"/>
          <w:lang w:eastAsia="zh-CN"/>
        </w:rPr>
        <w:t>sample means</w:t>
      </w:r>
      <w:r>
        <w:rPr>
          <w:rFonts w:ascii="TimesNewRomanPSMT" w:eastAsia="Times New Roman" w:hAnsi="TimesNewRomanPSMT" w:cs="Times New Roman"/>
          <w:sz w:val="24"/>
          <w:szCs w:val="24"/>
          <w:lang w:eastAsia="zh-CN"/>
        </w:rPr>
        <w:t xml:space="preserve"> of casual users </w:t>
      </w:r>
      <w:r w:rsidR="00125336">
        <w:rPr>
          <w:rFonts w:ascii="TimesNewRomanPSMT" w:eastAsia="Times New Roman" w:hAnsi="TimesNewRomanPSMT" w:cs="Times New Roman"/>
          <w:sz w:val="24"/>
          <w:szCs w:val="24"/>
          <w:lang w:eastAsia="zh-CN"/>
        </w:rPr>
        <w:t xml:space="preserve">on weekdays and weekends are 25.89 and 58.18 respectively. </w:t>
      </w:r>
      <w:r w:rsidR="00125336">
        <w:rPr>
          <w:rFonts w:ascii="TimesNewRomanPSMT" w:eastAsia="Times New Roman" w:hAnsi="TimesNewRomanPSMT" w:cs="Times New Roman" w:hint="eastAsia"/>
          <w:sz w:val="24"/>
          <w:szCs w:val="24"/>
          <w:lang w:eastAsia="zh-CN"/>
        </w:rPr>
        <w:t>And</w:t>
      </w:r>
      <w:r w:rsidR="00125336">
        <w:rPr>
          <w:rFonts w:ascii="TimesNewRomanPSMT" w:eastAsia="Times New Roman" w:hAnsi="TimesNewRomanPSMT" w:cs="Times New Roman"/>
          <w:sz w:val="24"/>
          <w:szCs w:val="24"/>
          <w:lang w:eastAsia="zh-CN"/>
        </w:rPr>
        <w:t xml:space="preserve"> the corresponding 95% confidence interval is [-37.59, -26.99], which does not contain 0. In this case, we can say that 95% of the data shows that there are significant differences between the two sample means. Similarly, for registered users, the sample means for weekdays and weekends are 163.96 and 125.44 respectively. And 0 does not fall between the confidence interval of [27.91, 49.12]. Thus, same as casual users, we can say that we are 95% confidence that there </w:t>
      </w:r>
      <w:r w:rsidR="00BD47F5">
        <w:rPr>
          <w:rFonts w:ascii="TimesNewRomanPSMT" w:eastAsia="Times New Roman" w:hAnsi="TimesNewRomanPSMT" w:cs="Times New Roman"/>
          <w:sz w:val="24"/>
          <w:szCs w:val="24"/>
          <w:lang w:eastAsia="zh-CN"/>
        </w:rPr>
        <w:t>are</w:t>
      </w:r>
      <w:r w:rsidR="00125336">
        <w:rPr>
          <w:rFonts w:ascii="TimesNewRomanPSMT" w:eastAsia="Times New Roman" w:hAnsi="TimesNewRomanPSMT" w:cs="Times New Roman"/>
          <w:sz w:val="24"/>
          <w:szCs w:val="24"/>
          <w:lang w:eastAsia="zh-CN"/>
        </w:rPr>
        <w:t xml:space="preserve"> significant differences between the sample mean of weekdays and the sample mean of weekends.</w:t>
      </w:r>
    </w:p>
    <w:p w14:paraId="57001CDE" w14:textId="7B970D47" w:rsidR="00BD47F5" w:rsidRPr="004F5393" w:rsidRDefault="00BD47F5" w:rsidP="004F5393">
      <w:pPr>
        <w:widowControl/>
        <w:spacing w:before="100" w:beforeAutospacing="1" w:after="100" w:afterAutospacing="1"/>
        <w:rPr>
          <w:rFonts w:ascii="SimSun" w:hAnsi="SimSun" w:cs="SimSun"/>
          <w:sz w:val="24"/>
          <w:szCs w:val="24"/>
          <w:lang w:eastAsia="zh-CN"/>
        </w:rPr>
      </w:pPr>
      <w:r>
        <w:rPr>
          <w:rFonts w:ascii="TimesNewRomanPSMT" w:eastAsia="Times New Roman" w:hAnsi="TimesNewRomanPSMT" w:cs="Times New Roman" w:hint="eastAsia"/>
          <w:sz w:val="24"/>
          <w:szCs w:val="24"/>
          <w:lang w:eastAsia="zh-CN"/>
        </w:rPr>
        <w:t>To</w:t>
      </w:r>
      <w:r>
        <w:rPr>
          <w:rFonts w:ascii="TimesNewRomanPSMT" w:eastAsia="Times New Roman" w:hAnsi="TimesNewRomanPSMT" w:cs="Times New Roman"/>
          <w:sz w:val="24"/>
          <w:szCs w:val="24"/>
          <w:lang w:eastAsia="zh-CN"/>
        </w:rPr>
        <w:t xml:space="preserve"> sum up, 95% of the data tell us that the difference between the average rental number for all users on weekdays and weekends is not significant. On the other hand, we are 95% confidence with the result that the differences between the average rental number for both casual and registered users are significant.</w:t>
      </w:r>
      <w:r w:rsidR="004F5393">
        <w:rPr>
          <w:rFonts w:ascii="TimesNewRomanPSMT" w:eastAsia="Times New Roman" w:hAnsi="TimesNewRomanPSMT" w:cs="Times New Roman"/>
          <w:sz w:val="24"/>
          <w:szCs w:val="24"/>
          <w:lang w:eastAsia="zh-CN"/>
        </w:rPr>
        <w:t xml:space="preserve"> </w:t>
      </w:r>
    </w:p>
    <w:p w14:paraId="581BD13C" w14:textId="4B1DF300" w:rsidR="00275050" w:rsidRPr="004C3086" w:rsidRDefault="00B928E7" w:rsidP="00F7395E">
      <w:pPr>
        <w:pStyle w:val="Heading2"/>
      </w:pPr>
      <w:r w:rsidRPr="004C3086">
        <w:t>Regression Analysis</w:t>
      </w:r>
    </w:p>
    <w:p w14:paraId="579870AC" w14:textId="31FCC80A" w:rsidR="00F93647" w:rsidRPr="004C3086" w:rsidRDefault="000146ED" w:rsidP="007C2BFA">
      <w:pPr>
        <w:spacing w:before="8"/>
        <w:jc w:val="both"/>
        <w:rPr>
          <w:rFonts w:ascii="Arial" w:hAnsi="Arial" w:cs="Arial"/>
          <w:sz w:val="24"/>
          <w:szCs w:val="24"/>
        </w:rPr>
      </w:pPr>
      <w:r>
        <w:rPr>
          <w:rFonts w:ascii="Arial" w:hAnsi="Arial" w:cs="Arial"/>
          <w:sz w:val="24"/>
          <w:szCs w:val="24"/>
        </w:rPr>
        <w:t>Table 3</w:t>
      </w:r>
    </w:p>
    <w:tbl>
      <w:tblPr>
        <w:tblW w:w="9181" w:type="dxa"/>
        <w:tblLook w:val="04A0" w:firstRow="1" w:lastRow="0" w:firstColumn="1" w:lastColumn="0" w:noHBand="0" w:noVBand="1"/>
      </w:tblPr>
      <w:tblGrid>
        <w:gridCol w:w="1622"/>
        <w:gridCol w:w="1379"/>
        <w:gridCol w:w="1303"/>
        <w:gridCol w:w="1264"/>
        <w:gridCol w:w="1085"/>
        <w:gridCol w:w="1264"/>
        <w:gridCol w:w="1264"/>
      </w:tblGrid>
      <w:tr w:rsidR="00601AE0" w:rsidRPr="004C3086" w14:paraId="78C2B446" w14:textId="77777777" w:rsidTr="005C4634">
        <w:trPr>
          <w:trHeight w:val="300"/>
        </w:trPr>
        <w:tc>
          <w:tcPr>
            <w:tcW w:w="3001" w:type="dxa"/>
            <w:gridSpan w:val="2"/>
            <w:tcBorders>
              <w:top w:val="single" w:sz="8" w:space="0" w:color="auto"/>
              <w:left w:val="nil"/>
              <w:bottom w:val="single" w:sz="4" w:space="0" w:color="auto"/>
              <w:right w:val="nil"/>
            </w:tcBorders>
            <w:shd w:val="clear" w:color="auto" w:fill="auto"/>
            <w:noWrap/>
            <w:vAlign w:val="bottom"/>
            <w:hideMark/>
          </w:tcPr>
          <w:p w14:paraId="4A4A993F" w14:textId="77777777" w:rsidR="00601AE0" w:rsidRPr="004C3086" w:rsidRDefault="00601AE0" w:rsidP="00601AE0">
            <w:pPr>
              <w:widowControl/>
              <w:jc w:val="center"/>
              <w:rPr>
                <w:rFonts w:ascii="Arial" w:eastAsia="Times New Roman" w:hAnsi="Arial" w:cs="Arial"/>
                <w:i/>
                <w:iCs/>
                <w:color w:val="000000"/>
                <w:lang w:eastAsia="zh-CN"/>
              </w:rPr>
            </w:pPr>
            <w:r w:rsidRPr="004C3086">
              <w:rPr>
                <w:rFonts w:ascii="Arial" w:eastAsia="Times New Roman" w:hAnsi="Arial" w:cs="Arial"/>
                <w:i/>
                <w:iCs/>
                <w:color w:val="000000"/>
                <w:lang w:eastAsia="zh-CN"/>
              </w:rPr>
              <w:t>Regression Statistics</w:t>
            </w:r>
          </w:p>
        </w:tc>
        <w:tc>
          <w:tcPr>
            <w:tcW w:w="1303" w:type="dxa"/>
            <w:tcBorders>
              <w:top w:val="nil"/>
              <w:left w:val="nil"/>
              <w:bottom w:val="nil"/>
              <w:right w:val="nil"/>
            </w:tcBorders>
            <w:shd w:val="clear" w:color="auto" w:fill="auto"/>
            <w:noWrap/>
            <w:vAlign w:val="bottom"/>
            <w:hideMark/>
          </w:tcPr>
          <w:p w14:paraId="2AE5F216" w14:textId="77777777" w:rsidR="00601AE0" w:rsidRPr="004C3086" w:rsidRDefault="00601AE0" w:rsidP="00601AE0">
            <w:pPr>
              <w:widowControl/>
              <w:jc w:val="center"/>
              <w:rPr>
                <w:rFonts w:ascii="Arial" w:eastAsia="Times New Roman" w:hAnsi="Arial" w:cs="Arial"/>
                <w:i/>
                <w:iCs/>
                <w:color w:val="000000"/>
                <w:lang w:eastAsia="zh-CN"/>
              </w:rPr>
            </w:pPr>
          </w:p>
        </w:tc>
        <w:tc>
          <w:tcPr>
            <w:tcW w:w="1264" w:type="dxa"/>
            <w:tcBorders>
              <w:top w:val="nil"/>
              <w:left w:val="nil"/>
              <w:bottom w:val="nil"/>
              <w:right w:val="nil"/>
            </w:tcBorders>
            <w:shd w:val="clear" w:color="auto" w:fill="auto"/>
            <w:noWrap/>
            <w:vAlign w:val="bottom"/>
            <w:hideMark/>
          </w:tcPr>
          <w:p w14:paraId="5284F48E" w14:textId="77777777" w:rsidR="00601AE0" w:rsidRPr="004C3086" w:rsidRDefault="00601AE0" w:rsidP="00601AE0">
            <w:pPr>
              <w:widowControl/>
              <w:rPr>
                <w:rFonts w:ascii="Arial" w:eastAsia="Times New Roman" w:hAnsi="Arial" w:cs="Arial"/>
                <w:sz w:val="20"/>
                <w:szCs w:val="20"/>
                <w:lang w:eastAsia="zh-CN"/>
              </w:rPr>
            </w:pPr>
          </w:p>
        </w:tc>
        <w:tc>
          <w:tcPr>
            <w:tcW w:w="1085" w:type="dxa"/>
            <w:tcBorders>
              <w:top w:val="nil"/>
              <w:left w:val="nil"/>
              <w:bottom w:val="nil"/>
              <w:right w:val="nil"/>
            </w:tcBorders>
            <w:shd w:val="clear" w:color="auto" w:fill="auto"/>
            <w:noWrap/>
            <w:vAlign w:val="bottom"/>
            <w:hideMark/>
          </w:tcPr>
          <w:p w14:paraId="51A6DF20"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09CAABEA"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3F31E8F4" w14:textId="77777777" w:rsidR="00601AE0" w:rsidRPr="004C3086" w:rsidRDefault="00601AE0" w:rsidP="00601AE0">
            <w:pPr>
              <w:widowControl/>
              <w:rPr>
                <w:rFonts w:ascii="Arial" w:eastAsia="Times New Roman" w:hAnsi="Arial" w:cs="Arial"/>
                <w:sz w:val="20"/>
                <w:szCs w:val="20"/>
                <w:lang w:eastAsia="zh-CN"/>
              </w:rPr>
            </w:pPr>
          </w:p>
        </w:tc>
      </w:tr>
      <w:tr w:rsidR="00601AE0" w:rsidRPr="004C3086" w14:paraId="5B032783" w14:textId="77777777" w:rsidTr="005C4634">
        <w:trPr>
          <w:trHeight w:val="300"/>
        </w:trPr>
        <w:tc>
          <w:tcPr>
            <w:tcW w:w="1622" w:type="dxa"/>
            <w:tcBorders>
              <w:top w:val="nil"/>
              <w:left w:val="nil"/>
              <w:bottom w:val="nil"/>
              <w:right w:val="nil"/>
            </w:tcBorders>
            <w:shd w:val="clear" w:color="auto" w:fill="auto"/>
            <w:noWrap/>
            <w:vAlign w:val="bottom"/>
            <w:hideMark/>
          </w:tcPr>
          <w:p w14:paraId="608AE740"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Multiple R</w:t>
            </w:r>
          </w:p>
        </w:tc>
        <w:tc>
          <w:tcPr>
            <w:tcW w:w="1379" w:type="dxa"/>
            <w:tcBorders>
              <w:top w:val="nil"/>
              <w:left w:val="nil"/>
              <w:bottom w:val="nil"/>
              <w:right w:val="nil"/>
            </w:tcBorders>
            <w:shd w:val="clear" w:color="auto" w:fill="auto"/>
            <w:noWrap/>
            <w:vAlign w:val="bottom"/>
            <w:hideMark/>
          </w:tcPr>
          <w:p w14:paraId="4BD66BF9"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0.57759606</w:t>
            </w:r>
          </w:p>
        </w:tc>
        <w:tc>
          <w:tcPr>
            <w:tcW w:w="1303" w:type="dxa"/>
            <w:tcBorders>
              <w:top w:val="nil"/>
              <w:left w:val="nil"/>
              <w:bottom w:val="nil"/>
              <w:right w:val="nil"/>
            </w:tcBorders>
            <w:shd w:val="clear" w:color="auto" w:fill="auto"/>
            <w:noWrap/>
            <w:vAlign w:val="bottom"/>
            <w:hideMark/>
          </w:tcPr>
          <w:p w14:paraId="7BF9149B" w14:textId="77777777" w:rsidR="00601AE0" w:rsidRPr="004C3086" w:rsidRDefault="00601AE0" w:rsidP="00601AE0">
            <w:pPr>
              <w:widowControl/>
              <w:jc w:val="right"/>
              <w:rPr>
                <w:rFonts w:ascii="Arial" w:eastAsia="Times New Roman" w:hAnsi="Arial" w:cs="Arial"/>
                <w:color w:val="000000"/>
                <w:lang w:eastAsia="zh-CN"/>
              </w:rPr>
            </w:pPr>
          </w:p>
        </w:tc>
        <w:tc>
          <w:tcPr>
            <w:tcW w:w="1264" w:type="dxa"/>
            <w:tcBorders>
              <w:top w:val="nil"/>
              <w:left w:val="nil"/>
              <w:bottom w:val="nil"/>
              <w:right w:val="nil"/>
            </w:tcBorders>
            <w:shd w:val="clear" w:color="auto" w:fill="auto"/>
            <w:noWrap/>
            <w:vAlign w:val="bottom"/>
            <w:hideMark/>
          </w:tcPr>
          <w:p w14:paraId="1D9886C1" w14:textId="77777777" w:rsidR="00601AE0" w:rsidRPr="004C3086" w:rsidRDefault="00601AE0" w:rsidP="00601AE0">
            <w:pPr>
              <w:widowControl/>
              <w:rPr>
                <w:rFonts w:ascii="Arial" w:eastAsia="Times New Roman" w:hAnsi="Arial" w:cs="Arial"/>
                <w:sz w:val="20"/>
                <w:szCs w:val="20"/>
                <w:lang w:eastAsia="zh-CN"/>
              </w:rPr>
            </w:pPr>
          </w:p>
        </w:tc>
        <w:tc>
          <w:tcPr>
            <w:tcW w:w="1085" w:type="dxa"/>
            <w:tcBorders>
              <w:top w:val="nil"/>
              <w:left w:val="nil"/>
              <w:bottom w:val="nil"/>
              <w:right w:val="nil"/>
            </w:tcBorders>
            <w:shd w:val="clear" w:color="auto" w:fill="auto"/>
            <w:noWrap/>
            <w:vAlign w:val="bottom"/>
            <w:hideMark/>
          </w:tcPr>
          <w:p w14:paraId="7F766B1B"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7CF7F892"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5007EC5A" w14:textId="77777777" w:rsidR="00601AE0" w:rsidRPr="004C3086" w:rsidRDefault="00601AE0" w:rsidP="00601AE0">
            <w:pPr>
              <w:widowControl/>
              <w:rPr>
                <w:rFonts w:ascii="Arial" w:eastAsia="Times New Roman" w:hAnsi="Arial" w:cs="Arial"/>
                <w:sz w:val="20"/>
                <w:szCs w:val="20"/>
                <w:lang w:eastAsia="zh-CN"/>
              </w:rPr>
            </w:pPr>
          </w:p>
        </w:tc>
      </w:tr>
      <w:tr w:rsidR="00601AE0" w:rsidRPr="004C3086" w14:paraId="70DC3BEB" w14:textId="77777777" w:rsidTr="005C4634">
        <w:trPr>
          <w:trHeight w:val="300"/>
        </w:trPr>
        <w:tc>
          <w:tcPr>
            <w:tcW w:w="1622" w:type="dxa"/>
            <w:tcBorders>
              <w:top w:val="nil"/>
              <w:left w:val="nil"/>
              <w:bottom w:val="nil"/>
              <w:right w:val="nil"/>
            </w:tcBorders>
            <w:shd w:val="clear" w:color="auto" w:fill="auto"/>
            <w:noWrap/>
            <w:vAlign w:val="bottom"/>
            <w:hideMark/>
          </w:tcPr>
          <w:p w14:paraId="230FBF3B"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R Square</w:t>
            </w:r>
          </w:p>
        </w:tc>
        <w:tc>
          <w:tcPr>
            <w:tcW w:w="1379" w:type="dxa"/>
            <w:tcBorders>
              <w:top w:val="nil"/>
              <w:left w:val="nil"/>
              <w:bottom w:val="nil"/>
              <w:right w:val="nil"/>
            </w:tcBorders>
            <w:shd w:val="clear" w:color="auto" w:fill="auto"/>
            <w:noWrap/>
            <w:vAlign w:val="bottom"/>
            <w:hideMark/>
          </w:tcPr>
          <w:p w14:paraId="2E2810D4"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0.33361721</w:t>
            </w:r>
          </w:p>
        </w:tc>
        <w:tc>
          <w:tcPr>
            <w:tcW w:w="1303" w:type="dxa"/>
            <w:tcBorders>
              <w:top w:val="nil"/>
              <w:left w:val="nil"/>
              <w:bottom w:val="nil"/>
              <w:right w:val="nil"/>
            </w:tcBorders>
            <w:shd w:val="clear" w:color="auto" w:fill="auto"/>
            <w:noWrap/>
            <w:vAlign w:val="bottom"/>
            <w:hideMark/>
          </w:tcPr>
          <w:p w14:paraId="521A590D" w14:textId="77777777" w:rsidR="00601AE0" w:rsidRPr="004C3086" w:rsidRDefault="00601AE0" w:rsidP="00601AE0">
            <w:pPr>
              <w:widowControl/>
              <w:jc w:val="right"/>
              <w:rPr>
                <w:rFonts w:ascii="Arial" w:eastAsia="Times New Roman" w:hAnsi="Arial" w:cs="Arial"/>
                <w:color w:val="000000"/>
                <w:lang w:eastAsia="zh-CN"/>
              </w:rPr>
            </w:pPr>
          </w:p>
        </w:tc>
        <w:tc>
          <w:tcPr>
            <w:tcW w:w="1264" w:type="dxa"/>
            <w:tcBorders>
              <w:top w:val="nil"/>
              <w:left w:val="nil"/>
              <w:bottom w:val="nil"/>
              <w:right w:val="nil"/>
            </w:tcBorders>
            <w:shd w:val="clear" w:color="auto" w:fill="auto"/>
            <w:noWrap/>
            <w:vAlign w:val="bottom"/>
            <w:hideMark/>
          </w:tcPr>
          <w:p w14:paraId="57D71EDD" w14:textId="77777777" w:rsidR="00601AE0" w:rsidRPr="004C3086" w:rsidRDefault="00601AE0" w:rsidP="00601AE0">
            <w:pPr>
              <w:widowControl/>
              <w:rPr>
                <w:rFonts w:ascii="Arial" w:eastAsia="Times New Roman" w:hAnsi="Arial" w:cs="Arial"/>
                <w:sz w:val="20"/>
                <w:szCs w:val="20"/>
                <w:lang w:eastAsia="zh-CN"/>
              </w:rPr>
            </w:pPr>
          </w:p>
        </w:tc>
        <w:tc>
          <w:tcPr>
            <w:tcW w:w="1085" w:type="dxa"/>
            <w:tcBorders>
              <w:top w:val="nil"/>
              <w:left w:val="nil"/>
              <w:bottom w:val="nil"/>
              <w:right w:val="nil"/>
            </w:tcBorders>
            <w:shd w:val="clear" w:color="auto" w:fill="auto"/>
            <w:noWrap/>
            <w:vAlign w:val="bottom"/>
            <w:hideMark/>
          </w:tcPr>
          <w:p w14:paraId="72C7E7A3"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7A0E52DF"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128E1C31" w14:textId="77777777" w:rsidR="00601AE0" w:rsidRPr="004C3086" w:rsidRDefault="00601AE0" w:rsidP="00601AE0">
            <w:pPr>
              <w:widowControl/>
              <w:rPr>
                <w:rFonts w:ascii="Arial" w:eastAsia="Times New Roman" w:hAnsi="Arial" w:cs="Arial"/>
                <w:sz w:val="20"/>
                <w:szCs w:val="20"/>
                <w:lang w:eastAsia="zh-CN"/>
              </w:rPr>
            </w:pPr>
          </w:p>
        </w:tc>
      </w:tr>
      <w:tr w:rsidR="00601AE0" w:rsidRPr="004C3086" w14:paraId="6E5C178A" w14:textId="77777777" w:rsidTr="005C4634">
        <w:trPr>
          <w:trHeight w:val="300"/>
        </w:trPr>
        <w:tc>
          <w:tcPr>
            <w:tcW w:w="1622" w:type="dxa"/>
            <w:tcBorders>
              <w:top w:val="nil"/>
              <w:left w:val="nil"/>
              <w:bottom w:val="nil"/>
              <w:right w:val="nil"/>
            </w:tcBorders>
            <w:shd w:val="clear" w:color="auto" w:fill="auto"/>
            <w:noWrap/>
            <w:vAlign w:val="bottom"/>
            <w:hideMark/>
          </w:tcPr>
          <w:p w14:paraId="4BF3A872"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Adjusted R Square</w:t>
            </w:r>
          </w:p>
        </w:tc>
        <w:tc>
          <w:tcPr>
            <w:tcW w:w="1379" w:type="dxa"/>
            <w:tcBorders>
              <w:top w:val="nil"/>
              <w:left w:val="nil"/>
              <w:bottom w:val="nil"/>
              <w:right w:val="nil"/>
            </w:tcBorders>
            <w:shd w:val="clear" w:color="auto" w:fill="auto"/>
            <w:noWrap/>
            <w:vAlign w:val="bottom"/>
            <w:hideMark/>
          </w:tcPr>
          <w:p w14:paraId="5D9203D7"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0.33111671</w:t>
            </w:r>
          </w:p>
        </w:tc>
        <w:tc>
          <w:tcPr>
            <w:tcW w:w="1303" w:type="dxa"/>
            <w:tcBorders>
              <w:top w:val="nil"/>
              <w:left w:val="nil"/>
              <w:bottom w:val="nil"/>
              <w:right w:val="nil"/>
            </w:tcBorders>
            <w:shd w:val="clear" w:color="auto" w:fill="auto"/>
            <w:noWrap/>
            <w:vAlign w:val="bottom"/>
            <w:hideMark/>
          </w:tcPr>
          <w:p w14:paraId="45AA348F" w14:textId="77777777" w:rsidR="00601AE0" w:rsidRPr="004C3086" w:rsidRDefault="00601AE0" w:rsidP="00601AE0">
            <w:pPr>
              <w:widowControl/>
              <w:jc w:val="right"/>
              <w:rPr>
                <w:rFonts w:ascii="Arial" w:eastAsia="Times New Roman" w:hAnsi="Arial" w:cs="Arial"/>
                <w:color w:val="000000"/>
                <w:lang w:eastAsia="zh-CN"/>
              </w:rPr>
            </w:pPr>
          </w:p>
        </w:tc>
        <w:tc>
          <w:tcPr>
            <w:tcW w:w="1264" w:type="dxa"/>
            <w:tcBorders>
              <w:top w:val="nil"/>
              <w:left w:val="nil"/>
              <w:bottom w:val="nil"/>
              <w:right w:val="nil"/>
            </w:tcBorders>
            <w:shd w:val="clear" w:color="auto" w:fill="auto"/>
            <w:noWrap/>
            <w:vAlign w:val="bottom"/>
            <w:hideMark/>
          </w:tcPr>
          <w:p w14:paraId="2DAF298B" w14:textId="77777777" w:rsidR="00601AE0" w:rsidRPr="004C3086" w:rsidRDefault="00601AE0" w:rsidP="00601AE0">
            <w:pPr>
              <w:widowControl/>
              <w:rPr>
                <w:rFonts w:ascii="Arial" w:eastAsia="Times New Roman" w:hAnsi="Arial" w:cs="Arial"/>
                <w:sz w:val="20"/>
                <w:szCs w:val="20"/>
                <w:lang w:eastAsia="zh-CN"/>
              </w:rPr>
            </w:pPr>
          </w:p>
        </w:tc>
        <w:tc>
          <w:tcPr>
            <w:tcW w:w="1085" w:type="dxa"/>
            <w:tcBorders>
              <w:top w:val="nil"/>
              <w:left w:val="nil"/>
              <w:bottom w:val="nil"/>
              <w:right w:val="nil"/>
            </w:tcBorders>
            <w:shd w:val="clear" w:color="auto" w:fill="auto"/>
            <w:noWrap/>
            <w:vAlign w:val="bottom"/>
            <w:hideMark/>
          </w:tcPr>
          <w:p w14:paraId="33D979EF"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3927A7C2"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415B8076" w14:textId="77777777" w:rsidR="00601AE0" w:rsidRPr="004C3086" w:rsidRDefault="00601AE0" w:rsidP="00601AE0">
            <w:pPr>
              <w:widowControl/>
              <w:rPr>
                <w:rFonts w:ascii="Arial" w:eastAsia="Times New Roman" w:hAnsi="Arial" w:cs="Arial"/>
                <w:sz w:val="20"/>
                <w:szCs w:val="20"/>
                <w:lang w:eastAsia="zh-CN"/>
              </w:rPr>
            </w:pPr>
          </w:p>
        </w:tc>
      </w:tr>
      <w:tr w:rsidR="00601AE0" w:rsidRPr="004C3086" w14:paraId="470E9219" w14:textId="77777777" w:rsidTr="005C4634">
        <w:trPr>
          <w:trHeight w:val="300"/>
        </w:trPr>
        <w:tc>
          <w:tcPr>
            <w:tcW w:w="1622" w:type="dxa"/>
            <w:tcBorders>
              <w:top w:val="nil"/>
              <w:left w:val="nil"/>
              <w:bottom w:val="nil"/>
              <w:right w:val="nil"/>
            </w:tcBorders>
            <w:shd w:val="clear" w:color="auto" w:fill="auto"/>
            <w:noWrap/>
            <w:vAlign w:val="bottom"/>
            <w:hideMark/>
          </w:tcPr>
          <w:p w14:paraId="5DFFFFD1"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Standard Error</w:t>
            </w:r>
          </w:p>
        </w:tc>
        <w:tc>
          <w:tcPr>
            <w:tcW w:w="1379" w:type="dxa"/>
            <w:tcBorders>
              <w:top w:val="nil"/>
              <w:left w:val="nil"/>
              <w:bottom w:val="nil"/>
              <w:right w:val="nil"/>
            </w:tcBorders>
            <w:shd w:val="clear" w:color="auto" w:fill="auto"/>
            <w:noWrap/>
            <w:vAlign w:val="bottom"/>
            <w:hideMark/>
          </w:tcPr>
          <w:p w14:paraId="4105EA57"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149.212242</w:t>
            </w:r>
          </w:p>
        </w:tc>
        <w:tc>
          <w:tcPr>
            <w:tcW w:w="1303" w:type="dxa"/>
            <w:tcBorders>
              <w:top w:val="nil"/>
              <w:left w:val="nil"/>
              <w:bottom w:val="nil"/>
              <w:right w:val="nil"/>
            </w:tcBorders>
            <w:shd w:val="clear" w:color="auto" w:fill="auto"/>
            <w:noWrap/>
            <w:vAlign w:val="bottom"/>
            <w:hideMark/>
          </w:tcPr>
          <w:p w14:paraId="1AFBD749" w14:textId="77777777" w:rsidR="00601AE0" w:rsidRPr="004C3086" w:rsidRDefault="00601AE0" w:rsidP="00601AE0">
            <w:pPr>
              <w:widowControl/>
              <w:jc w:val="right"/>
              <w:rPr>
                <w:rFonts w:ascii="Arial" w:eastAsia="Times New Roman" w:hAnsi="Arial" w:cs="Arial"/>
                <w:color w:val="000000"/>
                <w:lang w:eastAsia="zh-CN"/>
              </w:rPr>
            </w:pPr>
          </w:p>
        </w:tc>
        <w:tc>
          <w:tcPr>
            <w:tcW w:w="1264" w:type="dxa"/>
            <w:tcBorders>
              <w:top w:val="nil"/>
              <w:left w:val="nil"/>
              <w:bottom w:val="nil"/>
              <w:right w:val="nil"/>
            </w:tcBorders>
            <w:shd w:val="clear" w:color="auto" w:fill="auto"/>
            <w:noWrap/>
            <w:vAlign w:val="bottom"/>
            <w:hideMark/>
          </w:tcPr>
          <w:p w14:paraId="4A7ED087" w14:textId="77777777" w:rsidR="00601AE0" w:rsidRPr="004C3086" w:rsidRDefault="00601AE0" w:rsidP="00601AE0">
            <w:pPr>
              <w:widowControl/>
              <w:rPr>
                <w:rFonts w:ascii="Arial" w:eastAsia="Times New Roman" w:hAnsi="Arial" w:cs="Arial"/>
                <w:sz w:val="20"/>
                <w:szCs w:val="20"/>
                <w:lang w:eastAsia="zh-CN"/>
              </w:rPr>
            </w:pPr>
          </w:p>
        </w:tc>
        <w:tc>
          <w:tcPr>
            <w:tcW w:w="1085" w:type="dxa"/>
            <w:tcBorders>
              <w:top w:val="nil"/>
              <w:left w:val="nil"/>
              <w:bottom w:val="nil"/>
              <w:right w:val="nil"/>
            </w:tcBorders>
            <w:shd w:val="clear" w:color="auto" w:fill="auto"/>
            <w:noWrap/>
            <w:vAlign w:val="bottom"/>
            <w:hideMark/>
          </w:tcPr>
          <w:p w14:paraId="7E12B00B"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2DF89081"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33CC7E1B" w14:textId="77777777" w:rsidR="00601AE0" w:rsidRPr="004C3086" w:rsidRDefault="00601AE0" w:rsidP="00601AE0">
            <w:pPr>
              <w:widowControl/>
              <w:rPr>
                <w:rFonts w:ascii="Arial" w:eastAsia="Times New Roman" w:hAnsi="Arial" w:cs="Arial"/>
                <w:sz w:val="20"/>
                <w:szCs w:val="20"/>
                <w:lang w:eastAsia="zh-CN"/>
              </w:rPr>
            </w:pPr>
          </w:p>
        </w:tc>
      </w:tr>
      <w:tr w:rsidR="00601AE0" w:rsidRPr="004C3086" w14:paraId="5210AEC3" w14:textId="77777777" w:rsidTr="005C4634">
        <w:trPr>
          <w:trHeight w:val="320"/>
        </w:trPr>
        <w:tc>
          <w:tcPr>
            <w:tcW w:w="1622" w:type="dxa"/>
            <w:tcBorders>
              <w:top w:val="nil"/>
              <w:left w:val="nil"/>
              <w:bottom w:val="single" w:sz="8" w:space="0" w:color="auto"/>
              <w:right w:val="nil"/>
            </w:tcBorders>
            <w:shd w:val="clear" w:color="auto" w:fill="auto"/>
            <w:noWrap/>
            <w:vAlign w:val="bottom"/>
            <w:hideMark/>
          </w:tcPr>
          <w:p w14:paraId="15079D14"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Observations</w:t>
            </w:r>
          </w:p>
        </w:tc>
        <w:tc>
          <w:tcPr>
            <w:tcW w:w="1379" w:type="dxa"/>
            <w:tcBorders>
              <w:top w:val="nil"/>
              <w:left w:val="nil"/>
              <w:bottom w:val="single" w:sz="8" w:space="0" w:color="auto"/>
              <w:right w:val="nil"/>
            </w:tcBorders>
            <w:shd w:val="clear" w:color="auto" w:fill="auto"/>
            <w:noWrap/>
            <w:vAlign w:val="bottom"/>
            <w:hideMark/>
          </w:tcPr>
          <w:p w14:paraId="6021D37E"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2676</w:t>
            </w:r>
          </w:p>
        </w:tc>
        <w:tc>
          <w:tcPr>
            <w:tcW w:w="1303" w:type="dxa"/>
            <w:tcBorders>
              <w:top w:val="nil"/>
              <w:left w:val="nil"/>
              <w:bottom w:val="nil"/>
              <w:right w:val="nil"/>
            </w:tcBorders>
            <w:shd w:val="clear" w:color="auto" w:fill="auto"/>
            <w:noWrap/>
            <w:vAlign w:val="bottom"/>
            <w:hideMark/>
          </w:tcPr>
          <w:p w14:paraId="0CBB70B4" w14:textId="77777777" w:rsidR="00601AE0" w:rsidRPr="004C3086" w:rsidRDefault="00601AE0" w:rsidP="00601AE0">
            <w:pPr>
              <w:widowControl/>
              <w:jc w:val="right"/>
              <w:rPr>
                <w:rFonts w:ascii="Arial" w:eastAsia="Times New Roman" w:hAnsi="Arial" w:cs="Arial"/>
                <w:color w:val="000000"/>
                <w:lang w:eastAsia="zh-CN"/>
              </w:rPr>
            </w:pPr>
          </w:p>
        </w:tc>
        <w:tc>
          <w:tcPr>
            <w:tcW w:w="1264" w:type="dxa"/>
            <w:tcBorders>
              <w:top w:val="nil"/>
              <w:left w:val="nil"/>
              <w:bottom w:val="nil"/>
              <w:right w:val="nil"/>
            </w:tcBorders>
            <w:shd w:val="clear" w:color="auto" w:fill="auto"/>
            <w:noWrap/>
            <w:vAlign w:val="bottom"/>
            <w:hideMark/>
          </w:tcPr>
          <w:p w14:paraId="0DDF5A66" w14:textId="77777777" w:rsidR="00601AE0" w:rsidRPr="004C3086" w:rsidRDefault="00601AE0" w:rsidP="00601AE0">
            <w:pPr>
              <w:widowControl/>
              <w:rPr>
                <w:rFonts w:ascii="Arial" w:eastAsia="Times New Roman" w:hAnsi="Arial" w:cs="Arial"/>
                <w:sz w:val="20"/>
                <w:szCs w:val="20"/>
                <w:lang w:eastAsia="zh-CN"/>
              </w:rPr>
            </w:pPr>
          </w:p>
        </w:tc>
        <w:tc>
          <w:tcPr>
            <w:tcW w:w="1085" w:type="dxa"/>
            <w:tcBorders>
              <w:top w:val="nil"/>
              <w:left w:val="nil"/>
              <w:bottom w:val="nil"/>
              <w:right w:val="nil"/>
            </w:tcBorders>
            <w:shd w:val="clear" w:color="auto" w:fill="auto"/>
            <w:noWrap/>
            <w:vAlign w:val="bottom"/>
            <w:hideMark/>
          </w:tcPr>
          <w:p w14:paraId="4C9BA696"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0A52B6CA"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223B253F" w14:textId="77777777" w:rsidR="00601AE0" w:rsidRPr="004C3086" w:rsidRDefault="00601AE0" w:rsidP="00601AE0">
            <w:pPr>
              <w:widowControl/>
              <w:rPr>
                <w:rFonts w:ascii="Arial" w:eastAsia="Times New Roman" w:hAnsi="Arial" w:cs="Arial"/>
                <w:sz w:val="20"/>
                <w:szCs w:val="20"/>
                <w:lang w:eastAsia="zh-CN"/>
              </w:rPr>
            </w:pPr>
          </w:p>
        </w:tc>
      </w:tr>
      <w:tr w:rsidR="00601AE0" w:rsidRPr="004C3086" w14:paraId="7BD87960" w14:textId="77777777" w:rsidTr="004F5393">
        <w:trPr>
          <w:trHeight w:val="133"/>
        </w:trPr>
        <w:tc>
          <w:tcPr>
            <w:tcW w:w="1622" w:type="dxa"/>
            <w:tcBorders>
              <w:top w:val="nil"/>
              <w:left w:val="nil"/>
              <w:bottom w:val="nil"/>
              <w:right w:val="nil"/>
            </w:tcBorders>
            <w:shd w:val="clear" w:color="auto" w:fill="auto"/>
            <w:noWrap/>
            <w:vAlign w:val="bottom"/>
            <w:hideMark/>
          </w:tcPr>
          <w:p w14:paraId="650D569D" w14:textId="77777777" w:rsidR="00601AE0" w:rsidRPr="004C3086" w:rsidRDefault="00601AE0" w:rsidP="00601AE0">
            <w:pPr>
              <w:widowControl/>
              <w:rPr>
                <w:rFonts w:ascii="Arial" w:eastAsia="Times New Roman" w:hAnsi="Arial" w:cs="Arial"/>
                <w:sz w:val="20"/>
                <w:szCs w:val="20"/>
                <w:lang w:eastAsia="zh-CN"/>
              </w:rPr>
            </w:pPr>
          </w:p>
        </w:tc>
        <w:tc>
          <w:tcPr>
            <w:tcW w:w="1379" w:type="dxa"/>
            <w:tcBorders>
              <w:top w:val="nil"/>
              <w:left w:val="nil"/>
              <w:bottom w:val="nil"/>
              <w:right w:val="nil"/>
            </w:tcBorders>
            <w:shd w:val="clear" w:color="auto" w:fill="auto"/>
            <w:noWrap/>
            <w:vAlign w:val="bottom"/>
            <w:hideMark/>
          </w:tcPr>
          <w:p w14:paraId="4BC0B4D4" w14:textId="77777777" w:rsidR="00601AE0" w:rsidRPr="004C3086" w:rsidRDefault="00601AE0" w:rsidP="00601AE0">
            <w:pPr>
              <w:widowControl/>
              <w:rPr>
                <w:rFonts w:ascii="Arial" w:eastAsia="Times New Roman" w:hAnsi="Arial" w:cs="Arial"/>
                <w:sz w:val="20"/>
                <w:szCs w:val="20"/>
                <w:lang w:eastAsia="zh-CN"/>
              </w:rPr>
            </w:pPr>
          </w:p>
        </w:tc>
        <w:tc>
          <w:tcPr>
            <w:tcW w:w="1303" w:type="dxa"/>
            <w:tcBorders>
              <w:top w:val="nil"/>
              <w:left w:val="nil"/>
              <w:bottom w:val="nil"/>
              <w:right w:val="nil"/>
            </w:tcBorders>
            <w:shd w:val="clear" w:color="auto" w:fill="auto"/>
            <w:noWrap/>
            <w:vAlign w:val="bottom"/>
            <w:hideMark/>
          </w:tcPr>
          <w:p w14:paraId="3AE60328"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2513DCB7" w14:textId="77777777" w:rsidR="00601AE0" w:rsidRPr="004C3086" w:rsidRDefault="00601AE0" w:rsidP="00601AE0">
            <w:pPr>
              <w:widowControl/>
              <w:rPr>
                <w:rFonts w:ascii="Arial" w:eastAsia="Times New Roman" w:hAnsi="Arial" w:cs="Arial"/>
                <w:sz w:val="20"/>
                <w:szCs w:val="20"/>
                <w:lang w:eastAsia="zh-CN"/>
              </w:rPr>
            </w:pPr>
          </w:p>
        </w:tc>
        <w:tc>
          <w:tcPr>
            <w:tcW w:w="1085" w:type="dxa"/>
            <w:tcBorders>
              <w:top w:val="nil"/>
              <w:left w:val="nil"/>
              <w:bottom w:val="nil"/>
              <w:right w:val="nil"/>
            </w:tcBorders>
            <w:shd w:val="clear" w:color="auto" w:fill="auto"/>
            <w:noWrap/>
            <w:vAlign w:val="bottom"/>
            <w:hideMark/>
          </w:tcPr>
          <w:p w14:paraId="06072164"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5A98A2B0"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2CA61DF8" w14:textId="77777777" w:rsidR="00601AE0" w:rsidRPr="004C3086" w:rsidRDefault="00601AE0" w:rsidP="00601AE0">
            <w:pPr>
              <w:widowControl/>
              <w:rPr>
                <w:rFonts w:ascii="Arial" w:eastAsia="Times New Roman" w:hAnsi="Arial" w:cs="Arial"/>
                <w:sz w:val="20"/>
                <w:szCs w:val="20"/>
                <w:lang w:eastAsia="zh-CN"/>
              </w:rPr>
            </w:pPr>
          </w:p>
        </w:tc>
      </w:tr>
      <w:tr w:rsidR="00601AE0" w:rsidRPr="004C3086" w14:paraId="1FE6D5EF" w14:textId="77777777" w:rsidTr="005C4634">
        <w:trPr>
          <w:trHeight w:val="320"/>
        </w:trPr>
        <w:tc>
          <w:tcPr>
            <w:tcW w:w="1622" w:type="dxa"/>
            <w:tcBorders>
              <w:top w:val="nil"/>
              <w:left w:val="nil"/>
              <w:bottom w:val="nil"/>
              <w:right w:val="nil"/>
            </w:tcBorders>
            <w:shd w:val="clear" w:color="auto" w:fill="auto"/>
            <w:noWrap/>
            <w:vAlign w:val="bottom"/>
            <w:hideMark/>
          </w:tcPr>
          <w:p w14:paraId="3AB54040" w14:textId="77777777" w:rsidR="00601AE0" w:rsidRPr="004C3086" w:rsidRDefault="00601AE0" w:rsidP="00601AE0">
            <w:pPr>
              <w:widowControl/>
              <w:rPr>
                <w:rFonts w:ascii="Arial" w:eastAsia="Times New Roman" w:hAnsi="Arial" w:cs="Arial"/>
                <w:sz w:val="20"/>
                <w:szCs w:val="20"/>
                <w:lang w:eastAsia="zh-CN"/>
              </w:rPr>
            </w:pPr>
          </w:p>
        </w:tc>
        <w:tc>
          <w:tcPr>
            <w:tcW w:w="1379" w:type="dxa"/>
            <w:tcBorders>
              <w:top w:val="nil"/>
              <w:left w:val="nil"/>
              <w:bottom w:val="nil"/>
              <w:right w:val="nil"/>
            </w:tcBorders>
            <w:shd w:val="clear" w:color="auto" w:fill="auto"/>
            <w:noWrap/>
            <w:vAlign w:val="bottom"/>
            <w:hideMark/>
          </w:tcPr>
          <w:p w14:paraId="566EB223" w14:textId="77777777" w:rsidR="00601AE0" w:rsidRPr="004C3086" w:rsidRDefault="00601AE0" w:rsidP="00601AE0">
            <w:pPr>
              <w:widowControl/>
              <w:rPr>
                <w:rFonts w:ascii="Arial" w:eastAsia="Times New Roman" w:hAnsi="Arial" w:cs="Arial"/>
                <w:sz w:val="20"/>
                <w:szCs w:val="20"/>
                <w:lang w:eastAsia="zh-CN"/>
              </w:rPr>
            </w:pPr>
          </w:p>
        </w:tc>
        <w:tc>
          <w:tcPr>
            <w:tcW w:w="1303" w:type="dxa"/>
            <w:tcBorders>
              <w:top w:val="nil"/>
              <w:left w:val="nil"/>
              <w:bottom w:val="nil"/>
              <w:right w:val="nil"/>
            </w:tcBorders>
            <w:shd w:val="clear" w:color="auto" w:fill="auto"/>
            <w:noWrap/>
            <w:vAlign w:val="bottom"/>
            <w:hideMark/>
          </w:tcPr>
          <w:p w14:paraId="6FB4CF37"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067E5D68" w14:textId="77777777" w:rsidR="00601AE0" w:rsidRPr="004C3086" w:rsidRDefault="00601AE0" w:rsidP="00601AE0">
            <w:pPr>
              <w:widowControl/>
              <w:rPr>
                <w:rFonts w:ascii="Arial" w:eastAsia="Times New Roman" w:hAnsi="Arial" w:cs="Arial"/>
                <w:sz w:val="20"/>
                <w:szCs w:val="20"/>
                <w:lang w:eastAsia="zh-CN"/>
              </w:rPr>
            </w:pPr>
          </w:p>
        </w:tc>
        <w:tc>
          <w:tcPr>
            <w:tcW w:w="1085" w:type="dxa"/>
            <w:tcBorders>
              <w:top w:val="nil"/>
              <w:left w:val="nil"/>
              <w:bottom w:val="nil"/>
              <w:right w:val="nil"/>
            </w:tcBorders>
            <w:shd w:val="clear" w:color="auto" w:fill="auto"/>
            <w:noWrap/>
            <w:vAlign w:val="bottom"/>
            <w:hideMark/>
          </w:tcPr>
          <w:p w14:paraId="38D20BF7"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6D21CA82" w14:textId="77777777" w:rsidR="00601AE0" w:rsidRPr="004C3086" w:rsidRDefault="00601AE0" w:rsidP="00601AE0">
            <w:pPr>
              <w:widowControl/>
              <w:rPr>
                <w:rFonts w:ascii="Arial" w:eastAsia="Times New Roman" w:hAnsi="Arial" w:cs="Arial"/>
                <w:sz w:val="20"/>
                <w:szCs w:val="20"/>
                <w:lang w:eastAsia="zh-CN"/>
              </w:rPr>
            </w:pPr>
          </w:p>
        </w:tc>
        <w:tc>
          <w:tcPr>
            <w:tcW w:w="1264" w:type="dxa"/>
            <w:tcBorders>
              <w:top w:val="nil"/>
              <w:left w:val="nil"/>
              <w:bottom w:val="nil"/>
              <w:right w:val="nil"/>
            </w:tcBorders>
            <w:shd w:val="clear" w:color="auto" w:fill="auto"/>
            <w:noWrap/>
            <w:vAlign w:val="bottom"/>
            <w:hideMark/>
          </w:tcPr>
          <w:p w14:paraId="4462DDE1" w14:textId="77777777" w:rsidR="00601AE0" w:rsidRPr="004C3086" w:rsidRDefault="00601AE0" w:rsidP="00601AE0">
            <w:pPr>
              <w:widowControl/>
              <w:rPr>
                <w:rFonts w:ascii="Arial" w:eastAsia="Times New Roman" w:hAnsi="Arial" w:cs="Arial"/>
                <w:sz w:val="20"/>
                <w:szCs w:val="20"/>
                <w:lang w:eastAsia="zh-CN"/>
              </w:rPr>
            </w:pPr>
          </w:p>
        </w:tc>
      </w:tr>
      <w:tr w:rsidR="00601AE0" w:rsidRPr="004C3086" w14:paraId="004B00B6" w14:textId="77777777" w:rsidTr="005C4634">
        <w:trPr>
          <w:trHeight w:val="300"/>
        </w:trPr>
        <w:tc>
          <w:tcPr>
            <w:tcW w:w="1622" w:type="dxa"/>
            <w:tcBorders>
              <w:top w:val="single" w:sz="8" w:space="0" w:color="auto"/>
              <w:left w:val="nil"/>
              <w:bottom w:val="single" w:sz="4" w:space="0" w:color="auto"/>
              <w:right w:val="nil"/>
            </w:tcBorders>
            <w:shd w:val="clear" w:color="auto" w:fill="auto"/>
            <w:noWrap/>
            <w:vAlign w:val="bottom"/>
            <w:hideMark/>
          </w:tcPr>
          <w:p w14:paraId="75A9F974" w14:textId="77777777" w:rsidR="00601AE0" w:rsidRPr="004C3086" w:rsidRDefault="00601AE0" w:rsidP="00601AE0">
            <w:pPr>
              <w:widowControl/>
              <w:jc w:val="center"/>
              <w:rPr>
                <w:rFonts w:ascii="Arial" w:eastAsia="Times New Roman" w:hAnsi="Arial" w:cs="Arial"/>
                <w:i/>
                <w:iCs/>
                <w:color w:val="000000"/>
                <w:lang w:eastAsia="zh-CN"/>
              </w:rPr>
            </w:pPr>
            <w:r w:rsidRPr="004C3086">
              <w:rPr>
                <w:rFonts w:ascii="Arial" w:eastAsia="Times New Roman" w:hAnsi="Arial" w:cs="Arial"/>
                <w:i/>
                <w:iCs/>
                <w:color w:val="000000"/>
                <w:lang w:eastAsia="zh-CN"/>
              </w:rPr>
              <w:t> </w:t>
            </w:r>
          </w:p>
        </w:tc>
        <w:tc>
          <w:tcPr>
            <w:tcW w:w="1379" w:type="dxa"/>
            <w:tcBorders>
              <w:top w:val="single" w:sz="8" w:space="0" w:color="auto"/>
              <w:left w:val="nil"/>
              <w:bottom w:val="single" w:sz="4" w:space="0" w:color="auto"/>
              <w:right w:val="nil"/>
            </w:tcBorders>
            <w:shd w:val="clear" w:color="auto" w:fill="auto"/>
            <w:noWrap/>
            <w:vAlign w:val="bottom"/>
            <w:hideMark/>
          </w:tcPr>
          <w:p w14:paraId="14D3C9DC" w14:textId="77777777" w:rsidR="00601AE0" w:rsidRPr="004C3086" w:rsidRDefault="00601AE0" w:rsidP="00601AE0">
            <w:pPr>
              <w:widowControl/>
              <w:jc w:val="center"/>
              <w:rPr>
                <w:rFonts w:ascii="Arial" w:eastAsia="Times New Roman" w:hAnsi="Arial" w:cs="Arial"/>
                <w:i/>
                <w:iCs/>
                <w:color w:val="000000"/>
                <w:lang w:eastAsia="zh-CN"/>
              </w:rPr>
            </w:pPr>
            <w:r w:rsidRPr="004C3086">
              <w:rPr>
                <w:rFonts w:ascii="Arial" w:eastAsia="Times New Roman" w:hAnsi="Arial" w:cs="Arial"/>
                <w:i/>
                <w:iCs/>
                <w:color w:val="000000"/>
                <w:lang w:eastAsia="zh-CN"/>
              </w:rPr>
              <w:t>Coefficients</w:t>
            </w:r>
          </w:p>
        </w:tc>
        <w:tc>
          <w:tcPr>
            <w:tcW w:w="1303" w:type="dxa"/>
            <w:tcBorders>
              <w:top w:val="single" w:sz="8" w:space="0" w:color="auto"/>
              <w:left w:val="nil"/>
              <w:bottom w:val="single" w:sz="4" w:space="0" w:color="auto"/>
              <w:right w:val="nil"/>
            </w:tcBorders>
            <w:shd w:val="clear" w:color="auto" w:fill="auto"/>
            <w:noWrap/>
            <w:vAlign w:val="bottom"/>
            <w:hideMark/>
          </w:tcPr>
          <w:p w14:paraId="1BF3B3FF" w14:textId="77777777" w:rsidR="00601AE0" w:rsidRPr="004C3086" w:rsidRDefault="00601AE0" w:rsidP="00601AE0">
            <w:pPr>
              <w:widowControl/>
              <w:jc w:val="center"/>
              <w:rPr>
                <w:rFonts w:ascii="Arial" w:eastAsia="Times New Roman" w:hAnsi="Arial" w:cs="Arial"/>
                <w:i/>
                <w:iCs/>
                <w:color w:val="000000"/>
                <w:lang w:eastAsia="zh-CN"/>
              </w:rPr>
            </w:pPr>
            <w:r w:rsidRPr="004C3086">
              <w:rPr>
                <w:rFonts w:ascii="Arial" w:eastAsia="Times New Roman" w:hAnsi="Arial" w:cs="Arial"/>
                <w:i/>
                <w:iCs/>
                <w:color w:val="000000"/>
                <w:lang w:eastAsia="zh-CN"/>
              </w:rPr>
              <w:t>Standard Error</w:t>
            </w:r>
          </w:p>
        </w:tc>
        <w:tc>
          <w:tcPr>
            <w:tcW w:w="1264" w:type="dxa"/>
            <w:tcBorders>
              <w:top w:val="single" w:sz="8" w:space="0" w:color="auto"/>
              <w:left w:val="nil"/>
              <w:bottom w:val="single" w:sz="4" w:space="0" w:color="auto"/>
              <w:right w:val="nil"/>
            </w:tcBorders>
            <w:shd w:val="clear" w:color="auto" w:fill="auto"/>
            <w:noWrap/>
            <w:vAlign w:val="bottom"/>
            <w:hideMark/>
          </w:tcPr>
          <w:p w14:paraId="6F4D0484" w14:textId="77777777" w:rsidR="00601AE0" w:rsidRPr="004C3086" w:rsidRDefault="00601AE0" w:rsidP="00601AE0">
            <w:pPr>
              <w:widowControl/>
              <w:jc w:val="center"/>
              <w:rPr>
                <w:rFonts w:ascii="Arial" w:eastAsia="Times New Roman" w:hAnsi="Arial" w:cs="Arial"/>
                <w:i/>
                <w:iCs/>
                <w:color w:val="000000"/>
                <w:lang w:eastAsia="zh-CN"/>
              </w:rPr>
            </w:pPr>
            <w:r w:rsidRPr="004C3086">
              <w:rPr>
                <w:rFonts w:ascii="Arial" w:eastAsia="Times New Roman" w:hAnsi="Arial" w:cs="Arial"/>
                <w:i/>
                <w:iCs/>
                <w:color w:val="000000"/>
                <w:lang w:eastAsia="zh-CN"/>
              </w:rPr>
              <w:t>t Stat</w:t>
            </w:r>
          </w:p>
        </w:tc>
        <w:tc>
          <w:tcPr>
            <w:tcW w:w="1085" w:type="dxa"/>
            <w:tcBorders>
              <w:top w:val="single" w:sz="8" w:space="0" w:color="auto"/>
              <w:left w:val="nil"/>
              <w:bottom w:val="single" w:sz="4" w:space="0" w:color="auto"/>
              <w:right w:val="nil"/>
            </w:tcBorders>
            <w:shd w:val="clear" w:color="auto" w:fill="auto"/>
            <w:noWrap/>
            <w:vAlign w:val="bottom"/>
            <w:hideMark/>
          </w:tcPr>
          <w:p w14:paraId="78B335B5" w14:textId="77777777" w:rsidR="00601AE0" w:rsidRPr="004C3086" w:rsidRDefault="00601AE0" w:rsidP="00601AE0">
            <w:pPr>
              <w:widowControl/>
              <w:jc w:val="center"/>
              <w:rPr>
                <w:rFonts w:ascii="Arial" w:eastAsia="Times New Roman" w:hAnsi="Arial" w:cs="Arial"/>
                <w:i/>
                <w:iCs/>
                <w:color w:val="000000"/>
                <w:lang w:eastAsia="zh-CN"/>
              </w:rPr>
            </w:pPr>
            <w:r w:rsidRPr="004C3086">
              <w:rPr>
                <w:rFonts w:ascii="Arial" w:eastAsia="Times New Roman" w:hAnsi="Arial" w:cs="Arial"/>
                <w:i/>
                <w:iCs/>
                <w:color w:val="000000"/>
                <w:lang w:eastAsia="zh-CN"/>
              </w:rPr>
              <w:t>P-value</w:t>
            </w:r>
          </w:p>
        </w:tc>
        <w:tc>
          <w:tcPr>
            <w:tcW w:w="1264" w:type="dxa"/>
            <w:tcBorders>
              <w:top w:val="single" w:sz="8" w:space="0" w:color="auto"/>
              <w:left w:val="nil"/>
              <w:bottom w:val="single" w:sz="4" w:space="0" w:color="auto"/>
              <w:right w:val="nil"/>
            </w:tcBorders>
            <w:shd w:val="clear" w:color="auto" w:fill="auto"/>
            <w:noWrap/>
            <w:vAlign w:val="bottom"/>
            <w:hideMark/>
          </w:tcPr>
          <w:p w14:paraId="0E206767" w14:textId="77777777" w:rsidR="00601AE0" w:rsidRPr="004C3086" w:rsidRDefault="00601AE0" w:rsidP="00601AE0">
            <w:pPr>
              <w:widowControl/>
              <w:jc w:val="center"/>
              <w:rPr>
                <w:rFonts w:ascii="Arial" w:eastAsia="Times New Roman" w:hAnsi="Arial" w:cs="Arial"/>
                <w:i/>
                <w:iCs/>
                <w:color w:val="000000"/>
                <w:lang w:eastAsia="zh-CN"/>
              </w:rPr>
            </w:pPr>
            <w:r w:rsidRPr="004C3086">
              <w:rPr>
                <w:rFonts w:ascii="Arial" w:eastAsia="Times New Roman" w:hAnsi="Arial" w:cs="Arial"/>
                <w:i/>
                <w:iCs/>
                <w:color w:val="000000"/>
                <w:lang w:eastAsia="zh-CN"/>
              </w:rPr>
              <w:t>Lower 95%</w:t>
            </w:r>
          </w:p>
        </w:tc>
        <w:tc>
          <w:tcPr>
            <w:tcW w:w="1264" w:type="dxa"/>
            <w:tcBorders>
              <w:top w:val="single" w:sz="8" w:space="0" w:color="auto"/>
              <w:left w:val="nil"/>
              <w:bottom w:val="single" w:sz="4" w:space="0" w:color="auto"/>
              <w:right w:val="nil"/>
            </w:tcBorders>
            <w:shd w:val="clear" w:color="auto" w:fill="auto"/>
            <w:noWrap/>
            <w:vAlign w:val="bottom"/>
            <w:hideMark/>
          </w:tcPr>
          <w:p w14:paraId="0C2B9DA2" w14:textId="77777777" w:rsidR="00601AE0" w:rsidRPr="004C3086" w:rsidRDefault="00601AE0" w:rsidP="00601AE0">
            <w:pPr>
              <w:widowControl/>
              <w:jc w:val="center"/>
              <w:rPr>
                <w:rFonts w:ascii="Arial" w:eastAsia="Times New Roman" w:hAnsi="Arial" w:cs="Arial"/>
                <w:i/>
                <w:iCs/>
                <w:color w:val="000000"/>
                <w:lang w:eastAsia="zh-CN"/>
              </w:rPr>
            </w:pPr>
            <w:r w:rsidRPr="004C3086">
              <w:rPr>
                <w:rFonts w:ascii="Arial" w:eastAsia="Times New Roman" w:hAnsi="Arial" w:cs="Arial"/>
                <w:i/>
                <w:iCs/>
                <w:color w:val="000000"/>
                <w:lang w:eastAsia="zh-CN"/>
              </w:rPr>
              <w:t>Upper 95%</w:t>
            </w:r>
          </w:p>
        </w:tc>
      </w:tr>
      <w:tr w:rsidR="00601AE0" w:rsidRPr="004C3086" w14:paraId="3ADA56BC" w14:textId="77777777" w:rsidTr="005C4634">
        <w:trPr>
          <w:trHeight w:val="300"/>
        </w:trPr>
        <w:tc>
          <w:tcPr>
            <w:tcW w:w="1622" w:type="dxa"/>
            <w:tcBorders>
              <w:top w:val="nil"/>
              <w:left w:val="nil"/>
              <w:bottom w:val="nil"/>
              <w:right w:val="nil"/>
            </w:tcBorders>
            <w:shd w:val="clear" w:color="auto" w:fill="auto"/>
            <w:noWrap/>
            <w:vAlign w:val="bottom"/>
            <w:hideMark/>
          </w:tcPr>
          <w:p w14:paraId="5866E3B6"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Intercept</w:t>
            </w:r>
          </w:p>
        </w:tc>
        <w:tc>
          <w:tcPr>
            <w:tcW w:w="1379" w:type="dxa"/>
            <w:tcBorders>
              <w:top w:val="nil"/>
              <w:left w:val="nil"/>
              <w:bottom w:val="nil"/>
              <w:right w:val="nil"/>
            </w:tcBorders>
            <w:shd w:val="clear" w:color="auto" w:fill="auto"/>
            <w:noWrap/>
            <w:vAlign w:val="bottom"/>
            <w:hideMark/>
          </w:tcPr>
          <w:p w14:paraId="7E3AB3A7"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-15.73</w:t>
            </w:r>
          </w:p>
        </w:tc>
        <w:tc>
          <w:tcPr>
            <w:tcW w:w="1303" w:type="dxa"/>
            <w:tcBorders>
              <w:top w:val="nil"/>
              <w:left w:val="nil"/>
              <w:bottom w:val="nil"/>
              <w:right w:val="nil"/>
            </w:tcBorders>
            <w:shd w:val="clear" w:color="auto" w:fill="auto"/>
            <w:noWrap/>
            <w:vAlign w:val="bottom"/>
            <w:hideMark/>
          </w:tcPr>
          <w:p w14:paraId="2D0B0388"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19.51</w:t>
            </w:r>
          </w:p>
        </w:tc>
        <w:tc>
          <w:tcPr>
            <w:tcW w:w="1264" w:type="dxa"/>
            <w:tcBorders>
              <w:top w:val="nil"/>
              <w:left w:val="nil"/>
              <w:bottom w:val="nil"/>
              <w:right w:val="nil"/>
            </w:tcBorders>
            <w:shd w:val="clear" w:color="auto" w:fill="auto"/>
            <w:noWrap/>
            <w:vAlign w:val="bottom"/>
            <w:hideMark/>
          </w:tcPr>
          <w:p w14:paraId="1A93479C"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-0.81</w:t>
            </w:r>
          </w:p>
        </w:tc>
        <w:tc>
          <w:tcPr>
            <w:tcW w:w="1085" w:type="dxa"/>
            <w:tcBorders>
              <w:top w:val="nil"/>
              <w:left w:val="nil"/>
              <w:bottom w:val="nil"/>
              <w:right w:val="nil"/>
            </w:tcBorders>
            <w:shd w:val="clear" w:color="auto" w:fill="auto"/>
            <w:noWrap/>
            <w:vAlign w:val="bottom"/>
            <w:hideMark/>
          </w:tcPr>
          <w:p w14:paraId="1F2EDEED"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0.42</w:t>
            </w:r>
          </w:p>
        </w:tc>
        <w:tc>
          <w:tcPr>
            <w:tcW w:w="1264" w:type="dxa"/>
            <w:tcBorders>
              <w:top w:val="nil"/>
              <w:left w:val="nil"/>
              <w:bottom w:val="nil"/>
              <w:right w:val="nil"/>
            </w:tcBorders>
            <w:shd w:val="clear" w:color="auto" w:fill="auto"/>
            <w:noWrap/>
            <w:vAlign w:val="bottom"/>
            <w:hideMark/>
          </w:tcPr>
          <w:p w14:paraId="642AE6DD"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-54.00</w:t>
            </w:r>
          </w:p>
        </w:tc>
        <w:tc>
          <w:tcPr>
            <w:tcW w:w="1264" w:type="dxa"/>
            <w:tcBorders>
              <w:top w:val="nil"/>
              <w:left w:val="nil"/>
              <w:bottom w:val="nil"/>
              <w:right w:val="nil"/>
            </w:tcBorders>
            <w:shd w:val="clear" w:color="auto" w:fill="auto"/>
            <w:noWrap/>
            <w:vAlign w:val="bottom"/>
            <w:hideMark/>
          </w:tcPr>
          <w:p w14:paraId="5CE79209"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22.53</w:t>
            </w:r>
          </w:p>
        </w:tc>
      </w:tr>
      <w:tr w:rsidR="00601AE0" w:rsidRPr="004C3086" w14:paraId="43B4B1C3" w14:textId="77777777" w:rsidTr="005C4634">
        <w:trPr>
          <w:trHeight w:val="300"/>
        </w:trPr>
        <w:tc>
          <w:tcPr>
            <w:tcW w:w="1622" w:type="dxa"/>
            <w:tcBorders>
              <w:top w:val="nil"/>
              <w:left w:val="nil"/>
              <w:bottom w:val="nil"/>
              <w:right w:val="nil"/>
            </w:tcBorders>
            <w:shd w:val="clear" w:color="auto" w:fill="auto"/>
            <w:noWrap/>
            <w:vAlign w:val="bottom"/>
            <w:hideMark/>
          </w:tcPr>
          <w:p w14:paraId="653E409D"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humidity</w:t>
            </w:r>
          </w:p>
        </w:tc>
        <w:tc>
          <w:tcPr>
            <w:tcW w:w="1379" w:type="dxa"/>
            <w:tcBorders>
              <w:top w:val="nil"/>
              <w:left w:val="nil"/>
              <w:bottom w:val="nil"/>
              <w:right w:val="nil"/>
            </w:tcBorders>
            <w:shd w:val="clear" w:color="auto" w:fill="auto"/>
            <w:noWrap/>
            <w:vAlign w:val="bottom"/>
            <w:hideMark/>
          </w:tcPr>
          <w:p w14:paraId="2041AA78"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-2.62</w:t>
            </w:r>
          </w:p>
        </w:tc>
        <w:tc>
          <w:tcPr>
            <w:tcW w:w="1303" w:type="dxa"/>
            <w:tcBorders>
              <w:top w:val="nil"/>
              <w:left w:val="nil"/>
              <w:bottom w:val="nil"/>
              <w:right w:val="nil"/>
            </w:tcBorders>
            <w:shd w:val="clear" w:color="auto" w:fill="auto"/>
            <w:noWrap/>
            <w:vAlign w:val="bottom"/>
            <w:hideMark/>
          </w:tcPr>
          <w:p w14:paraId="1235727F"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0.18</w:t>
            </w:r>
          </w:p>
        </w:tc>
        <w:tc>
          <w:tcPr>
            <w:tcW w:w="1264" w:type="dxa"/>
            <w:tcBorders>
              <w:top w:val="nil"/>
              <w:left w:val="nil"/>
              <w:bottom w:val="nil"/>
              <w:right w:val="nil"/>
            </w:tcBorders>
            <w:shd w:val="clear" w:color="auto" w:fill="auto"/>
            <w:noWrap/>
            <w:vAlign w:val="bottom"/>
            <w:hideMark/>
          </w:tcPr>
          <w:p w14:paraId="27762EC1"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-14.53</w:t>
            </w:r>
          </w:p>
        </w:tc>
        <w:tc>
          <w:tcPr>
            <w:tcW w:w="1085" w:type="dxa"/>
            <w:tcBorders>
              <w:top w:val="nil"/>
              <w:left w:val="nil"/>
              <w:bottom w:val="nil"/>
              <w:right w:val="nil"/>
            </w:tcBorders>
            <w:shd w:val="clear" w:color="auto" w:fill="auto"/>
            <w:noWrap/>
            <w:vAlign w:val="bottom"/>
            <w:hideMark/>
          </w:tcPr>
          <w:p w14:paraId="7BEC79ED"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0.00</w:t>
            </w:r>
          </w:p>
        </w:tc>
        <w:tc>
          <w:tcPr>
            <w:tcW w:w="1264" w:type="dxa"/>
            <w:tcBorders>
              <w:top w:val="nil"/>
              <w:left w:val="nil"/>
              <w:bottom w:val="nil"/>
              <w:right w:val="nil"/>
            </w:tcBorders>
            <w:shd w:val="clear" w:color="auto" w:fill="auto"/>
            <w:noWrap/>
            <w:vAlign w:val="bottom"/>
            <w:hideMark/>
          </w:tcPr>
          <w:p w14:paraId="3A0E74CE"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-2.97</w:t>
            </w:r>
          </w:p>
        </w:tc>
        <w:tc>
          <w:tcPr>
            <w:tcW w:w="1264" w:type="dxa"/>
            <w:tcBorders>
              <w:top w:val="nil"/>
              <w:left w:val="nil"/>
              <w:bottom w:val="nil"/>
              <w:right w:val="nil"/>
            </w:tcBorders>
            <w:shd w:val="clear" w:color="auto" w:fill="auto"/>
            <w:noWrap/>
            <w:vAlign w:val="bottom"/>
            <w:hideMark/>
          </w:tcPr>
          <w:p w14:paraId="57A3D87A"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-2.27</w:t>
            </w:r>
          </w:p>
        </w:tc>
      </w:tr>
      <w:tr w:rsidR="00601AE0" w:rsidRPr="004C3086" w14:paraId="6E421286" w14:textId="77777777" w:rsidTr="005C4634">
        <w:trPr>
          <w:trHeight w:val="300"/>
        </w:trPr>
        <w:tc>
          <w:tcPr>
            <w:tcW w:w="1622" w:type="dxa"/>
            <w:tcBorders>
              <w:top w:val="nil"/>
              <w:left w:val="nil"/>
              <w:bottom w:val="nil"/>
              <w:right w:val="nil"/>
            </w:tcBorders>
            <w:shd w:val="clear" w:color="auto" w:fill="auto"/>
            <w:noWrap/>
            <w:vAlign w:val="bottom"/>
            <w:hideMark/>
          </w:tcPr>
          <w:p w14:paraId="06145FD5"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windspeed</w:t>
            </w:r>
          </w:p>
        </w:tc>
        <w:tc>
          <w:tcPr>
            <w:tcW w:w="1379" w:type="dxa"/>
            <w:tcBorders>
              <w:top w:val="nil"/>
              <w:left w:val="nil"/>
              <w:bottom w:val="nil"/>
              <w:right w:val="nil"/>
            </w:tcBorders>
            <w:shd w:val="clear" w:color="auto" w:fill="auto"/>
            <w:noWrap/>
            <w:vAlign w:val="bottom"/>
            <w:hideMark/>
          </w:tcPr>
          <w:p w14:paraId="56AD27A0"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0.64</w:t>
            </w:r>
          </w:p>
        </w:tc>
        <w:tc>
          <w:tcPr>
            <w:tcW w:w="1303" w:type="dxa"/>
            <w:tcBorders>
              <w:top w:val="nil"/>
              <w:left w:val="nil"/>
              <w:bottom w:val="nil"/>
              <w:right w:val="nil"/>
            </w:tcBorders>
            <w:shd w:val="clear" w:color="auto" w:fill="auto"/>
            <w:noWrap/>
            <w:vAlign w:val="bottom"/>
            <w:hideMark/>
          </w:tcPr>
          <w:p w14:paraId="4BD5F646"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0.37</w:t>
            </w:r>
          </w:p>
        </w:tc>
        <w:tc>
          <w:tcPr>
            <w:tcW w:w="1264" w:type="dxa"/>
            <w:tcBorders>
              <w:top w:val="nil"/>
              <w:left w:val="nil"/>
              <w:bottom w:val="nil"/>
              <w:right w:val="nil"/>
            </w:tcBorders>
            <w:shd w:val="clear" w:color="auto" w:fill="auto"/>
            <w:noWrap/>
            <w:vAlign w:val="bottom"/>
            <w:hideMark/>
          </w:tcPr>
          <w:p w14:paraId="6A55AA67"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1.71</w:t>
            </w:r>
          </w:p>
        </w:tc>
        <w:tc>
          <w:tcPr>
            <w:tcW w:w="1085" w:type="dxa"/>
            <w:tcBorders>
              <w:top w:val="nil"/>
              <w:left w:val="nil"/>
              <w:bottom w:val="nil"/>
              <w:right w:val="nil"/>
            </w:tcBorders>
            <w:shd w:val="clear" w:color="auto" w:fill="auto"/>
            <w:noWrap/>
            <w:vAlign w:val="bottom"/>
            <w:hideMark/>
          </w:tcPr>
          <w:p w14:paraId="73771C7D"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0.09</w:t>
            </w:r>
          </w:p>
        </w:tc>
        <w:tc>
          <w:tcPr>
            <w:tcW w:w="1264" w:type="dxa"/>
            <w:tcBorders>
              <w:top w:val="nil"/>
              <w:left w:val="nil"/>
              <w:bottom w:val="nil"/>
              <w:right w:val="nil"/>
            </w:tcBorders>
            <w:shd w:val="clear" w:color="auto" w:fill="auto"/>
            <w:noWrap/>
            <w:vAlign w:val="bottom"/>
            <w:hideMark/>
          </w:tcPr>
          <w:p w14:paraId="3B8CD6E7"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-0.09</w:t>
            </w:r>
          </w:p>
        </w:tc>
        <w:tc>
          <w:tcPr>
            <w:tcW w:w="1264" w:type="dxa"/>
            <w:tcBorders>
              <w:top w:val="nil"/>
              <w:left w:val="nil"/>
              <w:bottom w:val="nil"/>
              <w:right w:val="nil"/>
            </w:tcBorders>
            <w:shd w:val="clear" w:color="auto" w:fill="auto"/>
            <w:noWrap/>
            <w:vAlign w:val="bottom"/>
            <w:hideMark/>
          </w:tcPr>
          <w:p w14:paraId="251D408C"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1.37</w:t>
            </w:r>
          </w:p>
        </w:tc>
      </w:tr>
      <w:tr w:rsidR="00601AE0" w:rsidRPr="004C3086" w14:paraId="6740CBEC" w14:textId="77777777" w:rsidTr="005C4634">
        <w:trPr>
          <w:trHeight w:val="300"/>
        </w:trPr>
        <w:tc>
          <w:tcPr>
            <w:tcW w:w="1622" w:type="dxa"/>
            <w:tcBorders>
              <w:top w:val="nil"/>
              <w:left w:val="nil"/>
              <w:bottom w:val="nil"/>
              <w:right w:val="nil"/>
            </w:tcBorders>
            <w:shd w:val="clear" w:color="auto" w:fill="auto"/>
            <w:noWrap/>
            <w:vAlign w:val="bottom"/>
            <w:hideMark/>
          </w:tcPr>
          <w:p w14:paraId="77CD8C72"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weekend</w:t>
            </w:r>
          </w:p>
        </w:tc>
        <w:tc>
          <w:tcPr>
            <w:tcW w:w="1379" w:type="dxa"/>
            <w:tcBorders>
              <w:top w:val="nil"/>
              <w:left w:val="nil"/>
              <w:bottom w:val="nil"/>
              <w:right w:val="nil"/>
            </w:tcBorders>
            <w:shd w:val="clear" w:color="auto" w:fill="auto"/>
            <w:noWrap/>
            <w:vAlign w:val="bottom"/>
            <w:hideMark/>
          </w:tcPr>
          <w:p w14:paraId="2391F5AA"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2.56</w:t>
            </w:r>
          </w:p>
        </w:tc>
        <w:tc>
          <w:tcPr>
            <w:tcW w:w="1303" w:type="dxa"/>
            <w:tcBorders>
              <w:top w:val="nil"/>
              <w:left w:val="nil"/>
              <w:bottom w:val="nil"/>
              <w:right w:val="nil"/>
            </w:tcBorders>
            <w:shd w:val="clear" w:color="auto" w:fill="auto"/>
            <w:noWrap/>
            <w:vAlign w:val="bottom"/>
            <w:hideMark/>
          </w:tcPr>
          <w:p w14:paraId="318A452A"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6.40</w:t>
            </w:r>
          </w:p>
        </w:tc>
        <w:tc>
          <w:tcPr>
            <w:tcW w:w="1264" w:type="dxa"/>
            <w:tcBorders>
              <w:top w:val="nil"/>
              <w:left w:val="nil"/>
              <w:bottom w:val="nil"/>
              <w:right w:val="nil"/>
            </w:tcBorders>
            <w:shd w:val="clear" w:color="auto" w:fill="auto"/>
            <w:noWrap/>
            <w:vAlign w:val="bottom"/>
            <w:hideMark/>
          </w:tcPr>
          <w:p w14:paraId="208C1DE6"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0.40</w:t>
            </w:r>
          </w:p>
        </w:tc>
        <w:tc>
          <w:tcPr>
            <w:tcW w:w="1085" w:type="dxa"/>
            <w:tcBorders>
              <w:top w:val="nil"/>
              <w:left w:val="nil"/>
              <w:bottom w:val="nil"/>
              <w:right w:val="nil"/>
            </w:tcBorders>
            <w:shd w:val="clear" w:color="auto" w:fill="auto"/>
            <w:noWrap/>
            <w:vAlign w:val="bottom"/>
            <w:hideMark/>
          </w:tcPr>
          <w:p w14:paraId="3A63B887"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0.69</w:t>
            </w:r>
          </w:p>
        </w:tc>
        <w:tc>
          <w:tcPr>
            <w:tcW w:w="1264" w:type="dxa"/>
            <w:tcBorders>
              <w:top w:val="nil"/>
              <w:left w:val="nil"/>
              <w:bottom w:val="nil"/>
              <w:right w:val="nil"/>
            </w:tcBorders>
            <w:shd w:val="clear" w:color="auto" w:fill="auto"/>
            <w:noWrap/>
            <w:vAlign w:val="bottom"/>
            <w:hideMark/>
          </w:tcPr>
          <w:p w14:paraId="1EAAE0D2"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-9.98</w:t>
            </w:r>
          </w:p>
        </w:tc>
        <w:tc>
          <w:tcPr>
            <w:tcW w:w="1264" w:type="dxa"/>
            <w:tcBorders>
              <w:top w:val="nil"/>
              <w:left w:val="nil"/>
              <w:bottom w:val="nil"/>
              <w:right w:val="nil"/>
            </w:tcBorders>
            <w:shd w:val="clear" w:color="auto" w:fill="auto"/>
            <w:noWrap/>
            <w:vAlign w:val="bottom"/>
            <w:hideMark/>
          </w:tcPr>
          <w:p w14:paraId="1C7FA099"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15.10</w:t>
            </w:r>
          </w:p>
        </w:tc>
      </w:tr>
      <w:tr w:rsidR="00601AE0" w:rsidRPr="004C3086" w14:paraId="2DE34B9D" w14:textId="77777777" w:rsidTr="005C4634">
        <w:trPr>
          <w:trHeight w:val="300"/>
        </w:trPr>
        <w:tc>
          <w:tcPr>
            <w:tcW w:w="1622" w:type="dxa"/>
            <w:tcBorders>
              <w:top w:val="nil"/>
              <w:left w:val="nil"/>
              <w:bottom w:val="nil"/>
              <w:right w:val="nil"/>
            </w:tcBorders>
            <w:shd w:val="clear" w:color="auto" w:fill="auto"/>
            <w:noWrap/>
            <w:vAlign w:val="bottom"/>
            <w:hideMark/>
          </w:tcPr>
          <w:p w14:paraId="3BDBFB5F"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mist</w:t>
            </w:r>
          </w:p>
        </w:tc>
        <w:tc>
          <w:tcPr>
            <w:tcW w:w="1379" w:type="dxa"/>
            <w:tcBorders>
              <w:top w:val="nil"/>
              <w:left w:val="nil"/>
              <w:bottom w:val="nil"/>
              <w:right w:val="nil"/>
            </w:tcBorders>
            <w:shd w:val="clear" w:color="auto" w:fill="auto"/>
            <w:noWrap/>
            <w:vAlign w:val="bottom"/>
            <w:hideMark/>
          </w:tcPr>
          <w:p w14:paraId="01472ECD"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16.11</w:t>
            </w:r>
          </w:p>
        </w:tc>
        <w:tc>
          <w:tcPr>
            <w:tcW w:w="1303" w:type="dxa"/>
            <w:tcBorders>
              <w:top w:val="nil"/>
              <w:left w:val="nil"/>
              <w:bottom w:val="nil"/>
              <w:right w:val="nil"/>
            </w:tcBorders>
            <w:shd w:val="clear" w:color="auto" w:fill="auto"/>
            <w:noWrap/>
            <w:vAlign w:val="bottom"/>
            <w:hideMark/>
          </w:tcPr>
          <w:p w14:paraId="22DB264C"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7.04</w:t>
            </w:r>
          </w:p>
        </w:tc>
        <w:tc>
          <w:tcPr>
            <w:tcW w:w="1264" w:type="dxa"/>
            <w:tcBorders>
              <w:top w:val="nil"/>
              <w:left w:val="nil"/>
              <w:bottom w:val="nil"/>
              <w:right w:val="nil"/>
            </w:tcBorders>
            <w:shd w:val="clear" w:color="auto" w:fill="auto"/>
            <w:noWrap/>
            <w:vAlign w:val="bottom"/>
            <w:hideMark/>
          </w:tcPr>
          <w:p w14:paraId="4C58F173"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2.29</w:t>
            </w:r>
          </w:p>
        </w:tc>
        <w:tc>
          <w:tcPr>
            <w:tcW w:w="1085" w:type="dxa"/>
            <w:tcBorders>
              <w:top w:val="nil"/>
              <w:left w:val="nil"/>
              <w:bottom w:val="nil"/>
              <w:right w:val="nil"/>
            </w:tcBorders>
            <w:shd w:val="clear" w:color="auto" w:fill="auto"/>
            <w:noWrap/>
            <w:vAlign w:val="bottom"/>
            <w:hideMark/>
          </w:tcPr>
          <w:p w14:paraId="0B33A4D5"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0.02</w:t>
            </w:r>
          </w:p>
        </w:tc>
        <w:tc>
          <w:tcPr>
            <w:tcW w:w="1264" w:type="dxa"/>
            <w:tcBorders>
              <w:top w:val="nil"/>
              <w:left w:val="nil"/>
              <w:bottom w:val="nil"/>
              <w:right w:val="nil"/>
            </w:tcBorders>
            <w:shd w:val="clear" w:color="auto" w:fill="auto"/>
            <w:noWrap/>
            <w:vAlign w:val="bottom"/>
            <w:hideMark/>
          </w:tcPr>
          <w:p w14:paraId="5747254B"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2.30</w:t>
            </w:r>
          </w:p>
        </w:tc>
        <w:tc>
          <w:tcPr>
            <w:tcW w:w="1264" w:type="dxa"/>
            <w:tcBorders>
              <w:top w:val="nil"/>
              <w:left w:val="nil"/>
              <w:bottom w:val="nil"/>
              <w:right w:val="nil"/>
            </w:tcBorders>
            <w:shd w:val="clear" w:color="auto" w:fill="auto"/>
            <w:noWrap/>
            <w:vAlign w:val="bottom"/>
            <w:hideMark/>
          </w:tcPr>
          <w:p w14:paraId="5F6E84A3"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29.93</w:t>
            </w:r>
          </w:p>
        </w:tc>
      </w:tr>
      <w:tr w:rsidR="00601AE0" w:rsidRPr="004C3086" w14:paraId="341D8371" w14:textId="77777777" w:rsidTr="005C4634">
        <w:trPr>
          <w:trHeight w:val="300"/>
        </w:trPr>
        <w:tc>
          <w:tcPr>
            <w:tcW w:w="1622" w:type="dxa"/>
            <w:tcBorders>
              <w:top w:val="nil"/>
              <w:left w:val="nil"/>
              <w:bottom w:val="nil"/>
              <w:right w:val="nil"/>
            </w:tcBorders>
            <w:shd w:val="clear" w:color="auto" w:fill="auto"/>
            <w:noWrap/>
            <w:vAlign w:val="bottom"/>
            <w:hideMark/>
          </w:tcPr>
          <w:p w14:paraId="03D89D2E"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precipitation</w:t>
            </w:r>
          </w:p>
        </w:tc>
        <w:tc>
          <w:tcPr>
            <w:tcW w:w="1379" w:type="dxa"/>
            <w:tcBorders>
              <w:top w:val="nil"/>
              <w:left w:val="nil"/>
              <w:bottom w:val="nil"/>
              <w:right w:val="nil"/>
            </w:tcBorders>
            <w:shd w:val="clear" w:color="auto" w:fill="auto"/>
            <w:noWrap/>
            <w:vAlign w:val="bottom"/>
            <w:hideMark/>
          </w:tcPr>
          <w:p w14:paraId="2812AAB4"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3.07</w:t>
            </w:r>
          </w:p>
        </w:tc>
        <w:tc>
          <w:tcPr>
            <w:tcW w:w="1303" w:type="dxa"/>
            <w:tcBorders>
              <w:top w:val="nil"/>
              <w:left w:val="nil"/>
              <w:bottom w:val="nil"/>
              <w:right w:val="nil"/>
            </w:tcBorders>
            <w:shd w:val="clear" w:color="auto" w:fill="auto"/>
            <w:noWrap/>
            <w:vAlign w:val="bottom"/>
            <w:hideMark/>
          </w:tcPr>
          <w:p w14:paraId="6F2B8FAF"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11.70</w:t>
            </w:r>
          </w:p>
        </w:tc>
        <w:tc>
          <w:tcPr>
            <w:tcW w:w="1264" w:type="dxa"/>
            <w:tcBorders>
              <w:top w:val="nil"/>
              <w:left w:val="nil"/>
              <w:bottom w:val="nil"/>
              <w:right w:val="nil"/>
            </w:tcBorders>
            <w:shd w:val="clear" w:color="auto" w:fill="auto"/>
            <w:noWrap/>
            <w:vAlign w:val="bottom"/>
            <w:hideMark/>
          </w:tcPr>
          <w:p w14:paraId="753413AC"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0.26</w:t>
            </w:r>
          </w:p>
        </w:tc>
        <w:tc>
          <w:tcPr>
            <w:tcW w:w="1085" w:type="dxa"/>
            <w:tcBorders>
              <w:top w:val="nil"/>
              <w:left w:val="nil"/>
              <w:bottom w:val="nil"/>
              <w:right w:val="nil"/>
            </w:tcBorders>
            <w:shd w:val="clear" w:color="auto" w:fill="auto"/>
            <w:noWrap/>
            <w:vAlign w:val="bottom"/>
            <w:hideMark/>
          </w:tcPr>
          <w:p w14:paraId="69E3AB49"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0.79</w:t>
            </w:r>
          </w:p>
        </w:tc>
        <w:tc>
          <w:tcPr>
            <w:tcW w:w="1264" w:type="dxa"/>
            <w:tcBorders>
              <w:top w:val="nil"/>
              <w:left w:val="nil"/>
              <w:bottom w:val="nil"/>
              <w:right w:val="nil"/>
            </w:tcBorders>
            <w:shd w:val="clear" w:color="auto" w:fill="auto"/>
            <w:noWrap/>
            <w:vAlign w:val="bottom"/>
            <w:hideMark/>
          </w:tcPr>
          <w:p w14:paraId="5E2F0ED2"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-19.88</w:t>
            </w:r>
          </w:p>
        </w:tc>
        <w:tc>
          <w:tcPr>
            <w:tcW w:w="1264" w:type="dxa"/>
            <w:tcBorders>
              <w:top w:val="nil"/>
              <w:left w:val="nil"/>
              <w:bottom w:val="nil"/>
              <w:right w:val="nil"/>
            </w:tcBorders>
            <w:shd w:val="clear" w:color="auto" w:fill="auto"/>
            <w:noWrap/>
            <w:vAlign w:val="bottom"/>
            <w:hideMark/>
          </w:tcPr>
          <w:p w14:paraId="4E587F6E"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26.02</w:t>
            </w:r>
          </w:p>
        </w:tc>
      </w:tr>
      <w:tr w:rsidR="00601AE0" w:rsidRPr="004C3086" w14:paraId="1EF9E4F1" w14:textId="77777777" w:rsidTr="005C4634">
        <w:trPr>
          <w:trHeight w:val="300"/>
        </w:trPr>
        <w:tc>
          <w:tcPr>
            <w:tcW w:w="1622" w:type="dxa"/>
            <w:tcBorders>
              <w:top w:val="nil"/>
              <w:left w:val="nil"/>
              <w:bottom w:val="nil"/>
              <w:right w:val="nil"/>
            </w:tcBorders>
            <w:shd w:val="clear" w:color="auto" w:fill="auto"/>
            <w:noWrap/>
            <w:vAlign w:val="bottom"/>
            <w:hideMark/>
          </w:tcPr>
          <w:p w14:paraId="6B484FC7"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spring</w:t>
            </w:r>
          </w:p>
        </w:tc>
        <w:tc>
          <w:tcPr>
            <w:tcW w:w="1379" w:type="dxa"/>
            <w:tcBorders>
              <w:top w:val="nil"/>
              <w:left w:val="nil"/>
              <w:bottom w:val="nil"/>
              <w:right w:val="nil"/>
            </w:tcBorders>
            <w:shd w:val="clear" w:color="auto" w:fill="auto"/>
            <w:noWrap/>
            <w:vAlign w:val="bottom"/>
            <w:hideMark/>
          </w:tcPr>
          <w:p w14:paraId="50297B4E"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-8.21</w:t>
            </w:r>
          </w:p>
        </w:tc>
        <w:tc>
          <w:tcPr>
            <w:tcW w:w="1303" w:type="dxa"/>
            <w:tcBorders>
              <w:top w:val="nil"/>
              <w:left w:val="nil"/>
              <w:bottom w:val="nil"/>
              <w:right w:val="nil"/>
            </w:tcBorders>
            <w:shd w:val="clear" w:color="auto" w:fill="auto"/>
            <w:noWrap/>
            <w:vAlign w:val="bottom"/>
            <w:hideMark/>
          </w:tcPr>
          <w:p w14:paraId="626C3C78"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10.35</w:t>
            </w:r>
          </w:p>
        </w:tc>
        <w:tc>
          <w:tcPr>
            <w:tcW w:w="1264" w:type="dxa"/>
            <w:tcBorders>
              <w:top w:val="nil"/>
              <w:left w:val="nil"/>
              <w:bottom w:val="nil"/>
              <w:right w:val="nil"/>
            </w:tcBorders>
            <w:shd w:val="clear" w:color="auto" w:fill="auto"/>
            <w:noWrap/>
            <w:vAlign w:val="bottom"/>
            <w:hideMark/>
          </w:tcPr>
          <w:p w14:paraId="6D58BF54"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-0.79</w:t>
            </w:r>
          </w:p>
        </w:tc>
        <w:tc>
          <w:tcPr>
            <w:tcW w:w="1085" w:type="dxa"/>
            <w:tcBorders>
              <w:top w:val="nil"/>
              <w:left w:val="nil"/>
              <w:bottom w:val="nil"/>
              <w:right w:val="nil"/>
            </w:tcBorders>
            <w:shd w:val="clear" w:color="auto" w:fill="auto"/>
            <w:noWrap/>
            <w:vAlign w:val="bottom"/>
            <w:hideMark/>
          </w:tcPr>
          <w:p w14:paraId="00B0DD66"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0.43</w:t>
            </w:r>
          </w:p>
        </w:tc>
        <w:tc>
          <w:tcPr>
            <w:tcW w:w="1264" w:type="dxa"/>
            <w:tcBorders>
              <w:top w:val="nil"/>
              <w:left w:val="nil"/>
              <w:bottom w:val="nil"/>
              <w:right w:val="nil"/>
            </w:tcBorders>
            <w:shd w:val="clear" w:color="auto" w:fill="auto"/>
            <w:noWrap/>
            <w:vAlign w:val="bottom"/>
            <w:hideMark/>
          </w:tcPr>
          <w:p w14:paraId="1C2A4A7A"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-28.49</w:t>
            </w:r>
          </w:p>
        </w:tc>
        <w:tc>
          <w:tcPr>
            <w:tcW w:w="1264" w:type="dxa"/>
            <w:tcBorders>
              <w:top w:val="nil"/>
              <w:left w:val="nil"/>
              <w:bottom w:val="nil"/>
              <w:right w:val="nil"/>
            </w:tcBorders>
            <w:shd w:val="clear" w:color="auto" w:fill="auto"/>
            <w:noWrap/>
            <w:vAlign w:val="bottom"/>
            <w:hideMark/>
          </w:tcPr>
          <w:p w14:paraId="1D77FB8C"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12.08</w:t>
            </w:r>
          </w:p>
        </w:tc>
      </w:tr>
      <w:tr w:rsidR="00601AE0" w:rsidRPr="004C3086" w14:paraId="1C8A723E" w14:textId="77777777" w:rsidTr="005C4634">
        <w:trPr>
          <w:trHeight w:val="300"/>
        </w:trPr>
        <w:tc>
          <w:tcPr>
            <w:tcW w:w="1622" w:type="dxa"/>
            <w:tcBorders>
              <w:top w:val="nil"/>
              <w:left w:val="nil"/>
              <w:bottom w:val="nil"/>
              <w:right w:val="nil"/>
            </w:tcBorders>
            <w:shd w:val="clear" w:color="auto" w:fill="auto"/>
            <w:noWrap/>
            <w:vAlign w:val="bottom"/>
            <w:hideMark/>
          </w:tcPr>
          <w:p w14:paraId="73D0C0C9"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summer</w:t>
            </w:r>
          </w:p>
        </w:tc>
        <w:tc>
          <w:tcPr>
            <w:tcW w:w="1379" w:type="dxa"/>
            <w:tcBorders>
              <w:top w:val="nil"/>
              <w:left w:val="nil"/>
              <w:bottom w:val="nil"/>
              <w:right w:val="nil"/>
            </w:tcBorders>
            <w:shd w:val="clear" w:color="auto" w:fill="auto"/>
            <w:noWrap/>
            <w:vAlign w:val="bottom"/>
            <w:hideMark/>
          </w:tcPr>
          <w:p w14:paraId="2A80CF4D"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-60.78</w:t>
            </w:r>
          </w:p>
        </w:tc>
        <w:tc>
          <w:tcPr>
            <w:tcW w:w="1303" w:type="dxa"/>
            <w:tcBorders>
              <w:top w:val="nil"/>
              <w:left w:val="nil"/>
              <w:bottom w:val="nil"/>
              <w:right w:val="nil"/>
            </w:tcBorders>
            <w:shd w:val="clear" w:color="auto" w:fill="auto"/>
            <w:noWrap/>
            <w:vAlign w:val="bottom"/>
            <w:hideMark/>
          </w:tcPr>
          <w:p w14:paraId="2A9D8AFA"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13.14</w:t>
            </w:r>
          </w:p>
        </w:tc>
        <w:tc>
          <w:tcPr>
            <w:tcW w:w="1264" w:type="dxa"/>
            <w:tcBorders>
              <w:top w:val="nil"/>
              <w:left w:val="nil"/>
              <w:bottom w:val="nil"/>
              <w:right w:val="nil"/>
            </w:tcBorders>
            <w:shd w:val="clear" w:color="auto" w:fill="auto"/>
            <w:noWrap/>
            <w:vAlign w:val="bottom"/>
            <w:hideMark/>
          </w:tcPr>
          <w:p w14:paraId="78E94FAA"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-4.63</w:t>
            </w:r>
          </w:p>
        </w:tc>
        <w:tc>
          <w:tcPr>
            <w:tcW w:w="1085" w:type="dxa"/>
            <w:tcBorders>
              <w:top w:val="nil"/>
              <w:left w:val="nil"/>
              <w:bottom w:val="nil"/>
              <w:right w:val="nil"/>
            </w:tcBorders>
            <w:shd w:val="clear" w:color="auto" w:fill="auto"/>
            <w:noWrap/>
            <w:vAlign w:val="bottom"/>
            <w:hideMark/>
          </w:tcPr>
          <w:p w14:paraId="29A22B77"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0.00</w:t>
            </w:r>
          </w:p>
        </w:tc>
        <w:tc>
          <w:tcPr>
            <w:tcW w:w="1264" w:type="dxa"/>
            <w:tcBorders>
              <w:top w:val="nil"/>
              <w:left w:val="nil"/>
              <w:bottom w:val="nil"/>
              <w:right w:val="nil"/>
            </w:tcBorders>
            <w:shd w:val="clear" w:color="auto" w:fill="auto"/>
            <w:noWrap/>
            <w:vAlign w:val="bottom"/>
            <w:hideMark/>
          </w:tcPr>
          <w:p w14:paraId="4D6A2DB3"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-86.54</w:t>
            </w:r>
          </w:p>
        </w:tc>
        <w:tc>
          <w:tcPr>
            <w:tcW w:w="1264" w:type="dxa"/>
            <w:tcBorders>
              <w:top w:val="nil"/>
              <w:left w:val="nil"/>
              <w:bottom w:val="nil"/>
              <w:right w:val="nil"/>
            </w:tcBorders>
            <w:shd w:val="clear" w:color="auto" w:fill="auto"/>
            <w:noWrap/>
            <w:vAlign w:val="bottom"/>
            <w:hideMark/>
          </w:tcPr>
          <w:p w14:paraId="7D681214"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-35.01</w:t>
            </w:r>
          </w:p>
        </w:tc>
      </w:tr>
      <w:tr w:rsidR="00601AE0" w:rsidRPr="004C3086" w14:paraId="690A80E5" w14:textId="77777777" w:rsidTr="005C4634">
        <w:trPr>
          <w:trHeight w:val="300"/>
        </w:trPr>
        <w:tc>
          <w:tcPr>
            <w:tcW w:w="1622" w:type="dxa"/>
            <w:tcBorders>
              <w:top w:val="nil"/>
              <w:left w:val="nil"/>
              <w:bottom w:val="nil"/>
              <w:right w:val="nil"/>
            </w:tcBorders>
            <w:shd w:val="clear" w:color="auto" w:fill="auto"/>
            <w:noWrap/>
            <w:vAlign w:val="bottom"/>
            <w:hideMark/>
          </w:tcPr>
          <w:p w14:paraId="064D7A6F"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fall</w:t>
            </w:r>
          </w:p>
        </w:tc>
        <w:tc>
          <w:tcPr>
            <w:tcW w:w="1379" w:type="dxa"/>
            <w:tcBorders>
              <w:top w:val="nil"/>
              <w:left w:val="nil"/>
              <w:bottom w:val="nil"/>
              <w:right w:val="nil"/>
            </w:tcBorders>
            <w:shd w:val="clear" w:color="auto" w:fill="auto"/>
            <w:noWrap/>
            <w:vAlign w:val="bottom"/>
            <w:hideMark/>
          </w:tcPr>
          <w:p w14:paraId="655EB9DB"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50.08</w:t>
            </w:r>
          </w:p>
        </w:tc>
        <w:tc>
          <w:tcPr>
            <w:tcW w:w="1303" w:type="dxa"/>
            <w:tcBorders>
              <w:top w:val="nil"/>
              <w:left w:val="nil"/>
              <w:bottom w:val="nil"/>
              <w:right w:val="nil"/>
            </w:tcBorders>
            <w:shd w:val="clear" w:color="auto" w:fill="auto"/>
            <w:noWrap/>
            <w:vAlign w:val="bottom"/>
            <w:hideMark/>
          </w:tcPr>
          <w:p w14:paraId="7E0CF5F9"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8.99</w:t>
            </w:r>
          </w:p>
        </w:tc>
        <w:tc>
          <w:tcPr>
            <w:tcW w:w="1264" w:type="dxa"/>
            <w:tcBorders>
              <w:top w:val="nil"/>
              <w:left w:val="nil"/>
              <w:bottom w:val="nil"/>
              <w:right w:val="nil"/>
            </w:tcBorders>
            <w:shd w:val="clear" w:color="auto" w:fill="auto"/>
            <w:noWrap/>
            <w:vAlign w:val="bottom"/>
            <w:hideMark/>
          </w:tcPr>
          <w:p w14:paraId="5245557B"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5.57</w:t>
            </w:r>
          </w:p>
        </w:tc>
        <w:tc>
          <w:tcPr>
            <w:tcW w:w="1085" w:type="dxa"/>
            <w:tcBorders>
              <w:top w:val="nil"/>
              <w:left w:val="nil"/>
              <w:bottom w:val="nil"/>
              <w:right w:val="nil"/>
            </w:tcBorders>
            <w:shd w:val="clear" w:color="auto" w:fill="auto"/>
            <w:noWrap/>
            <w:vAlign w:val="bottom"/>
            <w:hideMark/>
          </w:tcPr>
          <w:p w14:paraId="48ED2B9F"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0.00</w:t>
            </w:r>
          </w:p>
        </w:tc>
        <w:tc>
          <w:tcPr>
            <w:tcW w:w="1264" w:type="dxa"/>
            <w:tcBorders>
              <w:top w:val="nil"/>
              <w:left w:val="nil"/>
              <w:bottom w:val="nil"/>
              <w:right w:val="nil"/>
            </w:tcBorders>
            <w:shd w:val="clear" w:color="auto" w:fill="auto"/>
            <w:noWrap/>
            <w:vAlign w:val="bottom"/>
            <w:hideMark/>
          </w:tcPr>
          <w:p w14:paraId="4DAF47BB"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32.44</w:t>
            </w:r>
          </w:p>
        </w:tc>
        <w:tc>
          <w:tcPr>
            <w:tcW w:w="1264" w:type="dxa"/>
            <w:tcBorders>
              <w:top w:val="nil"/>
              <w:left w:val="nil"/>
              <w:bottom w:val="nil"/>
              <w:right w:val="nil"/>
            </w:tcBorders>
            <w:shd w:val="clear" w:color="auto" w:fill="auto"/>
            <w:noWrap/>
            <w:vAlign w:val="bottom"/>
            <w:hideMark/>
          </w:tcPr>
          <w:p w14:paraId="585FAA06"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67.72</w:t>
            </w:r>
          </w:p>
        </w:tc>
      </w:tr>
      <w:tr w:rsidR="00601AE0" w:rsidRPr="004C3086" w14:paraId="2AECB47E" w14:textId="77777777" w:rsidTr="005C4634">
        <w:trPr>
          <w:trHeight w:val="300"/>
        </w:trPr>
        <w:tc>
          <w:tcPr>
            <w:tcW w:w="1622" w:type="dxa"/>
            <w:tcBorders>
              <w:top w:val="nil"/>
              <w:left w:val="nil"/>
              <w:bottom w:val="nil"/>
              <w:right w:val="nil"/>
            </w:tcBorders>
            <w:shd w:val="clear" w:color="auto" w:fill="auto"/>
            <w:noWrap/>
            <w:vAlign w:val="bottom"/>
            <w:hideMark/>
          </w:tcPr>
          <w:p w14:paraId="52FFAD6D" w14:textId="77777777" w:rsidR="00601AE0" w:rsidRPr="004C3086" w:rsidRDefault="00601AE0" w:rsidP="00601AE0">
            <w:pPr>
              <w:widowControl/>
              <w:rPr>
                <w:rFonts w:ascii="Arial" w:eastAsia="Times New Roman" w:hAnsi="Arial" w:cs="Arial"/>
                <w:color w:val="000000"/>
                <w:lang w:eastAsia="zh-CN"/>
              </w:rPr>
            </w:pPr>
            <w:r w:rsidRPr="004C3086">
              <w:rPr>
                <w:rFonts w:ascii="Arial" w:eastAsia="Times New Roman" w:hAnsi="Arial" w:cs="Arial"/>
                <w:color w:val="000000"/>
                <w:lang w:eastAsia="zh-CN"/>
              </w:rPr>
              <w:t>year 2012</w:t>
            </w:r>
          </w:p>
        </w:tc>
        <w:tc>
          <w:tcPr>
            <w:tcW w:w="1379" w:type="dxa"/>
            <w:tcBorders>
              <w:top w:val="nil"/>
              <w:left w:val="nil"/>
              <w:bottom w:val="nil"/>
              <w:right w:val="nil"/>
            </w:tcBorders>
            <w:shd w:val="clear" w:color="auto" w:fill="auto"/>
            <w:noWrap/>
            <w:vAlign w:val="bottom"/>
            <w:hideMark/>
          </w:tcPr>
          <w:p w14:paraId="35AD1F71"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86.21</w:t>
            </w:r>
          </w:p>
        </w:tc>
        <w:tc>
          <w:tcPr>
            <w:tcW w:w="1303" w:type="dxa"/>
            <w:tcBorders>
              <w:top w:val="nil"/>
              <w:left w:val="nil"/>
              <w:bottom w:val="nil"/>
              <w:right w:val="nil"/>
            </w:tcBorders>
            <w:shd w:val="clear" w:color="auto" w:fill="auto"/>
            <w:noWrap/>
            <w:vAlign w:val="bottom"/>
            <w:hideMark/>
          </w:tcPr>
          <w:p w14:paraId="4D9BFAA8"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5.80</w:t>
            </w:r>
          </w:p>
        </w:tc>
        <w:tc>
          <w:tcPr>
            <w:tcW w:w="1264" w:type="dxa"/>
            <w:tcBorders>
              <w:top w:val="nil"/>
              <w:left w:val="nil"/>
              <w:bottom w:val="nil"/>
              <w:right w:val="nil"/>
            </w:tcBorders>
            <w:shd w:val="clear" w:color="auto" w:fill="auto"/>
            <w:noWrap/>
            <w:vAlign w:val="bottom"/>
            <w:hideMark/>
          </w:tcPr>
          <w:p w14:paraId="73EBD93E"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14.86</w:t>
            </w:r>
          </w:p>
        </w:tc>
        <w:tc>
          <w:tcPr>
            <w:tcW w:w="1085" w:type="dxa"/>
            <w:tcBorders>
              <w:top w:val="nil"/>
              <w:left w:val="nil"/>
              <w:bottom w:val="nil"/>
              <w:right w:val="nil"/>
            </w:tcBorders>
            <w:shd w:val="clear" w:color="auto" w:fill="auto"/>
            <w:noWrap/>
            <w:vAlign w:val="bottom"/>
            <w:hideMark/>
          </w:tcPr>
          <w:p w14:paraId="39FA140A"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0.00</w:t>
            </w:r>
          </w:p>
        </w:tc>
        <w:tc>
          <w:tcPr>
            <w:tcW w:w="1264" w:type="dxa"/>
            <w:tcBorders>
              <w:top w:val="nil"/>
              <w:left w:val="nil"/>
              <w:bottom w:val="nil"/>
              <w:right w:val="nil"/>
            </w:tcBorders>
            <w:shd w:val="clear" w:color="auto" w:fill="auto"/>
            <w:noWrap/>
            <w:vAlign w:val="bottom"/>
            <w:hideMark/>
          </w:tcPr>
          <w:p w14:paraId="49DF887E"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74.84</w:t>
            </w:r>
          </w:p>
        </w:tc>
        <w:tc>
          <w:tcPr>
            <w:tcW w:w="1264" w:type="dxa"/>
            <w:tcBorders>
              <w:top w:val="nil"/>
              <w:left w:val="nil"/>
              <w:bottom w:val="nil"/>
              <w:right w:val="nil"/>
            </w:tcBorders>
            <w:shd w:val="clear" w:color="auto" w:fill="auto"/>
            <w:noWrap/>
            <w:vAlign w:val="bottom"/>
            <w:hideMark/>
          </w:tcPr>
          <w:p w14:paraId="1F8420D8"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97.59</w:t>
            </w:r>
          </w:p>
        </w:tc>
      </w:tr>
      <w:tr w:rsidR="00601AE0" w:rsidRPr="004C3086" w14:paraId="17C7F15B" w14:textId="77777777" w:rsidTr="005C4634">
        <w:trPr>
          <w:trHeight w:val="320"/>
        </w:trPr>
        <w:tc>
          <w:tcPr>
            <w:tcW w:w="1622" w:type="dxa"/>
            <w:tcBorders>
              <w:top w:val="nil"/>
              <w:left w:val="nil"/>
              <w:bottom w:val="single" w:sz="8" w:space="0" w:color="auto"/>
              <w:right w:val="nil"/>
            </w:tcBorders>
            <w:shd w:val="clear" w:color="auto" w:fill="auto"/>
            <w:noWrap/>
            <w:vAlign w:val="bottom"/>
            <w:hideMark/>
          </w:tcPr>
          <w:p w14:paraId="55D51E30" w14:textId="16F67B45" w:rsidR="00601AE0" w:rsidRPr="004C3086" w:rsidRDefault="000146ED" w:rsidP="00601AE0">
            <w:pPr>
              <w:widowControl/>
              <w:rPr>
                <w:rFonts w:ascii="Arial" w:eastAsia="Times New Roman" w:hAnsi="Arial" w:cs="Arial"/>
                <w:color w:val="000000"/>
                <w:lang w:eastAsia="zh-CN"/>
              </w:rPr>
            </w:pPr>
            <w:r>
              <w:rPr>
                <w:rFonts w:ascii="Arial" w:eastAsia="Times New Roman" w:hAnsi="Arial" w:cs="Arial"/>
                <w:color w:val="000000"/>
                <w:lang w:eastAsia="zh-CN"/>
              </w:rPr>
              <w:t>Temp</w:t>
            </w:r>
          </w:p>
        </w:tc>
        <w:tc>
          <w:tcPr>
            <w:tcW w:w="1379" w:type="dxa"/>
            <w:tcBorders>
              <w:top w:val="nil"/>
              <w:left w:val="nil"/>
              <w:bottom w:val="single" w:sz="8" w:space="0" w:color="auto"/>
              <w:right w:val="nil"/>
            </w:tcBorders>
            <w:shd w:val="clear" w:color="auto" w:fill="auto"/>
            <w:noWrap/>
            <w:vAlign w:val="bottom"/>
            <w:hideMark/>
          </w:tcPr>
          <w:p w14:paraId="6BF3FE29"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5.27</w:t>
            </w:r>
          </w:p>
        </w:tc>
        <w:tc>
          <w:tcPr>
            <w:tcW w:w="1303" w:type="dxa"/>
            <w:tcBorders>
              <w:top w:val="nil"/>
              <w:left w:val="nil"/>
              <w:bottom w:val="single" w:sz="8" w:space="0" w:color="auto"/>
              <w:right w:val="nil"/>
            </w:tcBorders>
            <w:shd w:val="clear" w:color="auto" w:fill="auto"/>
            <w:noWrap/>
            <w:vAlign w:val="bottom"/>
            <w:hideMark/>
          </w:tcPr>
          <w:p w14:paraId="0A6A6C39"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0.28</w:t>
            </w:r>
          </w:p>
        </w:tc>
        <w:tc>
          <w:tcPr>
            <w:tcW w:w="1264" w:type="dxa"/>
            <w:tcBorders>
              <w:top w:val="nil"/>
              <w:left w:val="nil"/>
              <w:bottom w:val="single" w:sz="8" w:space="0" w:color="auto"/>
              <w:right w:val="nil"/>
            </w:tcBorders>
            <w:shd w:val="clear" w:color="auto" w:fill="auto"/>
            <w:noWrap/>
            <w:vAlign w:val="bottom"/>
            <w:hideMark/>
          </w:tcPr>
          <w:p w14:paraId="2FC68DF7"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18.87</w:t>
            </w:r>
          </w:p>
        </w:tc>
        <w:tc>
          <w:tcPr>
            <w:tcW w:w="1085" w:type="dxa"/>
            <w:tcBorders>
              <w:top w:val="nil"/>
              <w:left w:val="nil"/>
              <w:bottom w:val="single" w:sz="8" w:space="0" w:color="auto"/>
              <w:right w:val="nil"/>
            </w:tcBorders>
            <w:shd w:val="clear" w:color="auto" w:fill="auto"/>
            <w:noWrap/>
            <w:vAlign w:val="bottom"/>
            <w:hideMark/>
          </w:tcPr>
          <w:p w14:paraId="6F410C9A"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0.00</w:t>
            </w:r>
          </w:p>
        </w:tc>
        <w:tc>
          <w:tcPr>
            <w:tcW w:w="1264" w:type="dxa"/>
            <w:tcBorders>
              <w:top w:val="nil"/>
              <w:left w:val="nil"/>
              <w:bottom w:val="single" w:sz="8" w:space="0" w:color="auto"/>
              <w:right w:val="nil"/>
            </w:tcBorders>
            <w:shd w:val="clear" w:color="auto" w:fill="auto"/>
            <w:noWrap/>
            <w:vAlign w:val="bottom"/>
            <w:hideMark/>
          </w:tcPr>
          <w:p w14:paraId="2D8D61EA"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4.72</w:t>
            </w:r>
          </w:p>
        </w:tc>
        <w:tc>
          <w:tcPr>
            <w:tcW w:w="1264" w:type="dxa"/>
            <w:tcBorders>
              <w:top w:val="nil"/>
              <w:left w:val="nil"/>
              <w:bottom w:val="single" w:sz="8" w:space="0" w:color="auto"/>
              <w:right w:val="nil"/>
            </w:tcBorders>
            <w:shd w:val="clear" w:color="auto" w:fill="auto"/>
            <w:noWrap/>
            <w:vAlign w:val="bottom"/>
            <w:hideMark/>
          </w:tcPr>
          <w:p w14:paraId="23F20C20" w14:textId="77777777" w:rsidR="00601AE0" w:rsidRPr="004C3086" w:rsidRDefault="00601AE0" w:rsidP="00601AE0">
            <w:pPr>
              <w:widowControl/>
              <w:jc w:val="right"/>
              <w:rPr>
                <w:rFonts w:ascii="Arial" w:eastAsia="Times New Roman" w:hAnsi="Arial" w:cs="Arial"/>
                <w:color w:val="000000"/>
                <w:lang w:eastAsia="zh-CN"/>
              </w:rPr>
            </w:pPr>
            <w:r w:rsidRPr="004C3086">
              <w:rPr>
                <w:rFonts w:ascii="Arial" w:eastAsia="Times New Roman" w:hAnsi="Arial" w:cs="Arial"/>
                <w:color w:val="000000"/>
                <w:lang w:eastAsia="zh-CN"/>
              </w:rPr>
              <w:t>5.81</w:t>
            </w:r>
          </w:p>
        </w:tc>
      </w:tr>
    </w:tbl>
    <w:p w14:paraId="4E9AADB8" w14:textId="503A9476" w:rsidR="00BD47F5" w:rsidRDefault="000146ED" w:rsidP="00BD47F5">
      <w:pPr>
        <w:widowControl/>
        <w:spacing w:before="100" w:beforeAutospacing="1" w:after="100" w:afterAutospacing="1"/>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lastRenderedPageBreak/>
        <w:t>Table 3 displays the result for a multiple regression analysis</w:t>
      </w:r>
      <w:r w:rsidR="00BD47F5" w:rsidRPr="00BD47F5">
        <w:rPr>
          <w:rFonts w:ascii="TimesNewRomanPSMT" w:eastAsia="Times New Roman" w:hAnsi="TimesNewRomanPSMT" w:cs="Times New Roman"/>
          <w:sz w:val="24"/>
          <w:szCs w:val="24"/>
          <w:lang w:eastAsia="zh-CN"/>
        </w:rPr>
        <w:t>.</w:t>
      </w:r>
      <w:r>
        <w:rPr>
          <w:rFonts w:ascii="TimesNewRomanPSMT" w:eastAsia="Times New Roman" w:hAnsi="TimesNewRomanPSMT" w:cs="Times New Roman"/>
          <w:sz w:val="24"/>
          <w:szCs w:val="24"/>
          <w:lang w:eastAsia="zh-CN"/>
        </w:rPr>
        <w:t xml:space="preserve"> The predictor in this multiple regression model is the hourly rental number for all users</w:t>
      </w:r>
      <w:r w:rsidR="00CF0410">
        <w:rPr>
          <w:rFonts w:ascii="TimesNewRomanPSMT" w:eastAsia="Times New Roman" w:hAnsi="TimesNewRomanPSMT" w:cs="Times New Roman"/>
          <w:sz w:val="24"/>
          <w:szCs w:val="24"/>
          <w:lang w:eastAsia="zh-CN"/>
        </w:rPr>
        <w:t xml:space="preserve"> </w:t>
      </w:r>
      <w:r>
        <w:rPr>
          <w:rFonts w:ascii="TimesNewRomanPSMT" w:eastAsia="Times New Roman" w:hAnsi="TimesNewRomanPSMT" w:cs="Times New Roman"/>
          <w:sz w:val="24"/>
          <w:szCs w:val="24"/>
          <w:lang w:eastAsia="zh-CN"/>
        </w:rPr>
        <w:t>(</w:t>
      </w:r>
      <w:proofErr w:type="spellStart"/>
      <w:r>
        <w:rPr>
          <w:rFonts w:ascii="TimesNewRomanPSMT" w:eastAsia="Times New Roman" w:hAnsi="TimesNewRomanPSMT" w:cs="Times New Roman"/>
          <w:sz w:val="24"/>
          <w:szCs w:val="24"/>
          <w:lang w:eastAsia="zh-CN"/>
        </w:rPr>
        <w:t>all_users</w:t>
      </w:r>
      <w:proofErr w:type="spellEnd"/>
      <w:r>
        <w:rPr>
          <w:rFonts w:ascii="TimesNewRomanPSMT" w:eastAsia="Times New Roman" w:hAnsi="TimesNewRomanPSMT" w:cs="Times New Roman"/>
          <w:sz w:val="24"/>
          <w:szCs w:val="24"/>
          <w:lang w:eastAsia="zh-CN"/>
        </w:rPr>
        <w:t>) and the estimators are temperature (F)</w:t>
      </w:r>
      <w:r w:rsidR="00783149">
        <w:rPr>
          <w:rFonts w:ascii="TimesNewRomanPSMT" w:eastAsia="Times New Roman" w:hAnsi="TimesNewRomanPSMT" w:cs="Times New Roman"/>
          <w:sz w:val="24"/>
          <w:szCs w:val="24"/>
          <w:lang w:eastAsia="zh-CN"/>
        </w:rPr>
        <w:t xml:space="preserve">, </w:t>
      </w:r>
      <w:r>
        <w:rPr>
          <w:rFonts w:ascii="TimesNewRomanPSMT" w:eastAsia="Times New Roman" w:hAnsi="TimesNewRomanPSMT" w:cs="Times New Roman"/>
          <w:sz w:val="24"/>
          <w:szCs w:val="24"/>
          <w:lang w:eastAsia="zh-CN"/>
        </w:rPr>
        <w:t>humidit</w:t>
      </w:r>
      <w:r w:rsidR="00783149">
        <w:rPr>
          <w:rFonts w:ascii="TimesNewRomanPSMT" w:eastAsia="Times New Roman" w:hAnsi="TimesNewRomanPSMT" w:cs="Times New Roman"/>
          <w:sz w:val="24"/>
          <w:szCs w:val="24"/>
          <w:lang w:eastAsia="zh-CN"/>
        </w:rPr>
        <w:t>y</w:t>
      </w:r>
      <w:r>
        <w:rPr>
          <w:rFonts w:ascii="TimesNewRomanPSMT" w:eastAsia="Times New Roman" w:hAnsi="TimesNewRomanPSMT" w:cs="Times New Roman"/>
          <w:sz w:val="24"/>
          <w:szCs w:val="24"/>
          <w:lang w:eastAsia="zh-CN"/>
        </w:rPr>
        <w:t>, windspeed</w:t>
      </w:r>
      <w:r w:rsidR="00783149">
        <w:rPr>
          <w:rFonts w:ascii="TimesNewRomanPSMT" w:eastAsia="Times New Roman" w:hAnsi="TimesNewRomanPSMT" w:cs="Times New Roman"/>
          <w:sz w:val="24"/>
          <w:szCs w:val="24"/>
          <w:lang w:eastAsia="zh-CN"/>
        </w:rPr>
        <w:t xml:space="preserve"> (significant at 10% level)</w:t>
      </w:r>
      <w:r>
        <w:rPr>
          <w:rFonts w:ascii="TimesNewRomanPSMT" w:eastAsia="Times New Roman" w:hAnsi="TimesNewRomanPSMT" w:cs="Times New Roman"/>
          <w:sz w:val="24"/>
          <w:szCs w:val="24"/>
          <w:lang w:eastAsia="zh-CN"/>
        </w:rPr>
        <w:t xml:space="preserve">, dummy variables for seasons (Spring, Summer, and Fall), year(year_2012), weekend, and weather (mist and precipitation). </w:t>
      </w:r>
      <w:r w:rsidR="00524E77">
        <w:rPr>
          <w:rFonts w:ascii="TimesNewRomanPSMT" w:eastAsia="Times New Roman" w:hAnsi="TimesNewRomanPSMT" w:cs="Times New Roman"/>
          <w:sz w:val="24"/>
          <w:szCs w:val="24"/>
          <w:lang w:eastAsia="zh-CN"/>
        </w:rPr>
        <w:t>The R-squared value is 0.33, which means that 33% of the variation in the average hourly rentals is explained in this model. The</w:t>
      </w:r>
      <w:r>
        <w:rPr>
          <w:rFonts w:ascii="TimesNewRomanPSMT" w:eastAsia="Times New Roman" w:hAnsi="TimesNewRomanPSMT" w:cs="Times New Roman"/>
          <w:sz w:val="24"/>
          <w:szCs w:val="24"/>
          <w:lang w:eastAsia="zh-CN"/>
        </w:rPr>
        <w:t xml:space="preserve"> e</w:t>
      </w:r>
      <w:r w:rsidR="00BD47F5" w:rsidRPr="00BD47F5">
        <w:rPr>
          <w:rFonts w:ascii="TimesNewRomanPSMT" w:eastAsia="Times New Roman" w:hAnsi="TimesNewRomanPSMT" w:cs="Times New Roman"/>
          <w:sz w:val="24"/>
          <w:szCs w:val="24"/>
          <w:lang w:eastAsia="zh-CN"/>
        </w:rPr>
        <w:t xml:space="preserve">quation for the </w:t>
      </w:r>
      <w:r>
        <w:rPr>
          <w:rFonts w:ascii="TimesNewRomanPSMT" w:eastAsia="Times New Roman" w:hAnsi="TimesNewRomanPSMT" w:cs="Times New Roman"/>
          <w:sz w:val="24"/>
          <w:szCs w:val="24"/>
          <w:lang w:eastAsia="zh-CN"/>
        </w:rPr>
        <w:t xml:space="preserve">regression </w:t>
      </w:r>
      <w:r w:rsidR="00BD47F5" w:rsidRPr="00BD47F5">
        <w:rPr>
          <w:rFonts w:ascii="TimesNewRomanPSMT" w:eastAsia="Times New Roman" w:hAnsi="TimesNewRomanPSMT" w:cs="Times New Roman"/>
          <w:sz w:val="24"/>
          <w:szCs w:val="24"/>
          <w:lang w:eastAsia="zh-CN"/>
        </w:rPr>
        <w:t>model</w:t>
      </w:r>
      <w:r>
        <w:rPr>
          <w:rFonts w:ascii="TimesNewRomanPSMT" w:eastAsia="Times New Roman" w:hAnsi="TimesNewRomanPSMT" w:cs="Times New Roman"/>
          <w:sz w:val="24"/>
          <w:szCs w:val="24"/>
          <w:lang w:eastAsia="zh-CN"/>
        </w:rPr>
        <w:t xml:space="preserve"> is as following: </w:t>
      </w:r>
    </w:p>
    <w:p w14:paraId="00DDD361" w14:textId="35E1C2EE" w:rsidR="00BD47F5" w:rsidRPr="00BD47F5" w:rsidRDefault="00BD47F5" w:rsidP="00BD47F5">
      <w:pPr>
        <w:widowControl/>
        <w:spacing w:before="100" w:beforeAutospacing="1" w:after="100" w:afterAutospacing="1"/>
        <w:rPr>
          <w:rFonts w:ascii="Times New Roman" w:eastAsia="Times New Roman" w:hAnsi="Times New Roman" w:cs="Times New Roman"/>
          <w:sz w:val="24"/>
          <w:szCs w:val="24"/>
          <w:lang w:eastAsia="zh-CN"/>
        </w:rPr>
      </w:pPr>
      <w:r>
        <w:rPr>
          <w:rFonts w:ascii="TimesNewRomanPSMT" w:eastAsia="Times New Roman" w:hAnsi="TimesNewRomanPSMT" w:cs="Times New Roman"/>
          <w:sz w:val="24"/>
          <w:szCs w:val="24"/>
          <w:lang w:eastAsia="zh-CN"/>
        </w:rPr>
        <w:t>Y</w:t>
      </w:r>
      <w:r w:rsidR="000146ED">
        <w:rPr>
          <w:rFonts w:ascii="TimesNewRomanPSMT" w:eastAsia="Times New Roman" w:hAnsi="TimesNewRomanPSMT" w:cs="Times New Roman"/>
          <w:sz w:val="24"/>
          <w:szCs w:val="24"/>
          <w:lang w:eastAsia="zh-CN"/>
        </w:rPr>
        <w:t xml:space="preserve"> </w:t>
      </w:r>
      <w:r>
        <w:rPr>
          <w:rFonts w:ascii="TimesNewRomanPSMT" w:eastAsia="Times New Roman" w:hAnsi="TimesNewRomanPSMT" w:cs="Times New Roman"/>
          <w:sz w:val="24"/>
          <w:szCs w:val="24"/>
          <w:lang w:eastAsia="zh-CN"/>
        </w:rPr>
        <w:t>(all users) = -15.75 – 2.62*humidity + 0.64*windspeed + 2.56*weekend + 16.11*mist + 3.07*precipitation – 8.21*spring – 60.78*summer + 50.08*fall + 86.21*</w:t>
      </w:r>
      <w:r w:rsidR="000146ED">
        <w:rPr>
          <w:rFonts w:ascii="TimesNewRomanPSMT" w:eastAsia="Times New Roman" w:hAnsi="TimesNewRomanPSMT" w:cs="Times New Roman"/>
          <w:sz w:val="24"/>
          <w:szCs w:val="24"/>
          <w:lang w:eastAsia="zh-CN"/>
        </w:rPr>
        <w:t>year 2012 + 5.27*Temp</w:t>
      </w:r>
    </w:p>
    <w:p w14:paraId="393BE9A2" w14:textId="42F66307" w:rsidR="00DB58D0" w:rsidRDefault="00DB58D0" w:rsidP="00BD47F5">
      <w:pPr>
        <w:widowControl/>
        <w:spacing w:before="100" w:beforeAutospacing="1" w:after="100" w:afterAutospacing="1"/>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To interpret the model, we can need to </w:t>
      </w:r>
      <w:r w:rsidR="005C4634">
        <w:rPr>
          <w:rFonts w:ascii="TimesNewRomanPSMT" w:eastAsia="Times New Roman" w:hAnsi="TimesNewRomanPSMT" w:cs="Times New Roman"/>
          <w:sz w:val="24"/>
          <w:szCs w:val="24"/>
          <w:lang w:eastAsia="zh-CN"/>
        </w:rPr>
        <w:t xml:space="preserve">first </w:t>
      </w:r>
      <w:proofErr w:type="gramStart"/>
      <w:r w:rsidR="005C4634">
        <w:rPr>
          <w:rFonts w:ascii="TimesNewRomanPSMT" w:eastAsia="Times New Roman" w:hAnsi="TimesNewRomanPSMT" w:cs="Times New Roman"/>
          <w:sz w:val="24"/>
          <w:szCs w:val="24"/>
          <w:lang w:eastAsia="zh-CN"/>
        </w:rPr>
        <w:t>take a look</w:t>
      </w:r>
      <w:proofErr w:type="gramEnd"/>
      <w:r w:rsidR="005C4634">
        <w:rPr>
          <w:rFonts w:ascii="TimesNewRomanPSMT" w:eastAsia="Times New Roman" w:hAnsi="TimesNewRomanPSMT" w:cs="Times New Roman"/>
          <w:sz w:val="24"/>
          <w:szCs w:val="24"/>
          <w:lang w:eastAsia="zh-CN"/>
        </w:rPr>
        <w:t xml:space="preserve"> at p value for each variable. By only looking at the p value in the table, we found that </w:t>
      </w:r>
      <w:proofErr w:type="gramStart"/>
      <w:r w:rsidR="005C4634">
        <w:rPr>
          <w:rFonts w:ascii="TimesNewRomanPSMT" w:eastAsia="Times New Roman" w:hAnsi="TimesNewRomanPSMT" w:cs="Times New Roman"/>
          <w:sz w:val="24"/>
          <w:szCs w:val="24"/>
          <w:lang w:eastAsia="zh-CN"/>
        </w:rPr>
        <w:t>humidity</w:t>
      </w:r>
      <w:r w:rsidR="00783149">
        <w:rPr>
          <w:rFonts w:ascii="TimesNewRomanPSMT" w:eastAsia="Times New Roman" w:hAnsi="TimesNewRomanPSMT" w:cs="Times New Roman"/>
          <w:sz w:val="24"/>
          <w:szCs w:val="24"/>
          <w:lang w:eastAsia="zh-CN"/>
        </w:rPr>
        <w:t>(</w:t>
      </w:r>
      <w:proofErr w:type="gramEnd"/>
      <w:r w:rsidR="00783149">
        <w:rPr>
          <w:rFonts w:ascii="TimesNewRomanPSMT" w:eastAsia="Times New Roman" w:hAnsi="TimesNewRomanPSMT" w:cs="Times New Roman"/>
          <w:sz w:val="24"/>
          <w:szCs w:val="24"/>
          <w:lang w:eastAsia="zh-CN"/>
        </w:rPr>
        <w:t>significant at 1% level )</w:t>
      </w:r>
      <w:r w:rsidR="005C4634">
        <w:rPr>
          <w:rFonts w:ascii="TimesNewRomanPSMT" w:eastAsia="Times New Roman" w:hAnsi="TimesNewRomanPSMT" w:cs="Times New Roman"/>
          <w:sz w:val="24"/>
          <w:szCs w:val="24"/>
          <w:lang w:eastAsia="zh-CN"/>
        </w:rPr>
        <w:t xml:space="preserve">, </w:t>
      </w:r>
      <w:r w:rsidR="00783149">
        <w:rPr>
          <w:rFonts w:ascii="TimesNewRomanPSMT" w:eastAsia="Times New Roman" w:hAnsi="TimesNewRomanPSMT" w:cs="Times New Roman"/>
          <w:sz w:val="24"/>
          <w:szCs w:val="24"/>
          <w:lang w:eastAsia="zh-CN"/>
        </w:rPr>
        <w:t xml:space="preserve">windspeed (significant at 10% level), mist (significant at 5% level), </w:t>
      </w:r>
      <w:r w:rsidR="005C4634">
        <w:rPr>
          <w:rFonts w:ascii="TimesNewRomanPSMT" w:eastAsia="Times New Roman" w:hAnsi="TimesNewRomanPSMT" w:cs="Times New Roman"/>
          <w:sz w:val="24"/>
          <w:szCs w:val="24"/>
          <w:lang w:eastAsia="zh-CN"/>
        </w:rPr>
        <w:t>summer</w:t>
      </w:r>
      <w:r w:rsidR="00783149">
        <w:rPr>
          <w:rFonts w:ascii="TimesNewRomanPSMT" w:eastAsia="Times New Roman" w:hAnsi="TimesNewRomanPSMT" w:cs="Times New Roman"/>
          <w:sz w:val="24"/>
          <w:szCs w:val="24"/>
          <w:lang w:eastAsia="zh-CN"/>
        </w:rPr>
        <w:t>(significant at 1% level )</w:t>
      </w:r>
      <w:r w:rsidR="005C4634">
        <w:rPr>
          <w:rFonts w:ascii="TimesNewRomanPSMT" w:eastAsia="Times New Roman" w:hAnsi="TimesNewRomanPSMT" w:cs="Times New Roman"/>
          <w:sz w:val="24"/>
          <w:szCs w:val="24"/>
          <w:lang w:eastAsia="zh-CN"/>
        </w:rPr>
        <w:t>, fall</w:t>
      </w:r>
      <w:r w:rsidR="00783149">
        <w:rPr>
          <w:rFonts w:ascii="TimesNewRomanPSMT" w:eastAsia="Times New Roman" w:hAnsi="TimesNewRomanPSMT" w:cs="Times New Roman"/>
          <w:sz w:val="24"/>
          <w:szCs w:val="24"/>
          <w:lang w:eastAsia="zh-CN"/>
        </w:rPr>
        <w:t>(significant at 1% level )</w:t>
      </w:r>
      <w:r w:rsidR="005C4634">
        <w:rPr>
          <w:rFonts w:ascii="TimesNewRomanPSMT" w:eastAsia="Times New Roman" w:hAnsi="TimesNewRomanPSMT" w:cs="Times New Roman"/>
          <w:sz w:val="24"/>
          <w:szCs w:val="24"/>
          <w:lang w:eastAsia="zh-CN"/>
        </w:rPr>
        <w:t>, year 2012</w:t>
      </w:r>
      <w:r w:rsidR="00783149">
        <w:rPr>
          <w:rFonts w:ascii="TimesNewRomanPSMT" w:eastAsia="Times New Roman" w:hAnsi="TimesNewRomanPSMT" w:cs="Times New Roman"/>
          <w:sz w:val="24"/>
          <w:szCs w:val="24"/>
          <w:lang w:eastAsia="zh-CN"/>
        </w:rPr>
        <w:t>(significant at 1% level )</w:t>
      </w:r>
      <w:r w:rsidR="005C4634">
        <w:rPr>
          <w:rFonts w:ascii="TimesNewRomanPSMT" w:eastAsia="Times New Roman" w:hAnsi="TimesNewRomanPSMT" w:cs="Times New Roman"/>
          <w:sz w:val="24"/>
          <w:szCs w:val="24"/>
          <w:lang w:eastAsia="zh-CN"/>
        </w:rPr>
        <w:t>, and temp</w:t>
      </w:r>
      <w:r w:rsidR="00783149">
        <w:rPr>
          <w:rFonts w:ascii="TimesNewRomanPSMT" w:eastAsia="Times New Roman" w:hAnsi="TimesNewRomanPSMT" w:cs="Times New Roman"/>
          <w:sz w:val="24"/>
          <w:szCs w:val="24"/>
          <w:lang w:eastAsia="zh-CN"/>
        </w:rPr>
        <w:t xml:space="preserve">(significant at 1% level), </w:t>
      </w:r>
      <w:r w:rsidR="005C4634">
        <w:rPr>
          <w:rFonts w:ascii="TimesNewRomanPSMT" w:eastAsia="Times New Roman" w:hAnsi="TimesNewRomanPSMT" w:cs="Times New Roman"/>
          <w:sz w:val="24"/>
          <w:szCs w:val="24"/>
          <w:lang w:eastAsia="zh-CN"/>
        </w:rPr>
        <w:t xml:space="preserve"> have significant effect on number of hourly rentals made. Since the other few variables are not statistically importance, we will not consider their coefficients while interpreting the regression model. </w:t>
      </w:r>
      <w:r>
        <w:rPr>
          <w:rFonts w:ascii="TimesNewRomanPSMT" w:eastAsia="Times New Roman" w:hAnsi="TimesNewRomanPSMT" w:cs="Times New Roman"/>
          <w:sz w:val="24"/>
          <w:szCs w:val="24"/>
          <w:lang w:eastAsia="zh-CN"/>
        </w:rPr>
        <w:t xml:space="preserve">Holding everything constant, for every 1 unit increase in humidity, the average hourly rental </w:t>
      </w:r>
      <w:r w:rsidR="005C4634">
        <w:rPr>
          <w:rFonts w:ascii="TimesNewRomanPSMT" w:eastAsia="Times New Roman" w:hAnsi="TimesNewRomanPSMT" w:cs="Times New Roman"/>
          <w:sz w:val="24"/>
          <w:szCs w:val="24"/>
          <w:lang w:eastAsia="zh-CN"/>
        </w:rPr>
        <w:t>decreases</w:t>
      </w:r>
      <w:r>
        <w:rPr>
          <w:rFonts w:ascii="TimesNewRomanPSMT" w:eastAsia="Times New Roman" w:hAnsi="TimesNewRomanPSMT" w:cs="Times New Roman"/>
          <w:sz w:val="24"/>
          <w:szCs w:val="24"/>
          <w:lang w:eastAsia="zh-CN"/>
        </w:rPr>
        <w:t xml:space="preserve"> 2.62; for every 1 unit increase in windspeed, the average hourly rental increase 0.64; for every 1 degree increase in temperature(F), the average hourly rental increase 5.27. In addition, holding everything else constant, if it is a mist day, there is a 16.11 increase in the average hourly rentals; if it is a summer day, there is a 60.78 decrease in the average hourly rentals; it is a fall day, there is a 50.08 increase in the average hourly rentals; if it is in year 2012, there is </w:t>
      </w:r>
      <w:r w:rsidR="004F5393">
        <w:rPr>
          <w:rFonts w:ascii="TimesNewRomanPSMT" w:eastAsia="Times New Roman" w:hAnsi="TimesNewRomanPSMT" w:cs="Times New Roman"/>
          <w:sz w:val="24"/>
          <w:szCs w:val="24"/>
          <w:lang w:eastAsia="zh-CN"/>
        </w:rPr>
        <w:t>an</w:t>
      </w:r>
      <w:r>
        <w:rPr>
          <w:rFonts w:ascii="TimesNewRomanPSMT" w:eastAsia="Times New Roman" w:hAnsi="TimesNewRomanPSMT" w:cs="Times New Roman"/>
          <w:sz w:val="24"/>
          <w:szCs w:val="24"/>
          <w:lang w:eastAsia="zh-CN"/>
        </w:rPr>
        <w:t xml:space="preserve"> 86.21 increase in the average hourly rentals. </w:t>
      </w:r>
    </w:p>
    <w:p w14:paraId="1B86FD20" w14:textId="1E0E6F76" w:rsidR="00CF0410" w:rsidRDefault="005C4634" w:rsidP="00BD47F5">
      <w:pPr>
        <w:widowControl/>
        <w:spacing w:before="100" w:beforeAutospacing="1" w:after="100" w:afterAutospacing="1"/>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One thing to be noticed in this regression model is that, unlike what we expected, the coefficient for summer is negative, which means that the model is telling us that there </w:t>
      </w:r>
      <w:r w:rsidR="00DB52DE">
        <w:rPr>
          <w:rFonts w:ascii="TimesNewRomanPSMT" w:eastAsia="Times New Roman" w:hAnsi="TimesNewRomanPSMT" w:cs="Times New Roman"/>
          <w:sz w:val="24"/>
          <w:szCs w:val="24"/>
          <w:lang w:eastAsia="zh-CN"/>
        </w:rPr>
        <w:t xml:space="preserve">is less bike rental in summer. </w:t>
      </w:r>
      <w:r w:rsidR="00DB52DE">
        <w:rPr>
          <w:rFonts w:ascii="TimesNewRomanPSMT" w:eastAsia="Times New Roman" w:hAnsi="TimesNewRomanPSMT" w:cs="Times New Roman" w:hint="eastAsia"/>
          <w:sz w:val="24"/>
          <w:szCs w:val="24"/>
          <w:lang w:eastAsia="zh-CN"/>
        </w:rPr>
        <w:t>However</w:t>
      </w:r>
      <w:r w:rsidR="00DB52DE">
        <w:rPr>
          <w:rFonts w:ascii="TimesNewRomanPSMT" w:eastAsia="Times New Roman" w:hAnsi="TimesNewRomanPSMT" w:cs="Times New Roman"/>
          <w:sz w:val="24"/>
          <w:szCs w:val="24"/>
          <w:lang w:eastAsia="zh-CN"/>
        </w:rPr>
        <w:t xml:space="preserve">, </w:t>
      </w:r>
      <w:r w:rsidR="00AB055C">
        <w:rPr>
          <w:rFonts w:ascii="TimesNewRomanPSMT" w:eastAsia="Times New Roman" w:hAnsi="TimesNewRomanPSMT" w:cs="Times New Roman"/>
          <w:sz w:val="24"/>
          <w:szCs w:val="24"/>
          <w:lang w:eastAsia="zh-CN"/>
        </w:rPr>
        <w:t>if we take a closer look, we may find that temperature partly explains the variations in summer</w:t>
      </w:r>
      <w:r w:rsidR="00524E77">
        <w:rPr>
          <w:rFonts w:ascii="TimesNewRomanPSMT" w:eastAsia="Times New Roman" w:hAnsi="TimesNewRomanPSMT" w:cs="Times New Roman"/>
          <w:sz w:val="24"/>
          <w:szCs w:val="24"/>
          <w:lang w:eastAsia="zh-CN"/>
        </w:rPr>
        <w:t>. In this case, the possible reason that summer has a small p value could be that the p value for temperature is small, and summer may not be a fit estimator in this regression model while temperature is in the model at the same time.</w:t>
      </w:r>
      <w:r w:rsidR="004F5393">
        <w:rPr>
          <w:rFonts w:ascii="TimesNewRomanPSMT" w:eastAsia="Times New Roman" w:hAnsi="TimesNewRomanPSMT" w:cs="Times New Roman"/>
          <w:sz w:val="24"/>
          <w:szCs w:val="24"/>
          <w:lang w:eastAsia="zh-CN"/>
        </w:rPr>
        <w:t xml:space="preserve"> Another way to explain it is that</w:t>
      </w:r>
      <w:r w:rsidR="00DB52DE">
        <w:rPr>
          <w:rFonts w:ascii="TimesNewRomanPSMT" w:eastAsia="Times New Roman" w:hAnsi="TimesNewRomanPSMT" w:cs="Times New Roman"/>
          <w:sz w:val="24"/>
          <w:szCs w:val="24"/>
          <w:lang w:eastAsia="zh-CN"/>
        </w:rPr>
        <w:t xml:space="preserve"> when holding all other variables constant, the increase in number of rentals </w:t>
      </w:r>
      <w:r w:rsidR="00524E77">
        <w:rPr>
          <w:rFonts w:ascii="TimesNewRomanPSMT" w:eastAsia="Times New Roman" w:hAnsi="TimesNewRomanPSMT" w:cs="Times New Roman" w:hint="eastAsia"/>
          <w:sz w:val="24"/>
          <w:szCs w:val="24"/>
          <w:lang w:eastAsia="zh-CN"/>
        </w:rPr>
        <w:t>due</w:t>
      </w:r>
      <w:r w:rsidR="00524E77">
        <w:rPr>
          <w:rFonts w:ascii="TimesNewRomanPSMT" w:eastAsia="Times New Roman" w:hAnsi="TimesNewRomanPSMT" w:cs="Times New Roman"/>
          <w:sz w:val="24"/>
          <w:szCs w:val="24"/>
          <w:lang w:eastAsia="zh-CN"/>
        </w:rPr>
        <w:t xml:space="preserve"> to temperature is larger than the decrease in number of rentals due to summer</w:t>
      </w:r>
      <w:r w:rsidR="004F5393">
        <w:rPr>
          <w:rFonts w:ascii="TimesNewRomanPSMT" w:eastAsia="Times New Roman" w:hAnsi="TimesNewRomanPSMT" w:cs="Times New Roman"/>
          <w:sz w:val="24"/>
          <w:szCs w:val="24"/>
          <w:lang w:eastAsia="zh-CN"/>
        </w:rPr>
        <w:t xml:space="preserve">. For example, if it is a 90-degree (F) summer day, there will be 90*5.27 – 60.78 = 413.52 increases in the average hourly bike rentals, instead of a decrease in rental number. </w:t>
      </w:r>
    </w:p>
    <w:p w14:paraId="0A0E5BD7" w14:textId="11B2A53B" w:rsidR="00B928E7" w:rsidRPr="004C3086" w:rsidRDefault="00B928E7" w:rsidP="007C2BFA">
      <w:pPr>
        <w:spacing w:before="8"/>
        <w:jc w:val="both"/>
        <w:rPr>
          <w:rFonts w:ascii="Arial" w:hAnsi="Arial" w:cs="Arial"/>
          <w:sz w:val="24"/>
          <w:szCs w:val="24"/>
        </w:rPr>
      </w:pPr>
    </w:p>
    <w:p w14:paraId="4E17A6A3" w14:textId="367CC8E0" w:rsidR="00B928E7" w:rsidRPr="004C3086" w:rsidRDefault="00B928E7" w:rsidP="00927174">
      <w:pPr>
        <w:pStyle w:val="Heading1"/>
      </w:pPr>
      <w:r w:rsidRPr="004C3086">
        <w:t>Conclusion</w:t>
      </w:r>
    </w:p>
    <w:p w14:paraId="0F7DE49B" w14:textId="01534795" w:rsidR="006F26A2" w:rsidRPr="00AE5337" w:rsidRDefault="001B7284" w:rsidP="00AE5337">
      <w:pPr>
        <w:widowControl/>
        <w:spacing w:before="100" w:beforeAutospacing="1" w:after="100" w:afterAutospacing="1"/>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In this case, we aim to analyze the data provided by </w:t>
      </w:r>
      <w:proofErr w:type="spellStart"/>
      <w:r>
        <w:rPr>
          <w:rFonts w:ascii="TimesNewRomanPSMT" w:eastAsia="Times New Roman" w:hAnsi="TimesNewRomanPSMT" w:cs="Times New Roman"/>
          <w:sz w:val="24"/>
          <w:szCs w:val="24"/>
          <w:lang w:eastAsia="zh-CN"/>
        </w:rPr>
        <w:t>PhillyCycle</w:t>
      </w:r>
      <w:proofErr w:type="spellEnd"/>
      <w:r>
        <w:rPr>
          <w:rFonts w:ascii="TimesNewRomanPSMT" w:eastAsia="Times New Roman" w:hAnsi="TimesNewRomanPSMT" w:cs="Times New Roman"/>
          <w:sz w:val="24"/>
          <w:szCs w:val="24"/>
          <w:lang w:eastAsia="zh-CN"/>
        </w:rPr>
        <w:t xml:space="preserve">, a bike sharing company, and provide corresponding interpretation for the analysis </w:t>
      </w:r>
      <w:proofErr w:type="gramStart"/>
      <w:r>
        <w:rPr>
          <w:rFonts w:ascii="TimesNewRomanPSMT" w:eastAsia="Times New Roman" w:hAnsi="TimesNewRomanPSMT" w:cs="Times New Roman"/>
          <w:sz w:val="24"/>
          <w:szCs w:val="24"/>
          <w:lang w:eastAsia="zh-CN"/>
        </w:rPr>
        <w:t>in order to</w:t>
      </w:r>
      <w:proofErr w:type="gramEnd"/>
      <w:r>
        <w:rPr>
          <w:rFonts w:ascii="TimesNewRomanPSMT" w:eastAsia="Times New Roman" w:hAnsi="TimesNewRomanPSMT" w:cs="Times New Roman"/>
          <w:sz w:val="24"/>
          <w:szCs w:val="24"/>
          <w:lang w:eastAsia="zh-CN"/>
        </w:rPr>
        <w:t xml:space="preserve"> help the company understand the customer behaviors so that they could make better decisions on the expansion strategies for bike rentals. According to our analysis above, the registered users </w:t>
      </w:r>
      <w:r w:rsidR="00801136">
        <w:rPr>
          <w:rFonts w:ascii="TimesNewRomanPSMT" w:eastAsia="Times New Roman" w:hAnsi="TimesNewRomanPSMT" w:cs="Times New Roman"/>
          <w:sz w:val="24"/>
          <w:szCs w:val="24"/>
          <w:lang w:eastAsia="zh-CN"/>
        </w:rPr>
        <w:t>cover</w:t>
      </w:r>
      <w:r>
        <w:rPr>
          <w:rFonts w:ascii="TimesNewRomanPSMT" w:eastAsia="Times New Roman" w:hAnsi="TimesNewRomanPSMT" w:cs="Times New Roman"/>
          <w:sz w:val="24"/>
          <w:szCs w:val="24"/>
          <w:lang w:eastAsia="zh-CN"/>
        </w:rPr>
        <w:t xml:space="preserve"> most of bike rentals, so </w:t>
      </w:r>
      <w:proofErr w:type="spellStart"/>
      <w:r>
        <w:rPr>
          <w:rFonts w:ascii="TimesNewRomanPSMT" w:eastAsia="Times New Roman" w:hAnsi="TimesNewRomanPSMT" w:cs="Times New Roman"/>
          <w:sz w:val="24"/>
          <w:szCs w:val="24"/>
          <w:lang w:eastAsia="zh-CN"/>
        </w:rPr>
        <w:t>PhillyCycle</w:t>
      </w:r>
      <w:proofErr w:type="spellEnd"/>
      <w:r>
        <w:rPr>
          <w:rFonts w:ascii="TimesNewRomanPSMT" w:eastAsia="Times New Roman" w:hAnsi="TimesNewRomanPSMT" w:cs="Times New Roman"/>
          <w:sz w:val="24"/>
          <w:szCs w:val="24"/>
          <w:lang w:eastAsia="zh-CN"/>
        </w:rPr>
        <w:t xml:space="preserve"> should encourage users to register and become a member. One possible way to attract more people </w:t>
      </w:r>
      <w:r w:rsidR="00801136">
        <w:rPr>
          <w:rFonts w:ascii="TimesNewRomanPSMT" w:eastAsia="Times New Roman" w:hAnsi="TimesNewRomanPSMT" w:cs="Times New Roman"/>
          <w:sz w:val="24"/>
          <w:szCs w:val="24"/>
          <w:lang w:eastAsia="zh-CN"/>
        </w:rPr>
        <w:t xml:space="preserve">to </w:t>
      </w:r>
      <w:r>
        <w:rPr>
          <w:rFonts w:ascii="TimesNewRomanPSMT" w:eastAsia="Times New Roman" w:hAnsi="TimesNewRomanPSMT" w:cs="Times New Roman"/>
          <w:sz w:val="24"/>
          <w:szCs w:val="24"/>
          <w:lang w:eastAsia="zh-CN"/>
        </w:rPr>
        <w:t>become registered users is</w:t>
      </w:r>
      <w:r w:rsidR="00801136">
        <w:rPr>
          <w:rFonts w:ascii="TimesNewRomanPSMT" w:eastAsia="Times New Roman" w:hAnsi="TimesNewRomanPSMT" w:cs="Times New Roman"/>
          <w:sz w:val="24"/>
          <w:szCs w:val="24"/>
          <w:lang w:eastAsia="zh-CN"/>
        </w:rPr>
        <w:t xml:space="preserve"> to reduce the payment of each bike rental for the registered users, instead, the company could charge a monthly or annually membership fee. </w:t>
      </w:r>
      <w:r w:rsidR="00801136">
        <w:rPr>
          <w:rFonts w:ascii="TimesNewRomanPSMT" w:eastAsia="Times New Roman" w:hAnsi="TimesNewRomanPSMT" w:cs="Times New Roman" w:hint="eastAsia"/>
          <w:sz w:val="24"/>
          <w:szCs w:val="24"/>
          <w:lang w:eastAsia="zh-CN"/>
        </w:rPr>
        <w:t>In</w:t>
      </w:r>
      <w:r w:rsidR="00801136">
        <w:rPr>
          <w:rFonts w:ascii="TimesNewRomanPSMT" w:eastAsia="Times New Roman" w:hAnsi="TimesNewRomanPSMT" w:cs="Times New Roman"/>
          <w:sz w:val="24"/>
          <w:szCs w:val="24"/>
          <w:lang w:eastAsia="zh-CN"/>
        </w:rPr>
        <w:t xml:space="preserve"> addition, we found that there are more rentals in demand at 8 am and 5 pm on weekdays and </w:t>
      </w:r>
      <w:r w:rsidR="00801136">
        <w:rPr>
          <w:rFonts w:ascii="TimesNewRomanPSMT" w:eastAsia="Times New Roman" w:hAnsi="TimesNewRomanPSMT" w:cs="Times New Roman"/>
          <w:sz w:val="24"/>
          <w:szCs w:val="24"/>
          <w:lang w:eastAsia="zh-CN"/>
        </w:rPr>
        <w:lastRenderedPageBreak/>
        <w:t xml:space="preserve">in the afternoon on the weekends, which could be the time to slightly increase the rental price. </w:t>
      </w:r>
      <w:r w:rsidR="00836D4A">
        <w:rPr>
          <w:rFonts w:ascii="TimesNewRomanPSMT" w:eastAsia="Times New Roman" w:hAnsi="TimesNewRomanPSMT" w:cs="Times New Roman" w:hint="eastAsia"/>
          <w:sz w:val="24"/>
          <w:szCs w:val="24"/>
          <w:lang w:eastAsia="zh-CN"/>
        </w:rPr>
        <w:t>Also</w:t>
      </w:r>
      <w:r w:rsidR="00836D4A">
        <w:rPr>
          <w:rFonts w:ascii="TimesNewRomanPSMT" w:eastAsia="Times New Roman" w:hAnsi="TimesNewRomanPSMT" w:cs="Times New Roman"/>
          <w:sz w:val="24"/>
          <w:szCs w:val="24"/>
          <w:lang w:eastAsia="zh-CN"/>
        </w:rPr>
        <w:t xml:space="preserve">, </w:t>
      </w:r>
      <w:r w:rsidR="00836D4A">
        <w:rPr>
          <w:rFonts w:ascii="TimesNewRomanPSMT" w:eastAsia="Times New Roman" w:hAnsi="TimesNewRomanPSMT" w:cs="Times New Roman" w:hint="eastAsia"/>
          <w:sz w:val="24"/>
          <w:szCs w:val="24"/>
          <w:lang w:eastAsia="zh-CN"/>
        </w:rPr>
        <w:t>weather</w:t>
      </w:r>
      <w:r w:rsidR="00836D4A">
        <w:rPr>
          <w:rFonts w:ascii="TimesNewRomanPSMT" w:eastAsia="Times New Roman" w:hAnsi="TimesNewRomanPSMT" w:cs="Times New Roman"/>
          <w:sz w:val="24"/>
          <w:szCs w:val="24"/>
          <w:lang w:eastAsia="zh-CN"/>
        </w:rPr>
        <w:t xml:space="preserve"> </w:t>
      </w:r>
      <w:r w:rsidR="00836D4A">
        <w:rPr>
          <w:rFonts w:ascii="TimesNewRomanPSMT" w:eastAsia="Times New Roman" w:hAnsi="TimesNewRomanPSMT" w:cs="Times New Roman" w:hint="eastAsia"/>
          <w:sz w:val="24"/>
          <w:szCs w:val="24"/>
          <w:lang w:eastAsia="zh-CN"/>
        </w:rPr>
        <w:t>i</w:t>
      </w:r>
      <w:r w:rsidR="00836D4A">
        <w:rPr>
          <w:rFonts w:ascii="TimesNewRomanPSMT" w:eastAsia="Times New Roman" w:hAnsi="TimesNewRomanPSMT" w:cs="Times New Roman"/>
          <w:sz w:val="24"/>
          <w:szCs w:val="24"/>
          <w:lang w:eastAsia="zh-CN"/>
        </w:rPr>
        <w:t xml:space="preserve">s an important factor in our analysis. Thus, I recommend </w:t>
      </w:r>
      <w:r w:rsidR="00AE5337">
        <w:rPr>
          <w:rFonts w:ascii="TimesNewRomanPSMT" w:eastAsia="Times New Roman" w:hAnsi="TimesNewRomanPSMT" w:cs="Times New Roman"/>
          <w:sz w:val="24"/>
          <w:szCs w:val="24"/>
          <w:lang w:eastAsia="zh-CN"/>
        </w:rPr>
        <w:t xml:space="preserve">forecast the weather on each Sunday to see the overall weather for the next week and then vary the price based on the weather. For example, if it is a mist day, then the company should slightly increase the price since there might be more rentals. Another suggestion for the long-term profit is to open new stores in the warm place with low humidity such as California. </w:t>
      </w:r>
    </w:p>
    <w:p w14:paraId="17494B27" w14:textId="751C4AAB" w:rsidR="006F26A2" w:rsidRPr="004C3086" w:rsidRDefault="006F26A2" w:rsidP="006F26A2">
      <w:pPr>
        <w:pStyle w:val="Heading1"/>
        <w:rPr>
          <w:szCs w:val="28"/>
        </w:rPr>
      </w:pPr>
      <w:r w:rsidRPr="004C3086">
        <w:rPr>
          <w:szCs w:val="28"/>
        </w:rPr>
        <w:t>Appendix</w:t>
      </w:r>
    </w:p>
    <w:p w14:paraId="7C8FED29" w14:textId="77777777" w:rsidR="00B928E7" w:rsidRPr="004C3086" w:rsidRDefault="00B928E7" w:rsidP="00CE2E56">
      <w:pPr>
        <w:rPr>
          <w:rFonts w:ascii="Arial" w:eastAsia="Arial" w:hAnsi="Arial" w:cs="Arial"/>
          <w:color w:val="000000" w:themeColor="text1"/>
          <w:sz w:val="24"/>
          <w:szCs w:val="24"/>
        </w:rPr>
      </w:pPr>
    </w:p>
    <w:p w14:paraId="361F18E0" w14:textId="77777777" w:rsidR="00AD5C4A" w:rsidRPr="004C3086" w:rsidRDefault="007C2BFA" w:rsidP="006F26A2">
      <w:pPr>
        <w:pStyle w:val="Heading2"/>
        <w:rPr>
          <w:rFonts w:eastAsia="Arial"/>
        </w:rPr>
      </w:pPr>
      <w:r w:rsidRPr="004C3086">
        <w:t>Notes on Data Preparation</w:t>
      </w:r>
    </w:p>
    <w:p w14:paraId="620A271C" w14:textId="7821CACF" w:rsidR="00BE5878" w:rsidRPr="000120DF" w:rsidRDefault="00D01925" w:rsidP="000120DF">
      <w:pPr>
        <w:widowControl/>
        <w:spacing w:before="100" w:beforeAutospacing="1" w:after="100" w:afterAutospacing="1"/>
        <w:rPr>
          <w:rFonts w:ascii="TimesNewRomanPSMT" w:eastAsia="Times New Roman" w:hAnsi="TimesNewRomanPSMT" w:cs="Times New Roman"/>
          <w:sz w:val="24"/>
          <w:szCs w:val="24"/>
          <w:lang w:eastAsia="zh-CN"/>
        </w:rPr>
      </w:pPr>
      <w:r>
        <w:rPr>
          <w:rFonts w:ascii="TimesNewRomanPSMT" w:eastAsia="Times New Roman" w:hAnsi="TimesNewRomanPSMT" w:cs="Times New Roman"/>
          <w:sz w:val="24"/>
          <w:szCs w:val="24"/>
          <w:lang w:eastAsia="zh-CN"/>
        </w:rPr>
        <w:t xml:space="preserve">The sample data was provided by </w:t>
      </w:r>
      <w:proofErr w:type="spellStart"/>
      <w:r>
        <w:rPr>
          <w:rFonts w:ascii="TimesNewRomanPSMT" w:eastAsia="Times New Roman" w:hAnsi="TimesNewRomanPSMT" w:cs="Times New Roman"/>
          <w:sz w:val="24"/>
          <w:szCs w:val="24"/>
          <w:lang w:eastAsia="zh-CN"/>
        </w:rPr>
        <w:t>PhillyCycle</w:t>
      </w:r>
      <w:proofErr w:type="spellEnd"/>
      <w:r>
        <w:rPr>
          <w:rFonts w:ascii="TimesNewRomanPSMT" w:eastAsia="Times New Roman" w:hAnsi="TimesNewRomanPSMT" w:cs="Times New Roman"/>
          <w:sz w:val="24"/>
          <w:szCs w:val="24"/>
          <w:lang w:eastAsia="zh-CN"/>
        </w:rPr>
        <w:t xml:space="preserve">. Each entry in the dataset contains information about the total number of rentals in the given hour by type of user from 2011 to 2012, which are our major predictors. Other variables include season, weather, temperature, humidity, wind speed, and weekday, which are all considered as our estimators. </w:t>
      </w:r>
      <w:r w:rsidR="00BB7BD3">
        <w:rPr>
          <w:rFonts w:ascii="TimesNewRomanPSMT" w:eastAsia="Times New Roman" w:hAnsi="TimesNewRomanPSMT" w:cs="Times New Roman"/>
          <w:sz w:val="24"/>
          <w:szCs w:val="24"/>
          <w:lang w:eastAsia="zh-CN"/>
        </w:rPr>
        <w:t xml:space="preserve">We also created some new variables based on existed variables. More specifically, we first create variable year, month, day of week, hour, and week number based on the date time in the origin dataset. Then we added dummy variables for the categories in season, year, and weather to help with our later regression analysis. At last, we created a new temperature variable by converting the original data from Celsius to Fahrenheit. </w:t>
      </w:r>
      <w:r>
        <w:rPr>
          <w:rFonts w:ascii="TimesNewRomanPSMT" w:eastAsia="Times New Roman" w:hAnsi="TimesNewRomanPSMT" w:cs="Times New Roman"/>
          <w:sz w:val="24"/>
          <w:szCs w:val="24"/>
          <w:lang w:eastAsia="zh-CN"/>
        </w:rPr>
        <w:t xml:space="preserve">After delete all the duplicate entries and any entries with temperature equal or higher than 122 </w:t>
      </w:r>
      <w:r w:rsidR="00BB7BD3">
        <w:rPr>
          <w:rFonts w:ascii="TimesNewRomanPSMT" w:eastAsia="Times New Roman" w:hAnsi="TimesNewRomanPSMT" w:cs="Times New Roman"/>
          <w:sz w:val="24"/>
          <w:szCs w:val="24"/>
          <w:lang w:eastAsia="zh-CN"/>
        </w:rPr>
        <w:t>degrees</w:t>
      </w:r>
      <w:r>
        <w:rPr>
          <w:rFonts w:ascii="TimesNewRomanPSMT" w:eastAsia="Times New Roman" w:hAnsi="TimesNewRomanPSMT" w:cs="Times New Roman"/>
          <w:sz w:val="24"/>
          <w:szCs w:val="24"/>
          <w:lang w:eastAsia="zh-CN"/>
        </w:rPr>
        <w:t xml:space="preserve">, </w:t>
      </w:r>
      <w:r w:rsidR="00BB7BD3">
        <w:rPr>
          <w:rFonts w:ascii="TimesNewRomanPSMT" w:eastAsia="Times New Roman" w:hAnsi="TimesNewRomanPSMT" w:cs="Times New Roman"/>
          <w:sz w:val="24"/>
          <w:szCs w:val="24"/>
          <w:lang w:eastAsia="zh-CN"/>
        </w:rPr>
        <w:t xml:space="preserve">we had 2676 remaining entries. The cleaned and reorganized data provided us a clear and complete overview of what happened in 2011 and 2012, which allowed us to have a smooth process with our </w:t>
      </w:r>
      <w:r w:rsidR="000120DF">
        <w:rPr>
          <w:rFonts w:ascii="TimesNewRomanPSMT" w:eastAsia="Times New Roman" w:hAnsi="TimesNewRomanPSMT" w:cs="Times New Roman"/>
          <w:sz w:val="24"/>
          <w:szCs w:val="24"/>
          <w:lang w:eastAsia="zh-CN"/>
        </w:rPr>
        <w:t>analysis.</w:t>
      </w:r>
    </w:p>
    <w:p w14:paraId="7A4F2F6D" w14:textId="77777777" w:rsidR="00B928E7" w:rsidRPr="004C3086" w:rsidRDefault="00B928E7" w:rsidP="006F26A2">
      <w:pPr>
        <w:pStyle w:val="Heading2"/>
        <w:rPr>
          <w:rFonts w:eastAsia="Arial"/>
        </w:rPr>
      </w:pPr>
      <w:r w:rsidRPr="004C3086">
        <w:t>Elevator Charts</w:t>
      </w:r>
    </w:p>
    <w:p w14:paraId="3A8B3FEE" w14:textId="37C37E82" w:rsidR="00890491" w:rsidRDefault="00783149" w:rsidP="00783149">
      <w:pPr>
        <w:spacing w:before="8"/>
        <w:jc w:val="both"/>
        <w:rPr>
          <w:rFonts w:ascii="Arial" w:hAnsi="Arial" w:cs="Arial"/>
          <w:sz w:val="24"/>
          <w:szCs w:val="24"/>
        </w:rPr>
      </w:pPr>
      <w:r w:rsidRPr="004C3086">
        <w:rPr>
          <w:rFonts w:ascii="Arial" w:hAnsi="Arial" w:cs="Arial"/>
          <w:noProof/>
        </w:rPr>
        <w:drawing>
          <wp:inline distT="0" distB="0" distL="0" distR="0" wp14:anchorId="0777105E" wp14:editId="7DBB8B3C">
            <wp:extent cx="5664200" cy="2743200"/>
            <wp:effectExtent l="0" t="0" r="12700" b="12700"/>
            <wp:docPr id="5" name="Chart 5">
              <a:extLst xmlns:a="http://schemas.openxmlformats.org/drawingml/2006/main">
                <a:ext uri="{FF2B5EF4-FFF2-40B4-BE49-F238E27FC236}">
                  <a16:creationId xmlns:a16="http://schemas.microsoft.com/office/drawing/2014/main" id="{81C20DEA-2CCA-2540-A1CF-9B6E5D7646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6C1167A" w14:textId="77777777" w:rsidR="001839AE" w:rsidRDefault="001839AE" w:rsidP="00783149">
      <w:pPr>
        <w:spacing w:before="8"/>
        <w:jc w:val="both"/>
        <w:rPr>
          <w:rFonts w:ascii="TimesNewRomanPSMT" w:eastAsia="Times New Roman" w:hAnsi="TimesNewRomanPSMT" w:cs="Times New Roman"/>
          <w:sz w:val="24"/>
          <w:szCs w:val="24"/>
          <w:lang w:eastAsia="zh-CN"/>
        </w:rPr>
      </w:pPr>
    </w:p>
    <w:p w14:paraId="61D90A34" w14:textId="221690E3" w:rsidR="00783149" w:rsidRPr="001839AE" w:rsidRDefault="00783149" w:rsidP="00783149">
      <w:pPr>
        <w:spacing w:before="8"/>
        <w:jc w:val="both"/>
        <w:rPr>
          <w:rFonts w:ascii="TimesNewRomanPSMT" w:eastAsia="Times New Roman" w:hAnsi="TimesNewRomanPSMT" w:cs="Times New Roman"/>
          <w:sz w:val="24"/>
          <w:szCs w:val="24"/>
          <w:lang w:eastAsia="zh-CN"/>
        </w:rPr>
      </w:pPr>
      <w:r w:rsidRPr="001839AE">
        <w:rPr>
          <w:rFonts w:ascii="TimesNewRomanPSMT" w:eastAsia="Times New Roman" w:hAnsi="TimesNewRomanPSMT" w:cs="Times New Roman"/>
          <w:sz w:val="24"/>
          <w:szCs w:val="24"/>
          <w:lang w:eastAsia="zh-CN"/>
        </w:rPr>
        <w:t>This chart is important as it tells us</w:t>
      </w:r>
      <w:r w:rsidR="001839AE" w:rsidRPr="001839AE">
        <w:rPr>
          <w:rFonts w:ascii="TimesNewRomanPSMT" w:eastAsia="Times New Roman" w:hAnsi="TimesNewRomanPSMT" w:cs="Times New Roman"/>
          <w:sz w:val="24"/>
          <w:szCs w:val="24"/>
          <w:lang w:eastAsia="zh-CN"/>
        </w:rPr>
        <w:t>,</w:t>
      </w:r>
      <w:r w:rsidRPr="001839AE">
        <w:rPr>
          <w:rFonts w:ascii="TimesNewRomanPSMT" w:eastAsia="Times New Roman" w:hAnsi="TimesNewRomanPSMT" w:cs="Times New Roman"/>
          <w:sz w:val="24"/>
          <w:szCs w:val="24"/>
          <w:lang w:eastAsia="zh-CN"/>
        </w:rPr>
        <w:t xml:space="preserve"> </w:t>
      </w:r>
      <w:r w:rsidR="001839AE" w:rsidRPr="001839AE">
        <w:rPr>
          <w:rFonts w:ascii="TimesNewRomanPSMT" w:eastAsia="Times New Roman" w:hAnsi="TimesNewRomanPSMT" w:cs="Times New Roman"/>
          <w:sz w:val="24"/>
          <w:szCs w:val="24"/>
          <w:lang w:eastAsia="zh-CN"/>
        </w:rPr>
        <w:t xml:space="preserve">on weekdays, at what hours of the day that registered users rent bikes. </w:t>
      </w:r>
      <w:r w:rsidR="001839AE">
        <w:rPr>
          <w:rFonts w:ascii="TimesNewRomanPSMT" w:eastAsia="Times New Roman" w:hAnsi="TimesNewRomanPSMT" w:cs="Times New Roman"/>
          <w:sz w:val="24"/>
          <w:szCs w:val="24"/>
          <w:lang w:eastAsia="zh-CN"/>
        </w:rPr>
        <w:t xml:space="preserve">As we can see that 8 am and 5 pm are two peak time for registered users since the average hourly rentals number reaches the highest. This information helps the executers of </w:t>
      </w:r>
      <w:proofErr w:type="spellStart"/>
      <w:r w:rsidR="001839AE">
        <w:rPr>
          <w:rFonts w:ascii="TimesNewRomanPSMT" w:eastAsia="Times New Roman" w:hAnsi="TimesNewRomanPSMT" w:cs="Times New Roman"/>
          <w:sz w:val="24"/>
          <w:szCs w:val="24"/>
          <w:lang w:eastAsia="zh-CN"/>
        </w:rPr>
        <w:t>PhillyCycle</w:t>
      </w:r>
      <w:proofErr w:type="spellEnd"/>
      <w:r w:rsidR="001839AE">
        <w:rPr>
          <w:rFonts w:ascii="TimesNewRomanPSMT" w:eastAsia="Times New Roman" w:hAnsi="TimesNewRomanPSMT" w:cs="Times New Roman"/>
          <w:sz w:val="24"/>
          <w:szCs w:val="24"/>
          <w:lang w:eastAsia="zh-CN"/>
        </w:rPr>
        <w:t xml:space="preserve"> to find suitable customers and to encourage them become the registered users. For </w:t>
      </w:r>
      <w:r w:rsidR="001839AE">
        <w:rPr>
          <w:rFonts w:ascii="TimesNewRomanPSMT" w:eastAsia="Times New Roman" w:hAnsi="TimesNewRomanPSMT" w:cs="Times New Roman"/>
          <w:sz w:val="24"/>
          <w:szCs w:val="24"/>
          <w:lang w:eastAsia="zh-CN"/>
        </w:rPr>
        <w:lastRenderedPageBreak/>
        <w:t>example, those who leave a little bit far from work and do not have a car would be possible target customers.</w:t>
      </w:r>
    </w:p>
    <w:p w14:paraId="3474A94E" w14:textId="77777777" w:rsidR="00783149" w:rsidRDefault="00783149" w:rsidP="00783149">
      <w:pPr>
        <w:spacing w:before="8"/>
        <w:jc w:val="both"/>
        <w:rPr>
          <w:rFonts w:ascii="Arial" w:hAnsi="Arial" w:cs="Arial"/>
          <w:sz w:val="24"/>
          <w:szCs w:val="24"/>
        </w:rPr>
      </w:pPr>
    </w:p>
    <w:p w14:paraId="3C2BA198" w14:textId="33A5AB12" w:rsidR="00783149" w:rsidRDefault="00783149" w:rsidP="00783149">
      <w:pPr>
        <w:spacing w:before="8"/>
        <w:jc w:val="both"/>
        <w:rPr>
          <w:rFonts w:ascii="Arial" w:hAnsi="Arial" w:cs="Arial"/>
          <w:sz w:val="24"/>
          <w:szCs w:val="24"/>
        </w:rPr>
      </w:pPr>
      <w:r w:rsidRPr="004C3086">
        <w:rPr>
          <w:rFonts w:ascii="Arial" w:hAnsi="Arial" w:cs="Arial"/>
          <w:noProof/>
        </w:rPr>
        <w:drawing>
          <wp:inline distT="0" distB="0" distL="0" distR="0" wp14:anchorId="5144B6CE" wp14:editId="5425E283">
            <wp:extent cx="5168900" cy="2838450"/>
            <wp:effectExtent l="0" t="0" r="12700" b="6350"/>
            <wp:docPr id="7" name="Chart 7">
              <a:extLst xmlns:a="http://schemas.openxmlformats.org/drawingml/2006/main">
                <a:ext uri="{FF2B5EF4-FFF2-40B4-BE49-F238E27FC236}">
                  <a16:creationId xmlns:a16="http://schemas.microsoft.com/office/drawing/2014/main" id="{70AD4C71-E16D-0D42-B21F-9326E1ACD4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96BF4E3" w14:textId="05FECC70" w:rsidR="001839AE" w:rsidRPr="00E17308" w:rsidRDefault="001839AE" w:rsidP="00783149">
      <w:pPr>
        <w:spacing w:before="8"/>
        <w:jc w:val="both"/>
        <w:rPr>
          <w:rFonts w:ascii="TimesNewRomanPSMT" w:eastAsia="Times New Roman" w:hAnsi="TimesNewRomanPSMT" w:cs="Times New Roman"/>
          <w:sz w:val="24"/>
          <w:szCs w:val="24"/>
          <w:lang w:eastAsia="zh-CN"/>
        </w:rPr>
      </w:pPr>
      <w:r w:rsidRPr="00E17308">
        <w:rPr>
          <w:rFonts w:ascii="TimesNewRomanPSMT" w:eastAsia="Times New Roman" w:hAnsi="TimesNewRomanPSMT" w:cs="Times New Roman"/>
          <w:sz w:val="24"/>
          <w:szCs w:val="24"/>
          <w:lang w:eastAsia="zh-CN"/>
        </w:rPr>
        <w:t>This is a scatterplot with an upward sloping trend line. It is useful since it tells us that temperature and average hourly weekly rentals of all users are positively related with each other. In other words, the higher the temperature (within 122 F</w:t>
      </w:r>
      <w:r w:rsidR="00E17308" w:rsidRPr="00E17308">
        <w:rPr>
          <w:rFonts w:ascii="TimesNewRomanPSMT" w:eastAsia="Times New Roman" w:hAnsi="TimesNewRomanPSMT" w:cs="Times New Roman" w:hint="eastAsia"/>
          <w:sz w:val="24"/>
          <w:szCs w:val="24"/>
          <w:lang w:eastAsia="zh-CN"/>
        </w:rPr>
        <w:t>a</w:t>
      </w:r>
      <w:r w:rsidR="00E17308" w:rsidRPr="00E17308">
        <w:rPr>
          <w:rFonts w:ascii="TimesNewRomanPSMT" w:eastAsia="Times New Roman" w:hAnsi="TimesNewRomanPSMT" w:cs="Times New Roman"/>
          <w:sz w:val="24"/>
          <w:szCs w:val="24"/>
          <w:lang w:eastAsia="zh-CN"/>
        </w:rPr>
        <w:t>hrenheit</w:t>
      </w:r>
      <w:r w:rsidRPr="00E17308">
        <w:rPr>
          <w:rFonts w:ascii="TimesNewRomanPSMT" w:eastAsia="Times New Roman" w:hAnsi="TimesNewRomanPSMT" w:cs="Times New Roman"/>
          <w:sz w:val="24"/>
          <w:szCs w:val="24"/>
          <w:lang w:eastAsia="zh-CN"/>
        </w:rPr>
        <w:t xml:space="preserve">), the more rentals will be made. </w:t>
      </w:r>
      <w:r w:rsidR="00E17308" w:rsidRPr="00E17308">
        <w:rPr>
          <w:rFonts w:ascii="TimesNewRomanPSMT" w:eastAsia="Times New Roman" w:hAnsi="TimesNewRomanPSMT" w:cs="Times New Roman"/>
          <w:sz w:val="24"/>
          <w:szCs w:val="24"/>
          <w:lang w:eastAsia="zh-CN"/>
        </w:rPr>
        <w:t xml:space="preserve">More specifically, regardless of all other factors, with 1 degree increase in temperature (F), there is 2.82 increase in average bike rental. </w:t>
      </w:r>
    </w:p>
    <w:p w14:paraId="0DD85458" w14:textId="7F88C2C7" w:rsidR="001839AE" w:rsidRDefault="001839AE" w:rsidP="00783149">
      <w:pPr>
        <w:spacing w:before="8"/>
        <w:jc w:val="both"/>
        <w:rPr>
          <w:rFonts w:ascii="Arial" w:hAnsi="Arial" w:cs="Arial"/>
          <w:sz w:val="24"/>
          <w:szCs w:val="24"/>
        </w:rPr>
      </w:pPr>
    </w:p>
    <w:tbl>
      <w:tblPr>
        <w:tblW w:w="9100" w:type="dxa"/>
        <w:tblLook w:val="04A0" w:firstRow="1" w:lastRow="0" w:firstColumn="1" w:lastColumn="0" w:noHBand="0" w:noVBand="1"/>
      </w:tblPr>
      <w:tblGrid>
        <w:gridCol w:w="1363"/>
        <w:gridCol w:w="1300"/>
        <w:gridCol w:w="1300"/>
        <w:gridCol w:w="1300"/>
        <w:gridCol w:w="1300"/>
        <w:gridCol w:w="1300"/>
        <w:gridCol w:w="1300"/>
      </w:tblGrid>
      <w:tr w:rsidR="00783149" w:rsidRPr="00783149" w14:paraId="3CD3ADFA" w14:textId="77777777" w:rsidTr="00783149">
        <w:trPr>
          <w:trHeight w:val="300"/>
        </w:trPr>
        <w:tc>
          <w:tcPr>
            <w:tcW w:w="1300" w:type="dxa"/>
            <w:tcBorders>
              <w:top w:val="single" w:sz="8" w:space="0" w:color="auto"/>
              <w:left w:val="nil"/>
              <w:bottom w:val="single" w:sz="4" w:space="0" w:color="auto"/>
              <w:right w:val="nil"/>
            </w:tcBorders>
            <w:shd w:val="clear" w:color="auto" w:fill="auto"/>
            <w:noWrap/>
            <w:vAlign w:val="bottom"/>
            <w:hideMark/>
          </w:tcPr>
          <w:p w14:paraId="721F3157" w14:textId="77777777" w:rsidR="00783149" w:rsidRPr="00783149" w:rsidRDefault="00783149" w:rsidP="00783149">
            <w:pPr>
              <w:widowControl/>
              <w:jc w:val="center"/>
              <w:rPr>
                <w:rFonts w:ascii="Calibri" w:eastAsia="Times New Roman" w:hAnsi="Calibri" w:cs="Calibri"/>
                <w:i/>
                <w:iCs/>
                <w:color w:val="000000"/>
                <w:lang w:eastAsia="zh-CN"/>
              </w:rPr>
            </w:pPr>
            <w:r w:rsidRPr="00783149">
              <w:rPr>
                <w:rFonts w:ascii="Calibri" w:eastAsia="Times New Roman" w:hAnsi="Calibri" w:cs="Calibri"/>
                <w:i/>
                <w:iCs/>
                <w:color w:val="000000"/>
                <w:lang w:eastAsia="zh-CN"/>
              </w:rPr>
              <w:t> </w:t>
            </w:r>
          </w:p>
        </w:tc>
        <w:tc>
          <w:tcPr>
            <w:tcW w:w="1300" w:type="dxa"/>
            <w:tcBorders>
              <w:top w:val="single" w:sz="8" w:space="0" w:color="auto"/>
              <w:left w:val="nil"/>
              <w:bottom w:val="single" w:sz="4" w:space="0" w:color="auto"/>
              <w:right w:val="nil"/>
            </w:tcBorders>
            <w:shd w:val="clear" w:color="auto" w:fill="auto"/>
            <w:noWrap/>
            <w:vAlign w:val="bottom"/>
            <w:hideMark/>
          </w:tcPr>
          <w:p w14:paraId="31B4C3A1" w14:textId="77777777" w:rsidR="00783149" w:rsidRPr="00783149" w:rsidRDefault="00783149" w:rsidP="00783149">
            <w:pPr>
              <w:widowControl/>
              <w:jc w:val="center"/>
              <w:rPr>
                <w:rFonts w:ascii="Calibri" w:eastAsia="Times New Roman" w:hAnsi="Calibri" w:cs="Calibri"/>
                <w:i/>
                <w:iCs/>
                <w:color w:val="000000"/>
                <w:lang w:eastAsia="zh-CN"/>
              </w:rPr>
            </w:pPr>
            <w:r w:rsidRPr="00783149">
              <w:rPr>
                <w:rFonts w:ascii="Calibri" w:eastAsia="Times New Roman" w:hAnsi="Calibri" w:cs="Calibri"/>
                <w:i/>
                <w:iCs/>
                <w:color w:val="000000"/>
                <w:lang w:eastAsia="zh-CN"/>
              </w:rPr>
              <w:t>Coefficients</w:t>
            </w:r>
          </w:p>
        </w:tc>
        <w:tc>
          <w:tcPr>
            <w:tcW w:w="1300" w:type="dxa"/>
            <w:tcBorders>
              <w:top w:val="single" w:sz="8" w:space="0" w:color="auto"/>
              <w:left w:val="nil"/>
              <w:bottom w:val="single" w:sz="4" w:space="0" w:color="auto"/>
              <w:right w:val="nil"/>
            </w:tcBorders>
            <w:shd w:val="clear" w:color="auto" w:fill="auto"/>
            <w:noWrap/>
            <w:vAlign w:val="bottom"/>
            <w:hideMark/>
          </w:tcPr>
          <w:p w14:paraId="7EC1B60D" w14:textId="77777777" w:rsidR="00783149" w:rsidRPr="00783149" w:rsidRDefault="00783149" w:rsidP="00783149">
            <w:pPr>
              <w:widowControl/>
              <w:jc w:val="center"/>
              <w:rPr>
                <w:rFonts w:ascii="Calibri" w:eastAsia="Times New Roman" w:hAnsi="Calibri" w:cs="Calibri"/>
                <w:i/>
                <w:iCs/>
                <w:color w:val="000000"/>
                <w:lang w:eastAsia="zh-CN"/>
              </w:rPr>
            </w:pPr>
            <w:r w:rsidRPr="00783149">
              <w:rPr>
                <w:rFonts w:ascii="Calibri" w:eastAsia="Times New Roman" w:hAnsi="Calibri" w:cs="Calibri"/>
                <w:i/>
                <w:iCs/>
                <w:color w:val="000000"/>
                <w:lang w:eastAsia="zh-CN"/>
              </w:rPr>
              <w:t>Standard Error</w:t>
            </w:r>
          </w:p>
        </w:tc>
        <w:tc>
          <w:tcPr>
            <w:tcW w:w="1300" w:type="dxa"/>
            <w:tcBorders>
              <w:top w:val="single" w:sz="8" w:space="0" w:color="auto"/>
              <w:left w:val="nil"/>
              <w:bottom w:val="single" w:sz="4" w:space="0" w:color="auto"/>
              <w:right w:val="nil"/>
            </w:tcBorders>
            <w:shd w:val="clear" w:color="auto" w:fill="auto"/>
            <w:noWrap/>
            <w:vAlign w:val="bottom"/>
            <w:hideMark/>
          </w:tcPr>
          <w:p w14:paraId="68720443" w14:textId="77777777" w:rsidR="00783149" w:rsidRPr="00783149" w:rsidRDefault="00783149" w:rsidP="00783149">
            <w:pPr>
              <w:widowControl/>
              <w:jc w:val="center"/>
              <w:rPr>
                <w:rFonts w:ascii="Calibri" w:eastAsia="Times New Roman" w:hAnsi="Calibri" w:cs="Calibri"/>
                <w:i/>
                <w:iCs/>
                <w:color w:val="000000"/>
                <w:lang w:eastAsia="zh-CN"/>
              </w:rPr>
            </w:pPr>
            <w:r w:rsidRPr="00783149">
              <w:rPr>
                <w:rFonts w:ascii="Calibri" w:eastAsia="Times New Roman" w:hAnsi="Calibri" w:cs="Calibri"/>
                <w:i/>
                <w:iCs/>
                <w:color w:val="000000"/>
                <w:lang w:eastAsia="zh-CN"/>
              </w:rPr>
              <w:t>t Stat</w:t>
            </w:r>
          </w:p>
        </w:tc>
        <w:tc>
          <w:tcPr>
            <w:tcW w:w="1300" w:type="dxa"/>
            <w:tcBorders>
              <w:top w:val="single" w:sz="8" w:space="0" w:color="auto"/>
              <w:left w:val="nil"/>
              <w:bottom w:val="single" w:sz="4" w:space="0" w:color="auto"/>
              <w:right w:val="nil"/>
            </w:tcBorders>
            <w:shd w:val="clear" w:color="auto" w:fill="auto"/>
            <w:noWrap/>
            <w:vAlign w:val="bottom"/>
            <w:hideMark/>
          </w:tcPr>
          <w:p w14:paraId="791A5BC6" w14:textId="77777777" w:rsidR="00783149" w:rsidRPr="00783149" w:rsidRDefault="00783149" w:rsidP="00783149">
            <w:pPr>
              <w:widowControl/>
              <w:jc w:val="center"/>
              <w:rPr>
                <w:rFonts w:ascii="Calibri" w:eastAsia="Times New Roman" w:hAnsi="Calibri" w:cs="Calibri"/>
                <w:i/>
                <w:iCs/>
                <w:color w:val="000000"/>
                <w:lang w:eastAsia="zh-CN"/>
              </w:rPr>
            </w:pPr>
            <w:r w:rsidRPr="00783149">
              <w:rPr>
                <w:rFonts w:ascii="Calibri" w:eastAsia="Times New Roman" w:hAnsi="Calibri" w:cs="Calibri"/>
                <w:i/>
                <w:iCs/>
                <w:color w:val="000000"/>
                <w:lang w:eastAsia="zh-CN"/>
              </w:rPr>
              <w:t>P-value</w:t>
            </w:r>
          </w:p>
        </w:tc>
        <w:tc>
          <w:tcPr>
            <w:tcW w:w="1300" w:type="dxa"/>
            <w:tcBorders>
              <w:top w:val="single" w:sz="8" w:space="0" w:color="auto"/>
              <w:left w:val="nil"/>
              <w:bottom w:val="single" w:sz="4" w:space="0" w:color="auto"/>
              <w:right w:val="nil"/>
            </w:tcBorders>
            <w:shd w:val="clear" w:color="auto" w:fill="auto"/>
            <w:noWrap/>
            <w:vAlign w:val="bottom"/>
            <w:hideMark/>
          </w:tcPr>
          <w:p w14:paraId="033FA82E" w14:textId="77777777" w:rsidR="00783149" w:rsidRPr="00783149" w:rsidRDefault="00783149" w:rsidP="00783149">
            <w:pPr>
              <w:widowControl/>
              <w:jc w:val="center"/>
              <w:rPr>
                <w:rFonts w:ascii="Calibri" w:eastAsia="Times New Roman" w:hAnsi="Calibri" w:cs="Calibri"/>
                <w:i/>
                <w:iCs/>
                <w:color w:val="000000"/>
                <w:lang w:eastAsia="zh-CN"/>
              </w:rPr>
            </w:pPr>
            <w:r w:rsidRPr="00783149">
              <w:rPr>
                <w:rFonts w:ascii="Calibri" w:eastAsia="Times New Roman" w:hAnsi="Calibri" w:cs="Calibri"/>
                <w:i/>
                <w:iCs/>
                <w:color w:val="000000"/>
                <w:lang w:eastAsia="zh-CN"/>
              </w:rPr>
              <w:t>Lower 95%</w:t>
            </w:r>
          </w:p>
        </w:tc>
        <w:tc>
          <w:tcPr>
            <w:tcW w:w="1300" w:type="dxa"/>
            <w:tcBorders>
              <w:top w:val="single" w:sz="8" w:space="0" w:color="auto"/>
              <w:left w:val="nil"/>
              <w:bottom w:val="single" w:sz="4" w:space="0" w:color="auto"/>
              <w:right w:val="nil"/>
            </w:tcBorders>
            <w:shd w:val="clear" w:color="auto" w:fill="auto"/>
            <w:noWrap/>
            <w:vAlign w:val="bottom"/>
            <w:hideMark/>
          </w:tcPr>
          <w:p w14:paraId="3C2399E5" w14:textId="77777777" w:rsidR="00783149" w:rsidRPr="00783149" w:rsidRDefault="00783149" w:rsidP="00783149">
            <w:pPr>
              <w:widowControl/>
              <w:jc w:val="center"/>
              <w:rPr>
                <w:rFonts w:ascii="Calibri" w:eastAsia="Times New Roman" w:hAnsi="Calibri" w:cs="Calibri"/>
                <w:i/>
                <w:iCs/>
                <w:color w:val="000000"/>
                <w:lang w:eastAsia="zh-CN"/>
              </w:rPr>
            </w:pPr>
            <w:r w:rsidRPr="00783149">
              <w:rPr>
                <w:rFonts w:ascii="Calibri" w:eastAsia="Times New Roman" w:hAnsi="Calibri" w:cs="Calibri"/>
                <w:i/>
                <w:iCs/>
                <w:color w:val="000000"/>
                <w:lang w:eastAsia="zh-CN"/>
              </w:rPr>
              <w:t>Upper 95%</w:t>
            </w:r>
          </w:p>
        </w:tc>
      </w:tr>
      <w:tr w:rsidR="00783149" w:rsidRPr="00783149" w14:paraId="285D5393" w14:textId="77777777" w:rsidTr="00783149">
        <w:trPr>
          <w:trHeight w:val="300"/>
        </w:trPr>
        <w:tc>
          <w:tcPr>
            <w:tcW w:w="1300" w:type="dxa"/>
            <w:tcBorders>
              <w:top w:val="nil"/>
              <w:left w:val="nil"/>
              <w:bottom w:val="nil"/>
              <w:right w:val="nil"/>
            </w:tcBorders>
            <w:shd w:val="clear" w:color="auto" w:fill="auto"/>
            <w:noWrap/>
            <w:vAlign w:val="bottom"/>
            <w:hideMark/>
          </w:tcPr>
          <w:p w14:paraId="1FC61AC0"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Intercept</w:t>
            </w:r>
          </w:p>
        </w:tc>
        <w:tc>
          <w:tcPr>
            <w:tcW w:w="1300" w:type="dxa"/>
            <w:tcBorders>
              <w:top w:val="nil"/>
              <w:left w:val="nil"/>
              <w:bottom w:val="nil"/>
              <w:right w:val="nil"/>
            </w:tcBorders>
            <w:shd w:val="clear" w:color="auto" w:fill="auto"/>
            <w:noWrap/>
            <w:vAlign w:val="bottom"/>
            <w:hideMark/>
          </w:tcPr>
          <w:p w14:paraId="0DFD03CE"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-15.73</w:t>
            </w:r>
          </w:p>
        </w:tc>
        <w:tc>
          <w:tcPr>
            <w:tcW w:w="1300" w:type="dxa"/>
            <w:tcBorders>
              <w:top w:val="nil"/>
              <w:left w:val="nil"/>
              <w:bottom w:val="nil"/>
              <w:right w:val="nil"/>
            </w:tcBorders>
            <w:shd w:val="clear" w:color="auto" w:fill="auto"/>
            <w:noWrap/>
            <w:vAlign w:val="bottom"/>
            <w:hideMark/>
          </w:tcPr>
          <w:p w14:paraId="3E87B753"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19.51</w:t>
            </w:r>
          </w:p>
        </w:tc>
        <w:tc>
          <w:tcPr>
            <w:tcW w:w="1300" w:type="dxa"/>
            <w:tcBorders>
              <w:top w:val="nil"/>
              <w:left w:val="nil"/>
              <w:bottom w:val="nil"/>
              <w:right w:val="nil"/>
            </w:tcBorders>
            <w:shd w:val="clear" w:color="auto" w:fill="auto"/>
            <w:noWrap/>
            <w:vAlign w:val="bottom"/>
            <w:hideMark/>
          </w:tcPr>
          <w:p w14:paraId="7790BB8C"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-0.81</w:t>
            </w:r>
          </w:p>
        </w:tc>
        <w:tc>
          <w:tcPr>
            <w:tcW w:w="1300" w:type="dxa"/>
            <w:tcBorders>
              <w:top w:val="nil"/>
              <w:left w:val="nil"/>
              <w:bottom w:val="nil"/>
              <w:right w:val="nil"/>
            </w:tcBorders>
            <w:shd w:val="clear" w:color="auto" w:fill="auto"/>
            <w:noWrap/>
            <w:vAlign w:val="bottom"/>
            <w:hideMark/>
          </w:tcPr>
          <w:p w14:paraId="0677E63F"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0.42</w:t>
            </w:r>
          </w:p>
        </w:tc>
        <w:tc>
          <w:tcPr>
            <w:tcW w:w="1300" w:type="dxa"/>
            <w:tcBorders>
              <w:top w:val="nil"/>
              <w:left w:val="nil"/>
              <w:bottom w:val="nil"/>
              <w:right w:val="nil"/>
            </w:tcBorders>
            <w:shd w:val="clear" w:color="auto" w:fill="auto"/>
            <w:noWrap/>
            <w:vAlign w:val="bottom"/>
            <w:hideMark/>
          </w:tcPr>
          <w:p w14:paraId="40C8A015"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-54.00</w:t>
            </w:r>
          </w:p>
        </w:tc>
        <w:tc>
          <w:tcPr>
            <w:tcW w:w="1300" w:type="dxa"/>
            <w:tcBorders>
              <w:top w:val="nil"/>
              <w:left w:val="nil"/>
              <w:bottom w:val="nil"/>
              <w:right w:val="nil"/>
            </w:tcBorders>
            <w:shd w:val="clear" w:color="auto" w:fill="auto"/>
            <w:noWrap/>
            <w:vAlign w:val="bottom"/>
            <w:hideMark/>
          </w:tcPr>
          <w:p w14:paraId="6BB20B03"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22.53</w:t>
            </w:r>
          </w:p>
        </w:tc>
      </w:tr>
      <w:tr w:rsidR="00783149" w:rsidRPr="00783149" w14:paraId="473231D0" w14:textId="77777777" w:rsidTr="00783149">
        <w:trPr>
          <w:trHeight w:val="300"/>
        </w:trPr>
        <w:tc>
          <w:tcPr>
            <w:tcW w:w="1300" w:type="dxa"/>
            <w:tcBorders>
              <w:top w:val="nil"/>
              <w:left w:val="nil"/>
              <w:bottom w:val="nil"/>
              <w:right w:val="nil"/>
            </w:tcBorders>
            <w:shd w:val="clear" w:color="auto" w:fill="auto"/>
            <w:noWrap/>
            <w:vAlign w:val="bottom"/>
            <w:hideMark/>
          </w:tcPr>
          <w:p w14:paraId="1F5BEE05"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humidity</w:t>
            </w:r>
          </w:p>
        </w:tc>
        <w:tc>
          <w:tcPr>
            <w:tcW w:w="1300" w:type="dxa"/>
            <w:tcBorders>
              <w:top w:val="nil"/>
              <w:left w:val="nil"/>
              <w:bottom w:val="nil"/>
              <w:right w:val="nil"/>
            </w:tcBorders>
            <w:shd w:val="clear" w:color="auto" w:fill="auto"/>
            <w:noWrap/>
            <w:vAlign w:val="bottom"/>
            <w:hideMark/>
          </w:tcPr>
          <w:p w14:paraId="24C6F176"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-2.62</w:t>
            </w:r>
          </w:p>
        </w:tc>
        <w:tc>
          <w:tcPr>
            <w:tcW w:w="1300" w:type="dxa"/>
            <w:tcBorders>
              <w:top w:val="nil"/>
              <w:left w:val="nil"/>
              <w:bottom w:val="nil"/>
              <w:right w:val="nil"/>
            </w:tcBorders>
            <w:shd w:val="clear" w:color="auto" w:fill="auto"/>
            <w:noWrap/>
            <w:vAlign w:val="bottom"/>
            <w:hideMark/>
          </w:tcPr>
          <w:p w14:paraId="7F2A05D1"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0.18</w:t>
            </w:r>
          </w:p>
        </w:tc>
        <w:tc>
          <w:tcPr>
            <w:tcW w:w="1300" w:type="dxa"/>
            <w:tcBorders>
              <w:top w:val="nil"/>
              <w:left w:val="nil"/>
              <w:bottom w:val="nil"/>
              <w:right w:val="nil"/>
            </w:tcBorders>
            <w:shd w:val="clear" w:color="auto" w:fill="auto"/>
            <w:noWrap/>
            <w:vAlign w:val="bottom"/>
            <w:hideMark/>
          </w:tcPr>
          <w:p w14:paraId="0A2E2DD9"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-14.53</w:t>
            </w:r>
          </w:p>
        </w:tc>
        <w:tc>
          <w:tcPr>
            <w:tcW w:w="1300" w:type="dxa"/>
            <w:tcBorders>
              <w:top w:val="nil"/>
              <w:left w:val="nil"/>
              <w:bottom w:val="nil"/>
              <w:right w:val="nil"/>
            </w:tcBorders>
            <w:shd w:val="clear" w:color="auto" w:fill="auto"/>
            <w:noWrap/>
            <w:vAlign w:val="bottom"/>
            <w:hideMark/>
          </w:tcPr>
          <w:p w14:paraId="28A18851"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highlight w:val="yellow"/>
                <w:lang w:eastAsia="zh-CN"/>
              </w:rPr>
              <w:t>0.00</w:t>
            </w:r>
          </w:p>
        </w:tc>
        <w:tc>
          <w:tcPr>
            <w:tcW w:w="1300" w:type="dxa"/>
            <w:tcBorders>
              <w:top w:val="nil"/>
              <w:left w:val="nil"/>
              <w:bottom w:val="nil"/>
              <w:right w:val="nil"/>
            </w:tcBorders>
            <w:shd w:val="clear" w:color="auto" w:fill="auto"/>
            <w:noWrap/>
            <w:vAlign w:val="bottom"/>
            <w:hideMark/>
          </w:tcPr>
          <w:p w14:paraId="57F764E4"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-2.97</w:t>
            </w:r>
          </w:p>
        </w:tc>
        <w:tc>
          <w:tcPr>
            <w:tcW w:w="1300" w:type="dxa"/>
            <w:tcBorders>
              <w:top w:val="nil"/>
              <w:left w:val="nil"/>
              <w:bottom w:val="nil"/>
              <w:right w:val="nil"/>
            </w:tcBorders>
            <w:shd w:val="clear" w:color="auto" w:fill="auto"/>
            <w:noWrap/>
            <w:vAlign w:val="bottom"/>
            <w:hideMark/>
          </w:tcPr>
          <w:p w14:paraId="48E65405"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-2.27</w:t>
            </w:r>
          </w:p>
        </w:tc>
      </w:tr>
      <w:tr w:rsidR="00783149" w:rsidRPr="00783149" w14:paraId="4F672895" w14:textId="77777777" w:rsidTr="00783149">
        <w:trPr>
          <w:trHeight w:val="300"/>
        </w:trPr>
        <w:tc>
          <w:tcPr>
            <w:tcW w:w="1300" w:type="dxa"/>
            <w:tcBorders>
              <w:top w:val="nil"/>
              <w:left w:val="nil"/>
              <w:bottom w:val="nil"/>
              <w:right w:val="nil"/>
            </w:tcBorders>
            <w:shd w:val="clear" w:color="auto" w:fill="auto"/>
            <w:noWrap/>
            <w:vAlign w:val="bottom"/>
            <w:hideMark/>
          </w:tcPr>
          <w:p w14:paraId="6BADC4E9"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windspeed</w:t>
            </w:r>
          </w:p>
        </w:tc>
        <w:tc>
          <w:tcPr>
            <w:tcW w:w="1300" w:type="dxa"/>
            <w:tcBorders>
              <w:top w:val="nil"/>
              <w:left w:val="nil"/>
              <w:bottom w:val="nil"/>
              <w:right w:val="nil"/>
            </w:tcBorders>
            <w:shd w:val="clear" w:color="auto" w:fill="auto"/>
            <w:noWrap/>
            <w:vAlign w:val="bottom"/>
            <w:hideMark/>
          </w:tcPr>
          <w:p w14:paraId="0468225F"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0.64</w:t>
            </w:r>
          </w:p>
        </w:tc>
        <w:tc>
          <w:tcPr>
            <w:tcW w:w="1300" w:type="dxa"/>
            <w:tcBorders>
              <w:top w:val="nil"/>
              <w:left w:val="nil"/>
              <w:bottom w:val="nil"/>
              <w:right w:val="nil"/>
            </w:tcBorders>
            <w:shd w:val="clear" w:color="auto" w:fill="auto"/>
            <w:noWrap/>
            <w:vAlign w:val="bottom"/>
            <w:hideMark/>
          </w:tcPr>
          <w:p w14:paraId="29FB5694"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0.37</w:t>
            </w:r>
          </w:p>
        </w:tc>
        <w:tc>
          <w:tcPr>
            <w:tcW w:w="1300" w:type="dxa"/>
            <w:tcBorders>
              <w:top w:val="nil"/>
              <w:left w:val="nil"/>
              <w:bottom w:val="nil"/>
              <w:right w:val="nil"/>
            </w:tcBorders>
            <w:shd w:val="clear" w:color="auto" w:fill="auto"/>
            <w:noWrap/>
            <w:vAlign w:val="bottom"/>
            <w:hideMark/>
          </w:tcPr>
          <w:p w14:paraId="2A352ADB"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1.71</w:t>
            </w:r>
          </w:p>
        </w:tc>
        <w:tc>
          <w:tcPr>
            <w:tcW w:w="1300" w:type="dxa"/>
            <w:tcBorders>
              <w:top w:val="nil"/>
              <w:left w:val="nil"/>
              <w:bottom w:val="nil"/>
              <w:right w:val="nil"/>
            </w:tcBorders>
            <w:shd w:val="clear" w:color="auto" w:fill="auto"/>
            <w:noWrap/>
            <w:vAlign w:val="bottom"/>
            <w:hideMark/>
          </w:tcPr>
          <w:p w14:paraId="54B9EB26"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highlight w:val="yellow"/>
                <w:lang w:eastAsia="zh-CN"/>
              </w:rPr>
              <w:t>0.09</w:t>
            </w:r>
          </w:p>
        </w:tc>
        <w:tc>
          <w:tcPr>
            <w:tcW w:w="1300" w:type="dxa"/>
            <w:tcBorders>
              <w:top w:val="nil"/>
              <w:left w:val="nil"/>
              <w:bottom w:val="nil"/>
              <w:right w:val="nil"/>
            </w:tcBorders>
            <w:shd w:val="clear" w:color="auto" w:fill="auto"/>
            <w:noWrap/>
            <w:vAlign w:val="bottom"/>
            <w:hideMark/>
          </w:tcPr>
          <w:p w14:paraId="7B7EF79A"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-0.09</w:t>
            </w:r>
          </w:p>
        </w:tc>
        <w:tc>
          <w:tcPr>
            <w:tcW w:w="1300" w:type="dxa"/>
            <w:tcBorders>
              <w:top w:val="nil"/>
              <w:left w:val="nil"/>
              <w:bottom w:val="nil"/>
              <w:right w:val="nil"/>
            </w:tcBorders>
            <w:shd w:val="clear" w:color="auto" w:fill="auto"/>
            <w:noWrap/>
            <w:vAlign w:val="bottom"/>
            <w:hideMark/>
          </w:tcPr>
          <w:p w14:paraId="50EDD73D"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1.37</w:t>
            </w:r>
          </w:p>
        </w:tc>
      </w:tr>
      <w:tr w:rsidR="00783149" w:rsidRPr="00783149" w14:paraId="34010728" w14:textId="77777777" w:rsidTr="00783149">
        <w:trPr>
          <w:trHeight w:val="300"/>
        </w:trPr>
        <w:tc>
          <w:tcPr>
            <w:tcW w:w="1300" w:type="dxa"/>
            <w:tcBorders>
              <w:top w:val="nil"/>
              <w:left w:val="nil"/>
              <w:bottom w:val="nil"/>
              <w:right w:val="nil"/>
            </w:tcBorders>
            <w:shd w:val="clear" w:color="auto" w:fill="auto"/>
            <w:noWrap/>
            <w:vAlign w:val="bottom"/>
            <w:hideMark/>
          </w:tcPr>
          <w:p w14:paraId="438CCBC6"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weekend</w:t>
            </w:r>
          </w:p>
        </w:tc>
        <w:tc>
          <w:tcPr>
            <w:tcW w:w="1300" w:type="dxa"/>
            <w:tcBorders>
              <w:top w:val="nil"/>
              <w:left w:val="nil"/>
              <w:bottom w:val="nil"/>
              <w:right w:val="nil"/>
            </w:tcBorders>
            <w:shd w:val="clear" w:color="auto" w:fill="auto"/>
            <w:noWrap/>
            <w:vAlign w:val="bottom"/>
            <w:hideMark/>
          </w:tcPr>
          <w:p w14:paraId="0B723723"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2.56</w:t>
            </w:r>
          </w:p>
        </w:tc>
        <w:tc>
          <w:tcPr>
            <w:tcW w:w="1300" w:type="dxa"/>
            <w:tcBorders>
              <w:top w:val="nil"/>
              <w:left w:val="nil"/>
              <w:bottom w:val="nil"/>
              <w:right w:val="nil"/>
            </w:tcBorders>
            <w:shd w:val="clear" w:color="auto" w:fill="auto"/>
            <w:noWrap/>
            <w:vAlign w:val="bottom"/>
            <w:hideMark/>
          </w:tcPr>
          <w:p w14:paraId="37B9E2C7"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6.40</w:t>
            </w:r>
          </w:p>
        </w:tc>
        <w:tc>
          <w:tcPr>
            <w:tcW w:w="1300" w:type="dxa"/>
            <w:tcBorders>
              <w:top w:val="nil"/>
              <w:left w:val="nil"/>
              <w:bottom w:val="nil"/>
              <w:right w:val="nil"/>
            </w:tcBorders>
            <w:shd w:val="clear" w:color="auto" w:fill="auto"/>
            <w:noWrap/>
            <w:vAlign w:val="bottom"/>
            <w:hideMark/>
          </w:tcPr>
          <w:p w14:paraId="713DB472"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0.40</w:t>
            </w:r>
          </w:p>
        </w:tc>
        <w:tc>
          <w:tcPr>
            <w:tcW w:w="1300" w:type="dxa"/>
            <w:tcBorders>
              <w:top w:val="nil"/>
              <w:left w:val="nil"/>
              <w:bottom w:val="nil"/>
              <w:right w:val="nil"/>
            </w:tcBorders>
            <w:shd w:val="clear" w:color="auto" w:fill="auto"/>
            <w:noWrap/>
            <w:vAlign w:val="bottom"/>
            <w:hideMark/>
          </w:tcPr>
          <w:p w14:paraId="6740768B"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0.69</w:t>
            </w:r>
          </w:p>
        </w:tc>
        <w:tc>
          <w:tcPr>
            <w:tcW w:w="1300" w:type="dxa"/>
            <w:tcBorders>
              <w:top w:val="nil"/>
              <w:left w:val="nil"/>
              <w:bottom w:val="nil"/>
              <w:right w:val="nil"/>
            </w:tcBorders>
            <w:shd w:val="clear" w:color="auto" w:fill="auto"/>
            <w:noWrap/>
            <w:vAlign w:val="bottom"/>
            <w:hideMark/>
          </w:tcPr>
          <w:p w14:paraId="2F109986"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-9.98</w:t>
            </w:r>
          </w:p>
        </w:tc>
        <w:tc>
          <w:tcPr>
            <w:tcW w:w="1300" w:type="dxa"/>
            <w:tcBorders>
              <w:top w:val="nil"/>
              <w:left w:val="nil"/>
              <w:bottom w:val="nil"/>
              <w:right w:val="nil"/>
            </w:tcBorders>
            <w:shd w:val="clear" w:color="auto" w:fill="auto"/>
            <w:noWrap/>
            <w:vAlign w:val="bottom"/>
            <w:hideMark/>
          </w:tcPr>
          <w:p w14:paraId="2ADE7A27"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15.10</w:t>
            </w:r>
          </w:p>
        </w:tc>
      </w:tr>
      <w:tr w:rsidR="00783149" w:rsidRPr="00783149" w14:paraId="1FFFAD58" w14:textId="77777777" w:rsidTr="00783149">
        <w:trPr>
          <w:trHeight w:val="300"/>
        </w:trPr>
        <w:tc>
          <w:tcPr>
            <w:tcW w:w="1300" w:type="dxa"/>
            <w:tcBorders>
              <w:top w:val="nil"/>
              <w:left w:val="nil"/>
              <w:bottom w:val="nil"/>
              <w:right w:val="nil"/>
            </w:tcBorders>
            <w:shd w:val="clear" w:color="auto" w:fill="auto"/>
            <w:noWrap/>
            <w:vAlign w:val="bottom"/>
            <w:hideMark/>
          </w:tcPr>
          <w:p w14:paraId="267C4CF8"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mist</w:t>
            </w:r>
          </w:p>
        </w:tc>
        <w:tc>
          <w:tcPr>
            <w:tcW w:w="1300" w:type="dxa"/>
            <w:tcBorders>
              <w:top w:val="nil"/>
              <w:left w:val="nil"/>
              <w:bottom w:val="nil"/>
              <w:right w:val="nil"/>
            </w:tcBorders>
            <w:shd w:val="clear" w:color="auto" w:fill="auto"/>
            <w:noWrap/>
            <w:vAlign w:val="bottom"/>
            <w:hideMark/>
          </w:tcPr>
          <w:p w14:paraId="09A18BDB"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16.11</w:t>
            </w:r>
          </w:p>
        </w:tc>
        <w:tc>
          <w:tcPr>
            <w:tcW w:w="1300" w:type="dxa"/>
            <w:tcBorders>
              <w:top w:val="nil"/>
              <w:left w:val="nil"/>
              <w:bottom w:val="nil"/>
              <w:right w:val="nil"/>
            </w:tcBorders>
            <w:shd w:val="clear" w:color="auto" w:fill="auto"/>
            <w:noWrap/>
            <w:vAlign w:val="bottom"/>
            <w:hideMark/>
          </w:tcPr>
          <w:p w14:paraId="157F0829"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7.04</w:t>
            </w:r>
          </w:p>
        </w:tc>
        <w:tc>
          <w:tcPr>
            <w:tcW w:w="1300" w:type="dxa"/>
            <w:tcBorders>
              <w:top w:val="nil"/>
              <w:left w:val="nil"/>
              <w:bottom w:val="nil"/>
              <w:right w:val="nil"/>
            </w:tcBorders>
            <w:shd w:val="clear" w:color="auto" w:fill="auto"/>
            <w:noWrap/>
            <w:vAlign w:val="bottom"/>
            <w:hideMark/>
          </w:tcPr>
          <w:p w14:paraId="4568B7D4"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2.29</w:t>
            </w:r>
          </w:p>
        </w:tc>
        <w:tc>
          <w:tcPr>
            <w:tcW w:w="1300" w:type="dxa"/>
            <w:tcBorders>
              <w:top w:val="nil"/>
              <w:left w:val="nil"/>
              <w:bottom w:val="nil"/>
              <w:right w:val="nil"/>
            </w:tcBorders>
            <w:shd w:val="clear" w:color="auto" w:fill="auto"/>
            <w:noWrap/>
            <w:vAlign w:val="bottom"/>
            <w:hideMark/>
          </w:tcPr>
          <w:p w14:paraId="5D611CED" w14:textId="77777777" w:rsidR="00783149" w:rsidRPr="00783149" w:rsidRDefault="00783149" w:rsidP="00783149">
            <w:pPr>
              <w:widowControl/>
              <w:jc w:val="right"/>
              <w:rPr>
                <w:rFonts w:ascii="Calibri" w:eastAsia="Times New Roman" w:hAnsi="Calibri" w:cs="Calibri"/>
                <w:color w:val="000000"/>
                <w:highlight w:val="yellow"/>
                <w:lang w:eastAsia="zh-CN"/>
              </w:rPr>
            </w:pPr>
            <w:r w:rsidRPr="00783149">
              <w:rPr>
                <w:rFonts w:ascii="Calibri" w:eastAsia="Times New Roman" w:hAnsi="Calibri" w:cs="Calibri"/>
                <w:color w:val="000000"/>
                <w:highlight w:val="yellow"/>
                <w:lang w:eastAsia="zh-CN"/>
              </w:rPr>
              <w:t>0.02</w:t>
            </w:r>
          </w:p>
        </w:tc>
        <w:tc>
          <w:tcPr>
            <w:tcW w:w="1300" w:type="dxa"/>
            <w:tcBorders>
              <w:top w:val="nil"/>
              <w:left w:val="nil"/>
              <w:bottom w:val="nil"/>
              <w:right w:val="nil"/>
            </w:tcBorders>
            <w:shd w:val="clear" w:color="auto" w:fill="auto"/>
            <w:noWrap/>
            <w:vAlign w:val="bottom"/>
            <w:hideMark/>
          </w:tcPr>
          <w:p w14:paraId="719F92ED"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2.30</w:t>
            </w:r>
          </w:p>
        </w:tc>
        <w:tc>
          <w:tcPr>
            <w:tcW w:w="1300" w:type="dxa"/>
            <w:tcBorders>
              <w:top w:val="nil"/>
              <w:left w:val="nil"/>
              <w:bottom w:val="nil"/>
              <w:right w:val="nil"/>
            </w:tcBorders>
            <w:shd w:val="clear" w:color="auto" w:fill="auto"/>
            <w:noWrap/>
            <w:vAlign w:val="bottom"/>
            <w:hideMark/>
          </w:tcPr>
          <w:p w14:paraId="11D47E58"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29.93</w:t>
            </w:r>
          </w:p>
        </w:tc>
      </w:tr>
      <w:tr w:rsidR="00783149" w:rsidRPr="00783149" w14:paraId="6E4D329B" w14:textId="77777777" w:rsidTr="00783149">
        <w:trPr>
          <w:trHeight w:val="300"/>
        </w:trPr>
        <w:tc>
          <w:tcPr>
            <w:tcW w:w="1300" w:type="dxa"/>
            <w:tcBorders>
              <w:top w:val="nil"/>
              <w:left w:val="nil"/>
              <w:bottom w:val="nil"/>
              <w:right w:val="nil"/>
            </w:tcBorders>
            <w:shd w:val="clear" w:color="auto" w:fill="auto"/>
            <w:noWrap/>
            <w:vAlign w:val="bottom"/>
            <w:hideMark/>
          </w:tcPr>
          <w:p w14:paraId="2EA9C55D"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precipitation</w:t>
            </w:r>
          </w:p>
        </w:tc>
        <w:tc>
          <w:tcPr>
            <w:tcW w:w="1300" w:type="dxa"/>
            <w:tcBorders>
              <w:top w:val="nil"/>
              <w:left w:val="nil"/>
              <w:bottom w:val="nil"/>
              <w:right w:val="nil"/>
            </w:tcBorders>
            <w:shd w:val="clear" w:color="auto" w:fill="auto"/>
            <w:noWrap/>
            <w:vAlign w:val="bottom"/>
            <w:hideMark/>
          </w:tcPr>
          <w:p w14:paraId="420543B2"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3.07</w:t>
            </w:r>
          </w:p>
        </w:tc>
        <w:tc>
          <w:tcPr>
            <w:tcW w:w="1300" w:type="dxa"/>
            <w:tcBorders>
              <w:top w:val="nil"/>
              <w:left w:val="nil"/>
              <w:bottom w:val="nil"/>
              <w:right w:val="nil"/>
            </w:tcBorders>
            <w:shd w:val="clear" w:color="auto" w:fill="auto"/>
            <w:noWrap/>
            <w:vAlign w:val="bottom"/>
            <w:hideMark/>
          </w:tcPr>
          <w:p w14:paraId="5F02E55E"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11.70</w:t>
            </w:r>
          </w:p>
        </w:tc>
        <w:tc>
          <w:tcPr>
            <w:tcW w:w="1300" w:type="dxa"/>
            <w:tcBorders>
              <w:top w:val="nil"/>
              <w:left w:val="nil"/>
              <w:bottom w:val="nil"/>
              <w:right w:val="nil"/>
            </w:tcBorders>
            <w:shd w:val="clear" w:color="auto" w:fill="auto"/>
            <w:noWrap/>
            <w:vAlign w:val="bottom"/>
            <w:hideMark/>
          </w:tcPr>
          <w:p w14:paraId="0D2641F6"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0.26</w:t>
            </w:r>
          </w:p>
        </w:tc>
        <w:tc>
          <w:tcPr>
            <w:tcW w:w="1300" w:type="dxa"/>
            <w:tcBorders>
              <w:top w:val="nil"/>
              <w:left w:val="nil"/>
              <w:bottom w:val="nil"/>
              <w:right w:val="nil"/>
            </w:tcBorders>
            <w:shd w:val="clear" w:color="auto" w:fill="auto"/>
            <w:noWrap/>
            <w:vAlign w:val="bottom"/>
            <w:hideMark/>
          </w:tcPr>
          <w:p w14:paraId="0FBD22AF"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0.79</w:t>
            </w:r>
          </w:p>
        </w:tc>
        <w:tc>
          <w:tcPr>
            <w:tcW w:w="1300" w:type="dxa"/>
            <w:tcBorders>
              <w:top w:val="nil"/>
              <w:left w:val="nil"/>
              <w:bottom w:val="nil"/>
              <w:right w:val="nil"/>
            </w:tcBorders>
            <w:shd w:val="clear" w:color="auto" w:fill="auto"/>
            <w:noWrap/>
            <w:vAlign w:val="bottom"/>
            <w:hideMark/>
          </w:tcPr>
          <w:p w14:paraId="65E83C68"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-19.88</w:t>
            </w:r>
          </w:p>
        </w:tc>
        <w:tc>
          <w:tcPr>
            <w:tcW w:w="1300" w:type="dxa"/>
            <w:tcBorders>
              <w:top w:val="nil"/>
              <w:left w:val="nil"/>
              <w:bottom w:val="nil"/>
              <w:right w:val="nil"/>
            </w:tcBorders>
            <w:shd w:val="clear" w:color="auto" w:fill="auto"/>
            <w:noWrap/>
            <w:vAlign w:val="bottom"/>
            <w:hideMark/>
          </w:tcPr>
          <w:p w14:paraId="196261C3"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26.02</w:t>
            </w:r>
          </w:p>
        </w:tc>
      </w:tr>
      <w:tr w:rsidR="00783149" w:rsidRPr="00783149" w14:paraId="56BFE79B" w14:textId="77777777" w:rsidTr="00783149">
        <w:trPr>
          <w:trHeight w:val="300"/>
        </w:trPr>
        <w:tc>
          <w:tcPr>
            <w:tcW w:w="1300" w:type="dxa"/>
            <w:tcBorders>
              <w:top w:val="nil"/>
              <w:left w:val="nil"/>
              <w:bottom w:val="nil"/>
              <w:right w:val="nil"/>
            </w:tcBorders>
            <w:shd w:val="clear" w:color="auto" w:fill="auto"/>
            <w:noWrap/>
            <w:vAlign w:val="bottom"/>
            <w:hideMark/>
          </w:tcPr>
          <w:p w14:paraId="229B4A10"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spring</w:t>
            </w:r>
          </w:p>
        </w:tc>
        <w:tc>
          <w:tcPr>
            <w:tcW w:w="1300" w:type="dxa"/>
            <w:tcBorders>
              <w:top w:val="nil"/>
              <w:left w:val="nil"/>
              <w:bottom w:val="nil"/>
              <w:right w:val="nil"/>
            </w:tcBorders>
            <w:shd w:val="clear" w:color="auto" w:fill="auto"/>
            <w:noWrap/>
            <w:vAlign w:val="bottom"/>
            <w:hideMark/>
          </w:tcPr>
          <w:p w14:paraId="3A751510"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-8.21</w:t>
            </w:r>
          </w:p>
        </w:tc>
        <w:tc>
          <w:tcPr>
            <w:tcW w:w="1300" w:type="dxa"/>
            <w:tcBorders>
              <w:top w:val="nil"/>
              <w:left w:val="nil"/>
              <w:bottom w:val="nil"/>
              <w:right w:val="nil"/>
            </w:tcBorders>
            <w:shd w:val="clear" w:color="auto" w:fill="auto"/>
            <w:noWrap/>
            <w:vAlign w:val="bottom"/>
            <w:hideMark/>
          </w:tcPr>
          <w:p w14:paraId="38B5EB11"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10.35</w:t>
            </w:r>
          </w:p>
        </w:tc>
        <w:tc>
          <w:tcPr>
            <w:tcW w:w="1300" w:type="dxa"/>
            <w:tcBorders>
              <w:top w:val="nil"/>
              <w:left w:val="nil"/>
              <w:bottom w:val="nil"/>
              <w:right w:val="nil"/>
            </w:tcBorders>
            <w:shd w:val="clear" w:color="auto" w:fill="auto"/>
            <w:noWrap/>
            <w:vAlign w:val="bottom"/>
            <w:hideMark/>
          </w:tcPr>
          <w:p w14:paraId="3607C65D"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-0.79</w:t>
            </w:r>
          </w:p>
        </w:tc>
        <w:tc>
          <w:tcPr>
            <w:tcW w:w="1300" w:type="dxa"/>
            <w:tcBorders>
              <w:top w:val="nil"/>
              <w:left w:val="nil"/>
              <w:bottom w:val="nil"/>
              <w:right w:val="nil"/>
            </w:tcBorders>
            <w:shd w:val="clear" w:color="auto" w:fill="auto"/>
            <w:noWrap/>
            <w:vAlign w:val="bottom"/>
            <w:hideMark/>
          </w:tcPr>
          <w:p w14:paraId="6351B9CC"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0.43</w:t>
            </w:r>
          </w:p>
        </w:tc>
        <w:tc>
          <w:tcPr>
            <w:tcW w:w="1300" w:type="dxa"/>
            <w:tcBorders>
              <w:top w:val="nil"/>
              <w:left w:val="nil"/>
              <w:bottom w:val="nil"/>
              <w:right w:val="nil"/>
            </w:tcBorders>
            <w:shd w:val="clear" w:color="auto" w:fill="auto"/>
            <w:noWrap/>
            <w:vAlign w:val="bottom"/>
            <w:hideMark/>
          </w:tcPr>
          <w:p w14:paraId="5151A30C"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-28.49</w:t>
            </w:r>
          </w:p>
        </w:tc>
        <w:tc>
          <w:tcPr>
            <w:tcW w:w="1300" w:type="dxa"/>
            <w:tcBorders>
              <w:top w:val="nil"/>
              <w:left w:val="nil"/>
              <w:bottom w:val="nil"/>
              <w:right w:val="nil"/>
            </w:tcBorders>
            <w:shd w:val="clear" w:color="auto" w:fill="auto"/>
            <w:noWrap/>
            <w:vAlign w:val="bottom"/>
            <w:hideMark/>
          </w:tcPr>
          <w:p w14:paraId="43E8D854"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12.08</w:t>
            </w:r>
          </w:p>
        </w:tc>
      </w:tr>
      <w:tr w:rsidR="00783149" w:rsidRPr="00783149" w14:paraId="4F0C626A" w14:textId="77777777" w:rsidTr="00783149">
        <w:trPr>
          <w:trHeight w:val="300"/>
        </w:trPr>
        <w:tc>
          <w:tcPr>
            <w:tcW w:w="1300" w:type="dxa"/>
            <w:tcBorders>
              <w:top w:val="nil"/>
              <w:left w:val="nil"/>
              <w:bottom w:val="nil"/>
              <w:right w:val="nil"/>
            </w:tcBorders>
            <w:shd w:val="clear" w:color="auto" w:fill="auto"/>
            <w:noWrap/>
            <w:vAlign w:val="bottom"/>
            <w:hideMark/>
          </w:tcPr>
          <w:p w14:paraId="1B24FE07"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summer</w:t>
            </w:r>
          </w:p>
        </w:tc>
        <w:tc>
          <w:tcPr>
            <w:tcW w:w="1300" w:type="dxa"/>
            <w:tcBorders>
              <w:top w:val="nil"/>
              <w:left w:val="nil"/>
              <w:bottom w:val="nil"/>
              <w:right w:val="nil"/>
            </w:tcBorders>
            <w:shd w:val="clear" w:color="auto" w:fill="auto"/>
            <w:noWrap/>
            <w:vAlign w:val="bottom"/>
            <w:hideMark/>
          </w:tcPr>
          <w:p w14:paraId="7532086A"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-60.78</w:t>
            </w:r>
          </w:p>
        </w:tc>
        <w:tc>
          <w:tcPr>
            <w:tcW w:w="1300" w:type="dxa"/>
            <w:tcBorders>
              <w:top w:val="nil"/>
              <w:left w:val="nil"/>
              <w:bottom w:val="nil"/>
              <w:right w:val="nil"/>
            </w:tcBorders>
            <w:shd w:val="clear" w:color="auto" w:fill="auto"/>
            <w:noWrap/>
            <w:vAlign w:val="bottom"/>
            <w:hideMark/>
          </w:tcPr>
          <w:p w14:paraId="1B79BB5A"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13.14</w:t>
            </w:r>
          </w:p>
        </w:tc>
        <w:tc>
          <w:tcPr>
            <w:tcW w:w="1300" w:type="dxa"/>
            <w:tcBorders>
              <w:top w:val="nil"/>
              <w:left w:val="nil"/>
              <w:bottom w:val="nil"/>
              <w:right w:val="nil"/>
            </w:tcBorders>
            <w:shd w:val="clear" w:color="auto" w:fill="auto"/>
            <w:noWrap/>
            <w:vAlign w:val="bottom"/>
            <w:hideMark/>
          </w:tcPr>
          <w:p w14:paraId="28153474"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-4.63</w:t>
            </w:r>
          </w:p>
        </w:tc>
        <w:tc>
          <w:tcPr>
            <w:tcW w:w="1300" w:type="dxa"/>
            <w:tcBorders>
              <w:top w:val="nil"/>
              <w:left w:val="nil"/>
              <w:bottom w:val="nil"/>
              <w:right w:val="nil"/>
            </w:tcBorders>
            <w:shd w:val="clear" w:color="auto" w:fill="auto"/>
            <w:noWrap/>
            <w:vAlign w:val="bottom"/>
            <w:hideMark/>
          </w:tcPr>
          <w:p w14:paraId="508A07ED" w14:textId="77777777" w:rsidR="00783149" w:rsidRPr="00783149" w:rsidRDefault="00783149" w:rsidP="00783149">
            <w:pPr>
              <w:widowControl/>
              <w:jc w:val="right"/>
              <w:rPr>
                <w:rFonts w:ascii="Calibri" w:eastAsia="Times New Roman" w:hAnsi="Calibri" w:cs="Calibri"/>
                <w:color w:val="000000"/>
                <w:highlight w:val="yellow"/>
                <w:lang w:eastAsia="zh-CN"/>
              </w:rPr>
            </w:pPr>
            <w:r w:rsidRPr="00783149">
              <w:rPr>
                <w:rFonts w:ascii="Calibri" w:eastAsia="Times New Roman" w:hAnsi="Calibri" w:cs="Calibri"/>
                <w:color w:val="000000"/>
                <w:highlight w:val="yellow"/>
                <w:lang w:eastAsia="zh-CN"/>
              </w:rPr>
              <w:t>0.00</w:t>
            </w:r>
          </w:p>
        </w:tc>
        <w:tc>
          <w:tcPr>
            <w:tcW w:w="1300" w:type="dxa"/>
            <w:tcBorders>
              <w:top w:val="nil"/>
              <w:left w:val="nil"/>
              <w:bottom w:val="nil"/>
              <w:right w:val="nil"/>
            </w:tcBorders>
            <w:shd w:val="clear" w:color="auto" w:fill="auto"/>
            <w:noWrap/>
            <w:vAlign w:val="bottom"/>
            <w:hideMark/>
          </w:tcPr>
          <w:p w14:paraId="5A5EFB5E"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-86.54</w:t>
            </w:r>
          </w:p>
        </w:tc>
        <w:tc>
          <w:tcPr>
            <w:tcW w:w="1300" w:type="dxa"/>
            <w:tcBorders>
              <w:top w:val="nil"/>
              <w:left w:val="nil"/>
              <w:bottom w:val="nil"/>
              <w:right w:val="nil"/>
            </w:tcBorders>
            <w:shd w:val="clear" w:color="auto" w:fill="auto"/>
            <w:noWrap/>
            <w:vAlign w:val="bottom"/>
            <w:hideMark/>
          </w:tcPr>
          <w:p w14:paraId="08DE310D"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-35.01</w:t>
            </w:r>
          </w:p>
        </w:tc>
      </w:tr>
      <w:tr w:rsidR="00783149" w:rsidRPr="00783149" w14:paraId="0E842CCA" w14:textId="77777777" w:rsidTr="00783149">
        <w:trPr>
          <w:trHeight w:val="300"/>
        </w:trPr>
        <w:tc>
          <w:tcPr>
            <w:tcW w:w="1300" w:type="dxa"/>
            <w:tcBorders>
              <w:top w:val="nil"/>
              <w:left w:val="nil"/>
              <w:bottom w:val="nil"/>
              <w:right w:val="nil"/>
            </w:tcBorders>
            <w:shd w:val="clear" w:color="auto" w:fill="auto"/>
            <w:noWrap/>
            <w:vAlign w:val="bottom"/>
            <w:hideMark/>
          </w:tcPr>
          <w:p w14:paraId="29285A2B"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fall</w:t>
            </w:r>
          </w:p>
        </w:tc>
        <w:tc>
          <w:tcPr>
            <w:tcW w:w="1300" w:type="dxa"/>
            <w:tcBorders>
              <w:top w:val="nil"/>
              <w:left w:val="nil"/>
              <w:bottom w:val="nil"/>
              <w:right w:val="nil"/>
            </w:tcBorders>
            <w:shd w:val="clear" w:color="auto" w:fill="auto"/>
            <w:noWrap/>
            <w:vAlign w:val="bottom"/>
            <w:hideMark/>
          </w:tcPr>
          <w:p w14:paraId="0C17FF69"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50.08</w:t>
            </w:r>
          </w:p>
        </w:tc>
        <w:tc>
          <w:tcPr>
            <w:tcW w:w="1300" w:type="dxa"/>
            <w:tcBorders>
              <w:top w:val="nil"/>
              <w:left w:val="nil"/>
              <w:bottom w:val="nil"/>
              <w:right w:val="nil"/>
            </w:tcBorders>
            <w:shd w:val="clear" w:color="auto" w:fill="auto"/>
            <w:noWrap/>
            <w:vAlign w:val="bottom"/>
            <w:hideMark/>
          </w:tcPr>
          <w:p w14:paraId="0FAE262E"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8.99</w:t>
            </w:r>
          </w:p>
        </w:tc>
        <w:tc>
          <w:tcPr>
            <w:tcW w:w="1300" w:type="dxa"/>
            <w:tcBorders>
              <w:top w:val="nil"/>
              <w:left w:val="nil"/>
              <w:bottom w:val="nil"/>
              <w:right w:val="nil"/>
            </w:tcBorders>
            <w:shd w:val="clear" w:color="auto" w:fill="auto"/>
            <w:noWrap/>
            <w:vAlign w:val="bottom"/>
            <w:hideMark/>
          </w:tcPr>
          <w:p w14:paraId="26FB6DAE"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5.57</w:t>
            </w:r>
          </w:p>
        </w:tc>
        <w:tc>
          <w:tcPr>
            <w:tcW w:w="1300" w:type="dxa"/>
            <w:tcBorders>
              <w:top w:val="nil"/>
              <w:left w:val="nil"/>
              <w:bottom w:val="nil"/>
              <w:right w:val="nil"/>
            </w:tcBorders>
            <w:shd w:val="clear" w:color="auto" w:fill="auto"/>
            <w:noWrap/>
            <w:vAlign w:val="bottom"/>
            <w:hideMark/>
          </w:tcPr>
          <w:p w14:paraId="16AB842E" w14:textId="77777777" w:rsidR="00783149" w:rsidRPr="00783149" w:rsidRDefault="00783149" w:rsidP="00783149">
            <w:pPr>
              <w:widowControl/>
              <w:jc w:val="right"/>
              <w:rPr>
                <w:rFonts w:ascii="Calibri" w:eastAsia="Times New Roman" w:hAnsi="Calibri" w:cs="Calibri"/>
                <w:color w:val="000000"/>
                <w:highlight w:val="yellow"/>
                <w:lang w:eastAsia="zh-CN"/>
              </w:rPr>
            </w:pPr>
            <w:r w:rsidRPr="00783149">
              <w:rPr>
                <w:rFonts w:ascii="Calibri" w:eastAsia="Times New Roman" w:hAnsi="Calibri" w:cs="Calibri"/>
                <w:color w:val="000000"/>
                <w:highlight w:val="yellow"/>
                <w:lang w:eastAsia="zh-CN"/>
              </w:rPr>
              <w:t>0.00</w:t>
            </w:r>
          </w:p>
        </w:tc>
        <w:tc>
          <w:tcPr>
            <w:tcW w:w="1300" w:type="dxa"/>
            <w:tcBorders>
              <w:top w:val="nil"/>
              <w:left w:val="nil"/>
              <w:bottom w:val="nil"/>
              <w:right w:val="nil"/>
            </w:tcBorders>
            <w:shd w:val="clear" w:color="auto" w:fill="auto"/>
            <w:noWrap/>
            <w:vAlign w:val="bottom"/>
            <w:hideMark/>
          </w:tcPr>
          <w:p w14:paraId="4CFA95A1"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32.44</w:t>
            </w:r>
          </w:p>
        </w:tc>
        <w:tc>
          <w:tcPr>
            <w:tcW w:w="1300" w:type="dxa"/>
            <w:tcBorders>
              <w:top w:val="nil"/>
              <w:left w:val="nil"/>
              <w:bottom w:val="nil"/>
              <w:right w:val="nil"/>
            </w:tcBorders>
            <w:shd w:val="clear" w:color="auto" w:fill="auto"/>
            <w:noWrap/>
            <w:vAlign w:val="bottom"/>
            <w:hideMark/>
          </w:tcPr>
          <w:p w14:paraId="444B0ED0"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67.72</w:t>
            </w:r>
          </w:p>
        </w:tc>
      </w:tr>
      <w:tr w:rsidR="00783149" w:rsidRPr="00783149" w14:paraId="50EAD618" w14:textId="77777777" w:rsidTr="00783149">
        <w:trPr>
          <w:trHeight w:val="300"/>
        </w:trPr>
        <w:tc>
          <w:tcPr>
            <w:tcW w:w="1300" w:type="dxa"/>
            <w:tcBorders>
              <w:top w:val="nil"/>
              <w:left w:val="nil"/>
              <w:bottom w:val="nil"/>
              <w:right w:val="nil"/>
            </w:tcBorders>
            <w:shd w:val="clear" w:color="auto" w:fill="auto"/>
            <w:noWrap/>
            <w:vAlign w:val="bottom"/>
            <w:hideMark/>
          </w:tcPr>
          <w:p w14:paraId="7FB6F215"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year 2012</w:t>
            </w:r>
          </w:p>
        </w:tc>
        <w:tc>
          <w:tcPr>
            <w:tcW w:w="1300" w:type="dxa"/>
            <w:tcBorders>
              <w:top w:val="nil"/>
              <w:left w:val="nil"/>
              <w:bottom w:val="nil"/>
              <w:right w:val="nil"/>
            </w:tcBorders>
            <w:shd w:val="clear" w:color="auto" w:fill="auto"/>
            <w:noWrap/>
            <w:vAlign w:val="bottom"/>
            <w:hideMark/>
          </w:tcPr>
          <w:p w14:paraId="28721261"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86.21</w:t>
            </w:r>
          </w:p>
        </w:tc>
        <w:tc>
          <w:tcPr>
            <w:tcW w:w="1300" w:type="dxa"/>
            <w:tcBorders>
              <w:top w:val="nil"/>
              <w:left w:val="nil"/>
              <w:bottom w:val="nil"/>
              <w:right w:val="nil"/>
            </w:tcBorders>
            <w:shd w:val="clear" w:color="auto" w:fill="auto"/>
            <w:noWrap/>
            <w:vAlign w:val="bottom"/>
            <w:hideMark/>
          </w:tcPr>
          <w:p w14:paraId="3B37EBBB"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5.80</w:t>
            </w:r>
          </w:p>
        </w:tc>
        <w:tc>
          <w:tcPr>
            <w:tcW w:w="1300" w:type="dxa"/>
            <w:tcBorders>
              <w:top w:val="nil"/>
              <w:left w:val="nil"/>
              <w:bottom w:val="nil"/>
              <w:right w:val="nil"/>
            </w:tcBorders>
            <w:shd w:val="clear" w:color="auto" w:fill="auto"/>
            <w:noWrap/>
            <w:vAlign w:val="bottom"/>
            <w:hideMark/>
          </w:tcPr>
          <w:p w14:paraId="6B5B2C43"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14.86</w:t>
            </w:r>
          </w:p>
        </w:tc>
        <w:tc>
          <w:tcPr>
            <w:tcW w:w="1300" w:type="dxa"/>
            <w:tcBorders>
              <w:top w:val="nil"/>
              <w:left w:val="nil"/>
              <w:bottom w:val="nil"/>
              <w:right w:val="nil"/>
            </w:tcBorders>
            <w:shd w:val="clear" w:color="auto" w:fill="auto"/>
            <w:noWrap/>
            <w:vAlign w:val="bottom"/>
            <w:hideMark/>
          </w:tcPr>
          <w:p w14:paraId="23BE038C" w14:textId="77777777" w:rsidR="00783149" w:rsidRPr="00783149" w:rsidRDefault="00783149" w:rsidP="00783149">
            <w:pPr>
              <w:widowControl/>
              <w:jc w:val="right"/>
              <w:rPr>
                <w:rFonts w:ascii="Calibri" w:eastAsia="Times New Roman" w:hAnsi="Calibri" w:cs="Calibri"/>
                <w:color w:val="000000"/>
                <w:highlight w:val="yellow"/>
                <w:lang w:eastAsia="zh-CN"/>
              </w:rPr>
            </w:pPr>
            <w:r w:rsidRPr="00783149">
              <w:rPr>
                <w:rFonts w:ascii="Calibri" w:eastAsia="Times New Roman" w:hAnsi="Calibri" w:cs="Calibri"/>
                <w:color w:val="000000"/>
                <w:highlight w:val="yellow"/>
                <w:lang w:eastAsia="zh-CN"/>
              </w:rPr>
              <w:t>0.00</w:t>
            </w:r>
          </w:p>
        </w:tc>
        <w:tc>
          <w:tcPr>
            <w:tcW w:w="1300" w:type="dxa"/>
            <w:tcBorders>
              <w:top w:val="nil"/>
              <w:left w:val="nil"/>
              <w:bottom w:val="nil"/>
              <w:right w:val="nil"/>
            </w:tcBorders>
            <w:shd w:val="clear" w:color="auto" w:fill="auto"/>
            <w:noWrap/>
            <w:vAlign w:val="bottom"/>
            <w:hideMark/>
          </w:tcPr>
          <w:p w14:paraId="4B9AD96A"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74.84</w:t>
            </w:r>
          </w:p>
        </w:tc>
        <w:tc>
          <w:tcPr>
            <w:tcW w:w="1300" w:type="dxa"/>
            <w:tcBorders>
              <w:top w:val="nil"/>
              <w:left w:val="nil"/>
              <w:bottom w:val="nil"/>
              <w:right w:val="nil"/>
            </w:tcBorders>
            <w:shd w:val="clear" w:color="auto" w:fill="auto"/>
            <w:noWrap/>
            <w:vAlign w:val="bottom"/>
            <w:hideMark/>
          </w:tcPr>
          <w:p w14:paraId="0E93A342"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97.59</w:t>
            </w:r>
          </w:p>
        </w:tc>
      </w:tr>
      <w:tr w:rsidR="00783149" w:rsidRPr="00783149" w14:paraId="0481B97F" w14:textId="77777777" w:rsidTr="00783149">
        <w:trPr>
          <w:trHeight w:val="320"/>
        </w:trPr>
        <w:tc>
          <w:tcPr>
            <w:tcW w:w="1300" w:type="dxa"/>
            <w:tcBorders>
              <w:top w:val="nil"/>
              <w:left w:val="nil"/>
              <w:bottom w:val="single" w:sz="8" w:space="0" w:color="auto"/>
              <w:right w:val="nil"/>
            </w:tcBorders>
            <w:shd w:val="clear" w:color="auto" w:fill="auto"/>
            <w:noWrap/>
            <w:vAlign w:val="bottom"/>
            <w:hideMark/>
          </w:tcPr>
          <w:p w14:paraId="5C243C9F" w14:textId="77777777" w:rsidR="00783149" w:rsidRPr="00783149" w:rsidRDefault="00783149" w:rsidP="00783149">
            <w:pPr>
              <w:widowControl/>
              <w:rPr>
                <w:rFonts w:ascii="Calibri" w:eastAsia="Times New Roman" w:hAnsi="Calibri" w:cs="Calibri"/>
                <w:color w:val="000000"/>
                <w:lang w:eastAsia="zh-CN"/>
              </w:rPr>
            </w:pPr>
            <w:r w:rsidRPr="00783149">
              <w:rPr>
                <w:rFonts w:ascii="Calibri" w:eastAsia="Times New Roman" w:hAnsi="Calibri" w:cs="Calibri"/>
                <w:color w:val="000000"/>
                <w:lang w:eastAsia="zh-CN"/>
              </w:rPr>
              <w:t>converting</w:t>
            </w:r>
          </w:p>
        </w:tc>
        <w:tc>
          <w:tcPr>
            <w:tcW w:w="1300" w:type="dxa"/>
            <w:tcBorders>
              <w:top w:val="nil"/>
              <w:left w:val="nil"/>
              <w:bottom w:val="single" w:sz="8" w:space="0" w:color="auto"/>
              <w:right w:val="nil"/>
            </w:tcBorders>
            <w:shd w:val="clear" w:color="auto" w:fill="auto"/>
            <w:noWrap/>
            <w:vAlign w:val="bottom"/>
            <w:hideMark/>
          </w:tcPr>
          <w:p w14:paraId="75367ACC"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5.27</w:t>
            </w:r>
          </w:p>
        </w:tc>
        <w:tc>
          <w:tcPr>
            <w:tcW w:w="1300" w:type="dxa"/>
            <w:tcBorders>
              <w:top w:val="nil"/>
              <w:left w:val="nil"/>
              <w:bottom w:val="single" w:sz="8" w:space="0" w:color="auto"/>
              <w:right w:val="nil"/>
            </w:tcBorders>
            <w:shd w:val="clear" w:color="auto" w:fill="auto"/>
            <w:noWrap/>
            <w:vAlign w:val="bottom"/>
            <w:hideMark/>
          </w:tcPr>
          <w:p w14:paraId="4611D88C"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0.28</w:t>
            </w:r>
          </w:p>
        </w:tc>
        <w:tc>
          <w:tcPr>
            <w:tcW w:w="1300" w:type="dxa"/>
            <w:tcBorders>
              <w:top w:val="nil"/>
              <w:left w:val="nil"/>
              <w:bottom w:val="single" w:sz="8" w:space="0" w:color="auto"/>
              <w:right w:val="nil"/>
            </w:tcBorders>
            <w:shd w:val="clear" w:color="auto" w:fill="auto"/>
            <w:noWrap/>
            <w:vAlign w:val="bottom"/>
            <w:hideMark/>
          </w:tcPr>
          <w:p w14:paraId="35AD5730"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18.87</w:t>
            </w:r>
          </w:p>
        </w:tc>
        <w:tc>
          <w:tcPr>
            <w:tcW w:w="1300" w:type="dxa"/>
            <w:tcBorders>
              <w:top w:val="nil"/>
              <w:left w:val="nil"/>
              <w:bottom w:val="single" w:sz="8" w:space="0" w:color="auto"/>
              <w:right w:val="nil"/>
            </w:tcBorders>
            <w:shd w:val="clear" w:color="auto" w:fill="auto"/>
            <w:noWrap/>
            <w:vAlign w:val="bottom"/>
            <w:hideMark/>
          </w:tcPr>
          <w:p w14:paraId="55F6AE98" w14:textId="77777777" w:rsidR="00783149" w:rsidRPr="00783149" w:rsidRDefault="00783149" w:rsidP="00783149">
            <w:pPr>
              <w:widowControl/>
              <w:jc w:val="right"/>
              <w:rPr>
                <w:rFonts w:ascii="Calibri" w:eastAsia="Times New Roman" w:hAnsi="Calibri" w:cs="Calibri"/>
                <w:color w:val="000000"/>
                <w:highlight w:val="yellow"/>
                <w:lang w:eastAsia="zh-CN"/>
              </w:rPr>
            </w:pPr>
            <w:r w:rsidRPr="00783149">
              <w:rPr>
                <w:rFonts w:ascii="Calibri" w:eastAsia="Times New Roman" w:hAnsi="Calibri" w:cs="Calibri"/>
                <w:color w:val="000000"/>
                <w:highlight w:val="yellow"/>
                <w:lang w:eastAsia="zh-CN"/>
              </w:rPr>
              <w:t>0.00</w:t>
            </w:r>
          </w:p>
        </w:tc>
        <w:tc>
          <w:tcPr>
            <w:tcW w:w="1300" w:type="dxa"/>
            <w:tcBorders>
              <w:top w:val="nil"/>
              <w:left w:val="nil"/>
              <w:bottom w:val="single" w:sz="8" w:space="0" w:color="auto"/>
              <w:right w:val="nil"/>
            </w:tcBorders>
            <w:shd w:val="clear" w:color="auto" w:fill="auto"/>
            <w:noWrap/>
            <w:vAlign w:val="bottom"/>
            <w:hideMark/>
          </w:tcPr>
          <w:p w14:paraId="7394D51B"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4.72</w:t>
            </w:r>
          </w:p>
        </w:tc>
        <w:tc>
          <w:tcPr>
            <w:tcW w:w="1300" w:type="dxa"/>
            <w:tcBorders>
              <w:top w:val="nil"/>
              <w:left w:val="nil"/>
              <w:bottom w:val="single" w:sz="8" w:space="0" w:color="auto"/>
              <w:right w:val="nil"/>
            </w:tcBorders>
            <w:shd w:val="clear" w:color="auto" w:fill="auto"/>
            <w:noWrap/>
            <w:vAlign w:val="bottom"/>
            <w:hideMark/>
          </w:tcPr>
          <w:p w14:paraId="2FC06F7C" w14:textId="77777777" w:rsidR="00783149" w:rsidRPr="00783149" w:rsidRDefault="00783149" w:rsidP="00783149">
            <w:pPr>
              <w:widowControl/>
              <w:jc w:val="right"/>
              <w:rPr>
                <w:rFonts w:ascii="Calibri" w:eastAsia="Times New Roman" w:hAnsi="Calibri" w:cs="Calibri"/>
                <w:color w:val="000000"/>
                <w:lang w:eastAsia="zh-CN"/>
              </w:rPr>
            </w:pPr>
            <w:r w:rsidRPr="00783149">
              <w:rPr>
                <w:rFonts w:ascii="Calibri" w:eastAsia="Times New Roman" w:hAnsi="Calibri" w:cs="Calibri"/>
                <w:color w:val="000000"/>
                <w:lang w:eastAsia="zh-CN"/>
              </w:rPr>
              <w:t>5.81</w:t>
            </w:r>
          </w:p>
        </w:tc>
      </w:tr>
    </w:tbl>
    <w:p w14:paraId="46CD171D" w14:textId="4A670F64" w:rsidR="00783149" w:rsidRPr="00E17308" w:rsidRDefault="00E17308" w:rsidP="00783149">
      <w:pPr>
        <w:spacing w:before="8"/>
        <w:jc w:val="both"/>
        <w:rPr>
          <w:rFonts w:ascii="TimesNewRomanPSMT" w:eastAsia="Times New Roman" w:hAnsi="TimesNewRomanPSMT" w:cs="Times New Roman"/>
          <w:sz w:val="24"/>
          <w:szCs w:val="24"/>
          <w:lang w:eastAsia="zh-CN"/>
        </w:rPr>
      </w:pPr>
      <w:r w:rsidRPr="00E17308">
        <w:rPr>
          <w:rFonts w:ascii="TimesNewRomanPSMT" w:eastAsia="Times New Roman" w:hAnsi="TimesNewRomanPSMT" w:cs="Times New Roman"/>
          <w:sz w:val="24"/>
          <w:szCs w:val="24"/>
          <w:lang w:eastAsia="zh-CN"/>
        </w:rPr>
        <w:t>This is the result table for our multiple regression analysis.</w:t>
      </w:r>
      <w:r>
        <w:rPr>
          <w:rFonts w:ascii="TimesNewRomanPSMT" w:eastAsia="Times New Roman" w:hAnsi="TimesNewRomanPSMT" w:cs="Times New Roman"/>
          <w:sz w:val="24"/>
          <w:szCs w:val="24"/>
          <w:lang w:eastAsia="zh-CN"/>
        </w:rPr>
        <w:t xml:space="preserve"> We only focused on the features that has small p value, which were all highlighted above. This is an important table as it displays</w:t>
      </w:r>
      <w:r w:rsidR="006C59BD">
        <w:rPr>
          <w:rFonts w:ascii="TimesNewRomanPSMT" w:eastAsia="Times New Roman" w:hAnsi="TimesNewRomanPSMT" w:cs="Times New Roman"/>
          <w:sz w:val="24"/>
          <w:szCs w:val="24"/>
          <w:lang w:eastAsia="zh-CN"/>
        </w:rPr>
        <w:t xml:space="preserve"> all the variables that could have possible influence on average hourly rentals both positively and negatively. It also provides the </w:t>
      </w:r>
      <w:proofErr w:type="spellStart"/>
      <w:r w:rsidR="006C59BD">
        <w:rPr>
          <w:rFonts w:ascii="TimesNewRomanPSMT" w:eastAsia="Times New Roman" w:hAnsi="TimesNewRomanPSMT" w:cs="Times New Roman"/>
          <w:sz w:val="24"/>
          <w:szCs w:val="24"/>
          <w:lang w:eastAsia="zh-CN"/>
        </w:rPr>
        <w:t>PhillyCycle</w:t>
      </w:r>
      <w:proofErr w:type="spellEnd"/>
      <w:r w:rsidR="006C59BD">
        <w:rPr>
          <w:rFonts w:ascii="TimesNewRomanPSMT" w:eastAsia="Times New Roman" w:hAnsi="TimesNewRomanPSMT" w:cs="Times New Roman"/>
          <w:sz w:val="24"/>
          <w:szCs w:val="24"/>
          <w:lang w:eastAsia="zh-CN"/>
        </w:rPr>
        <w:t xml:space="preserve"> company the information of the places that are suitable for them to expand their company. For example, a city that has long warm weather and low humidity would be a great place to develop their company.</w:t>
      </w:r>
    </w:p>
    <w:sectPr w:rsidR="00783149" w:rsidRPr="00E17308" w:rsidSect="00015610">
      <w:footerReference w:type="default" r:id="rId20"/>
      <w:pgSz w:w="12240" w:h="15840"/>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7AD76" w14:textId="77777777" w:rsidR="00AB4520" w:rsidRDefault="00AB4520">
      <w:r>
        <w:separator/>
      </w:r>
    </w:p>
  </w:endnote>
  <w:endnote w:type="continuationSeparator" w:id="0">
    <w:p w14:paraId="238FEB1F" w14:textId="77777777" w:rsidR="00AB4520" w:rsidRDefault="00AB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C459D" w14:textId="77777777" w:rsidR="00CA1D10" w:rsidRPr="006378E4" w:rsidRDefault="00CA1D10" w:rsidP="00CA1D10">
    <w:pPr>
      <w:pStyle w:val="Footer"/>
      <w:ind w:right="360"/>
      <w:jc w:val="both"/>
      <w:rPr>
        <w:sz w:val="20"/>
        <w:szCs w:val="20"/>
      </w:rPr>
    </w:pPr>
    <w:r w:rsidRPr="006378E4">
      <w:rPr>
        <w:rFonts w:ascii="Arial" w:hAnsi="Arial" w:cs="Arial"/>
        <w:sz w:val="20"/>
        <w:szCs w:val="20"/>
      </w:rPr>
      <w:t xml:space="preserve">Copyright © 2015 by Anita Mukherjee, Hessam Bavafa, and Michael Hernke  </w:t>
    </w:r>
    <w:r>
      <w:rPr>
        <w:rFonts w:ascii="Arial" w:hAnsi="Arial" w:cs="Arial"/>
      </w:rPr>
      <w:t xml:space="preserve">                   </w:t>
    </w:r>
    <w:r w:rsidRPr="006378E4">
      <w:rPr>
        <w:rFonts w:ascii="Arial" w:hAnsi="Arial" w:cs="Arial"/>
        <w:sz w:val="20"/>
        <w:szCs w:val="20"/>
      </w:rPr>
      <w:t xml:space="preserve">Page </w:t>
    </w:r>
    <w:r w:rsidRPr="006378E4">
      <w:rPr>
        <w:rFonts w:ascii="Arial" w:hAnsi="Arial" w:cs="Arial"/>
        <w:bCs/>
        <w:sz w:val="20"/>
        <w:szCs w:val="20"/>
      </w:rPr>
      <w:fldChar w:fldCharType="begin"/>
    </w:r>
    <w:r w:rsidRPr="006378E4">
      <w:rPr>
        <w:rFonts w:ascii="Arial" w:hAnsi="Arial" w:cs="Arial"/>
        <w:bCs/>
        <w:sz w:val="20"/>
        <w:szCs w:val="20"/>
      </w:rPr>
      <w:instrText xml:space="preserve"> PAGE  \* Arabic  \* MERGEFORMAT </w:instrText>
    </w:r>
    <w:r w:rsidRPr="006378E4">
      <w:rPr>
        <w:rFonts w:ascii="Arial" w:hAnsi="Arial" w:cs="Arial"/>
        <w:bCs/>
        <w:sz w:val="20"/>
        <w:szCs w:val="20"/>
      </w:rPr>
      <w:fldChar w:fldCharType="separate"/>
    </w:r>
    <w:r w:rsidRPr="00CA1D10">
      <w:rPr>
        <w:rFonts w:ascii="Arial" w:hAnsi="Arial" w:cs="Arial"/>
        <w:bCs/>
        <w:noProof/>
      </w:rPr>
      <w:t>1</w:t>
    </w:r>
    <w:r w:rsidRPr="006378E4">
      <w:rPr>
        <w:rFonts w:ascii="Arial" w:hAnsi="Arial" w:cs="Arial"/>
        <w:bCs/>
        <w:sz w:val="20"/>
        <w:szCs w:val="20"/>
      </w:rPr>
      <w:fldChar w:fldCharType="end"/>
    </w:r>
    <w:r w:rsidRPr="006378E4">
      <w:rPr>
        <w:rFonts w:ascii="Arial" w:hAnsi="Arial" w:cs="Arial"/>
        <w:sz w:val="20"/>
        <w:szCs w:val="20"/>
      </w:rPr>
      <w:t xml:space="preserve"> of </w:t>
    </w:r>
    <w:r w:rsidRPr="006378E4">
      <w:rPr>
        <w:rFonts w:ascii="Arial" w:hAnsi="Arial" w:cs="Arial"/>
        <w:bCs/>
        <w:sz w:val="20"/>
        <w:szCs w:val="20"/>
      </w:rPr>
      <w:fldChar w:fldCharType="begin"/>
    </w:r>
    <w:r w:rsidRPr="006378E4">
      <w:rPr>
        <w:rFonts w:ascii="Arial" w:hAnsi="Arial" w:cs="Arial"/>
        <w:bCs/>
        <w:sz w:val="20"/>
        <w:szCs w:val="20"/>
      </w:rPr>
      <w:instrText xml:space="preserve"> NUMPAGES  \* Arabic  \* MERGEFORMAT </w:instrText>
    </w:r>
    <w:r w:rsidRPr="006378E4">
      <w:rPr>
        <w:rFonts w:ascii="Arial" w:hAnsi="Arial" w:cs="Arial"/>
        <w:bCs/>
        <w:sz w:val="20"/>
        <w:szCs w:val="20"/>
      </w:rPr>
      <w:fldChar w:fldCharType="separate"/>
    </w:r>
    <w:r w:rsidR="00CB3783" w:rsidRPr="00CB3783">
      <w:rPr>
        <w:rFonts w:ascii="Arial" w:hAnsi="Arial" w:cs="Arial"/>
        <w:bCs/>
        <w:noProof/>
      </w:rPr>
      <w:t>3</w:t>
    </w:r>
    <w:r w:rsidRPr="006378E4">
      <w:rPr>
        <w:rFonts w:ascii="Arial" w:hAnsi="Arial" w:cs="Arial"/>
        <w:bCs/>
        <w:sz w:val="20"/>
        <w:szCs w:val="20"/>
      </w:rPr>
      <w:fldChar w:fldCharType="end"/>
    </w:r>
  </w:p>
  <w:p w14:paraId="34A75969" w14:textId="77777777" w:rsidR="00CA1D10" w:rsidRDefault="00CA1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66EC" w14:textId="7E8F8AC4" w:rsidR="00693959" w:rsidRDefault="008033CE" w:rsidP="00701802">
    <w:pPr>
      <w:pStyle w:val="Footer"/>
      <w:ind w:right="360"/>
      <w:jc w:val="both"/>
      <w:rPr>
        <w:sz w:val="2"/>
        <w:szCs w:val="2"/>
      </w:rPr>
    </w:pPr>
    <w:r w:rsidRPr="00C550A6">
      <w:rPr>
        <w:rFonts w:ascii="Arial" w:hAnsi="Arial" w:cs="Arial"/>
        <w:sz w:val="24"/>
        <w:szCs w:val="24"/>
      </w:rPr>
      <w:tab/>
    </w:r>
    <w:r w:rsidRPr="00C550A6">
      <w:rPr>
        <w:rFonts w:ascii="Arial" w:hAnsi="Arial" w:cs="Arial"/>
        <w:sz w:val="24"/>
        <w:szCs w:val="24"/>
      </w:rPr>
      <w:tab/>
    </w:r>
    <w:r w:rsidR="00C550A6" w:rsidRPr="00C550A6">
      <w:rPr>
        <w:rFonts w:ascii="Times New Roman" w:hAnsi="Times New Roman" w:cs="Times New Roman"/>
        <w:noProof/>
        <w:sz w:val="24"/>
        <w:szCs w:val="24"/>
      </w:rPr>
      <w:fldChar w:fldCharType="begin"/>
    </w:r>
    <w:r w:rsidR="00C550A6" w:rsidRPr="00C550A6">
      <w:rPr>
        <w:rFonts w:ascii="Times New Roman" w:hAnsi="Times New Roman" w:cs="Times New Roman"/>
        <w:noProof/>
        <w:sz w:val="24"/>
        <w:szCs w:val="24"/>
      </w:rPr>
      <w:instrText xml:space="preserve"> PAGE </w:instrText>
    </w:r>
    <w:r w:rsidR="00C550A6" w:rsidRPr="00C550A6">
      <w:rPr>
        <w:rFonts w:ascii="Times New Roman" w:hAnsi="Times New Roman" w:cs="Times New Roman"/>
        <w:noProof/>
        <w:sz w:val="24"/>
        <w:szCs w:val="24"/>
      </w:rPr>
      <w:fldChar w:fldCharType="separate"/>
    </w:r>
    <w:r w:rsidR="00F22024">
      <w:rPr>
        <w:rFonts w:ascii="Times New Roman" w:hAnsi="Times New Roman" w:cs="Times New Roman"/>
        <w:noProof/>
        <w:sz w:val="24"/>
        <w:szCs w:val="24"/>
      </w:rPr>
      <w:t>1</w:t>
    </w:r>
    <w:r w:rsidR="00C550A6" w:rsidRPr="00C550A6">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1CDF4" w14:textId="77777777" w:rsidR="00AB4520" w:rsidRDefault="00AB4520">
      <w:r>
        <w:separator/>
      </w:r>
    </w:p>
  </w:footnote>
  <w:footnote w:type="continuationSeparator" w:id="0">
    <w:p w14:paraId="52313093" w14:textId="77777777" w:rsidR="00AB4520" w:rsidRDefault="00AB45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8E3"/>
    <w:multiLevelType w:val="multilevel"/>
    <w:tmpl w:val="B7CA7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7379B"/>
    <w:multiLevelType w:val="multilevel"/>
    <w:tmpl w:val="E00E3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AC3473"/>
    <w:multiLevelType w:val="hybridMultilevel"/>
    <w:tmpl w:val="E9842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83960"/>
    <w:multiLevelType w:val="hybridMultilevel"/>
    <w:tmpl w:val="D180D700"/>
    <w:lvl w:ilvl="0" w:tplc="94088254">
      <w:start w:val="1"/>
      <w:numFmt w:val="bullet"/>
      <w:lvlText w:val=""/>
      <w:lvlJc w:val="left"/>
      <w:pPr>
        <w:ind w:left="820" w:hanging="360"/>
      </w:pPr>
      <w:rPr>
        <w:rFonts w:ascii="Symbol" w:eastAsia="Symbol" w:hAnsi="Symbol" w:hint="default"/>
        <w:w w:val="99"/>
        <w:sz w:val="20"/>
        <w:szCs w:val="20"/>
      </w:rPr>
    </w:lvl>
    <w:lvl w:ilvl="1" w:tplc="34064CBA">
      <w:start w:val="1"/>
      <w:numFmt w:val="bullet"/>
      <w:lvlText w:val="•"/>
      <w:lvlJc w:val="left"/>
      <w:pPr>
        <w:ind w:left="1764" w:hanging="360"/>
      </w:pPr>
      <w:rPr>
        <w:rFonts w:hint="default"/>
      </w:rPr>
    </w:lvl>
    <w:lvl w:ilvl="2" w:tplc="00F2B0E4">
      <w:start w:val="1"/>
      <w:numFmt w:val="bullet"/>
      <w:lvlText w:val="•"/>
      <w:lvlJc w:val="left"/>
      <w:pPr>
        <w:ind w:left="2708" w:hanging="360"/>
      </w:pPr>
      <w:rPr>
        <w:rFonts w:hint="default"/>
      </w:rPr>
    </w:lvl>
    <w:lvl w:ilvl="3" w:tplc="A3B25BBA">
      <w:start w:val="1"/>
      <w:numFmt w:val="bullet"/>
      <w:lvlText w:val="•"/>
      <w:lvlJc w:val="left"/>
      <w:pPr>
        <w:ind w:left="3652" w:hanging="360"/>
      </w:pPr>
      <w:rPr>
        <w:rFonts w:hint="default"/>
      </w:rPr>
    </w:lvl>
    <w:lvl w:ilvl="4" w:tplc="79648798">
      <w:start w:val="1"/>
      <w:numFmt w:val="bullet"/>
      <w:lvlText w:val="•"/>
      <w:lvlJc w:val="left"/>
      <w:pPr>
        <w:ind w:left="4596" w:hanging="360"/>
      </w:pPr>
      <w:rPr>
        <w:rFonts w:hint="default"/>
      </w:rPr>
    </w:lvl>
    <w:lvl w:ilvl="5" w:tplc="55865034">
      <w:start w:val="1"/>
      <w:numFmt w:val="bullet"/>
      <w:lvlText w:val="•"/>
      <w:lvlJc w:val="left"/>
      <w:pPr>
        <w:ind w:left="5540" w:hanging="360"/>
      </w:pPr>
      <w:rPr>
        <w:rFonts w:hint="default"/>
      </w:rPr>
    </w:lvl>
    <w:lvl w:ilvl="6" w:tplc="37F2B030">
      <w:start w:val="1"/>
      <w:numFmt w:val="bullet"/>
      <w:lvlText w:val="•"/>
      <w:lvlJc w:val="left"/>
      <w:pPr>
        <w:ind w:left="6484" w:hanging="360"/>
      </w:pPr>
      <w:rPr>
        <w:rFonts w:hint="default"/>
      </w:rPr>
    </w:lvl>
    <w:lvl w:ilvl="7" w:tplc="B50E6BE8">
      <w:start w:val="1"/>
      <w:numFmt w:val="bullet"/>
      <w:lvlText w:val="•"/>
      <w:lvlJc w:val="left"/>
      <w:pPr>
        <w:ind w:left="7428" w:hanging="360"/>
      </w:pPr>
      <w:rPr>
        <w:rFonts w:hint="default"/>
      </w:rPr>
    </w:lvl>
    <w:lvl w:ilvl="8" w:tplc="1D52577C">
      <w:start w:val="1"/>
      <w:numFmt w:val="bullet"/>
      <w:lvlText w:val="•"/>
      <w:lvlJc w:val="left"/>
      <w:pPr>
        <w:ind w:left="8372" w:hanging="360"/>
      </w:pPr>
      <w:rPr>
        <w:rFonts w:hint="default"/>
      </w:rPr>
    </w:lvl>
  </w:abstractNum>
  <w:abstractNum w:abstractNumId="4" w15:restartNumberingAfterBreak="0">
    <w:nsid w:val="3FBC53DC"/>
    <w:multiLevelType w:val="multilevel"/>
    <w:tmpl w:val="CD9A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867228"/>
    <w:multiLevelType w:val="multilevel"/>
    <w:tmpl w:val="730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F3637"/>
    <w:multiLevelType w:val="hybridMultilevel"/>
    <w:tmpl w:val="1D4ADFA0"/>
    <w:lvl w:ilvl="0" w:tplc="0409000F">
      <w:start w:val="1"/>
      <w:numFmt w:val="decimal"/>
      <w:lvlText w:val="%1."/>
      <w:lvlJc w:val="left"/>
      <w:pPr>
        <w:ind w:left="720" w:hanging="360"/>
      </w:pPr>
      <w:rPr>
        <w:rFonts w:hint="default"/>
      </w:rPr>
    </w:lvl>
    <w:lvl w:ilvl="1" w:tplc="B7B64444">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92F03"/>
    <w:multiLevelType w:val="hybridMultilevel"/>
    <w:tmpl w:val="8528DF88"/>
    <w:lvl w:ilvl="0" w:tplc="12FE1D0A">
      <w:start w:val="1"/>
      <w:numFmt w:val="lowerLetter"/>
      <w:lvlText w:val="%1."/>
      <w:lvlJc w:val="left"/>
      <w:pPr>
        <w:ind w:left="820" w:hanging="360"/>
      </w:pPr>
      <w:rPr>
        <w:rFonts w:ascii="Arial" w:eastAsia="Arial" w:hAnsi="Arial" w:hint="default"/>
        <w:spacing w:val="-1"/>
        <w:w w:val="99"/>
        <w:sz w:val="20"/>
        <w:szCs w:val="20"/>
      </w:rPr>
    </w:lvl>
    <w:lvl w:ilvl="1" w:tplc="7F148FDA">
      <w:start w:val="1"/>
      <w:numFmt w:val="decimal"/>
      <w:lvlText w:val="%2."/>
      <w:lvlJc w:val="left"/>
      <w:pPr>
        <w:ind w:left="820" w:hanging="360"/>
      </w:pPr>
      <w:rPr>
        <w:rFonts w:ascii="Arial" w:eastAsia="Arial" w:hAnsi="Arial" w:hint="default"/>
        <w:spacing w:val="-1"/>
        <w:w w:val="99"/>
        <w:sz w:val="20"/>
        <w:szCs w:val="20"/>
      </w:rPr>
    </w:lvl>
    <w:lvl w:ilvl="2" w:tplc="42F055B6">
      <w:start w:val="1"/>
      <w:numFmt w:val="bullet"/>
      <w:lvlText w:val="•"/>
      <w:lvlJc w:val="left"/>
      <w:pPr>
        <w:ind w:left="2708" w:hanging="360"/>
      </w:pPr>
      <w:rPr>
        <w:rFonts w:hint="default"/>
      </w:rPr>
    </w:lvl>
    <w:lvl w:ilvl="3" w:tplc="B546C29C">
      <w:start w:val="1"/>
      <w:numFmt w:val="bullet"/>
      <w:lvlText w:val="•"/>
      <w:lvlJc w:val="left"/>
      <w:pPr>
        <w:ind w:left="3652" w:hanging="360"/>
      </w:pPr>
      <w:rPr>
        <w:rFonts w:hint="default"/>
      </w:rPr>
    </w:lvl>
    <w:lvl w:ilvl="4" w:tplc="606A5682">
      <w:start w:val="1"/>
      <w:numFmt w:val="bullet"/>
      <w:lvlText w:val="•"/>
      <w:lvlJc w:val="left"/>
      <w:pPr>
        <w:ind w:left="4596" w:hanging="360"/>
      </w:pPr>
      <w:rPr>
        <w:rFonts w:hint="default"/>
      </w:rPr>
    </w:lvl>
    <w:lvl w:ilvl="5" w:tplc="554CE0D6">
      <w:start w:val="1"/>
      <w:numFmt w:val="bullet"/>
      <w:lvlText w:val="•"/>
      <w:lvlJc w:val="left"/>
      <w:pPr>
        <w:ind w:left="5540" w:hanging="360"/>
      </w:pPr>
      <w:rPr>
        <w:rFonts w:hint="default"/>
      </w:rPr>
    </w:lvl>
    <w:lvl w:ilvl="6" w:tplc="F4864914">
      <w:start w:val="1"/>
      <w:numFmt w:val="bullet"/>
      <w:lvlText w:val="•"/>
      <w:lvlJc w:val="left"/>
      <w:pPr>
        <w:ind w:left="6484" w:hanging="360"/>
      </w:pPr>
      <w:rPr>
        <w:rFonts w:hint="default"/>
      </w:rPr>
    </w:lvl>
    <w:lvl w:ilvl="7" w:tplc="0BECCA6C">
      <w:start w:val="1"/>
      <w:numFmt w:val="bullet"/>
      <w:lvlText w:val="•"/>
      <w:lvlJc w:val="left"/>
      <w:pPr>
        <w:ind w:left="7428" w:hanging="360"/>
      </w:pPr>
      <w:rPr>
        <w:rFonts w:hint="default"/>
      </w:rPr>
    </w:lvl>
    <w:lvl w:ilvl="8" w:tplc="23302F06">
      <w:start w:val="1"/>
      <w:numFmt w:val="bullet"/>
      <w:lvlText w:val="•"/>
      <w:lvlJc w:val="left"/>
      <w:pPr>
        <w:ind w:left="8372" w:hanging="360"/>
      </w:pPr>
      <w:rPr>
        <w:rFonts w:hint="default"/>
      </w:rPr>
    </w:lvl>
  </w:abstractNum>
  <w:abstractNum w:abstractNumId="8" w15:restartNumberingAfterBreak="0">
    <w:nsid w:val="7288136E"/>
    <w:multiLevelType w:val="multilevel"/>
    <w:tmpl w:val="3970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1"/>
  </w:num>
  <w:num w:numId="5">
    <w:abstractNumId w:val="5"/>
  </w:num>
  <w:num w:numId="6">
    <w:abstractNumId w:val="2"/>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oNotDisplayPageBoundarie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A05"/>
    <w:rsid w:val="00001F2D"/>
    <w:rsid w:val="00002617"/>
    <w:rsid w:val="0000488F"/>
    <w:rsid w:val="000069C7"/>
    <w:rsid w:val="00010DDC"/>
    <w:rsid w:val="000120DF"/>
    <w:rsid w:val="00012E77"/>
    <w:rsid w:val="000146ED"/>
    <w:rsid w:val="00015610"/>
    <w:rsid w:val="00017AEF"/>
    <w:rsid w:val="00042FDB"/>
    <w:rsid w:val="00043040"/>
    <w:rsid w:val="00045D00"/>
    <w:rsid w:val="00046C7F"/>
    <w:rsid w:val="000500CF"/>
    <w:rsid w:val="000500E6"/>
    <w:rsid w:val="00051227"/>
    <w:rsid w:val="000527C0"/>
    <w:rsid w:val="00057122"/>
    <w:rsid w:val="00057576"/>
    <w:rsid w:val="00066206"/>
    <w:rsid w:val="00067033"/>
    <w:rsid w:val="00086DEA"/>
    <w:rsid w:val="00090FBE"/>
    <w:rsid w:val="000931D6"/>
    <w:rsid w:val="000A5ED5"/>
    <w:rsid w:val="000A7C7A"/>
    <w:rsid w:val="000B51BF"/>
    <w:rsid w:val="000C09DB"/>
    <w:rsid w:val="000C0B8A"/>
    <w:rsid w:val="000C5FAE"/>
    <w:rsid w:val="000D1EFF"/>
    <w:rsid w:val="000D2BE4"/>
    <w:rsid w:val="000D5D2D"/>
    <w:rsid w:val="000D7378"/>
    <w:rsid w:val="000E046E"/>
    <w:rsid w:val="000E259E"/>
    <w:rsid w:val="000F6124"/>
    <w:rsid w:val="00103CE8"/>
    <w:rsid w:val="00115086"/>
    <w:rsid w:val="00115C62"/>
    <w:rsid w:val="0011744D"/>
    <w:rsid w:val="001217FF"/>
    <w:rsid w:val="00122812"/>
    <w:rsid w:val="00125336"/>
    <w:rsid w:val="00131231"/>
    <w:rsid w:val="001341B9"/>
    <w:rsid w:val="001345B3"/>
    <w:rsid w:val="00136D7F"/>
    <w:rsid w:val="0014138D"/>
    <w:rsid w:val="00144EF5"/>
    <w:rsid w:val="00146DEE"/>
    <w:rsid w:val="001502DB"/>
    <w:rsid w:val="0015090E"/>
    <w:rsid w:val="00151AE1"/>
    <w:rsid w:val="00151F82"/>
    <w:rsid w:val="0015568D"/>
    <w:rsid w:val="001621C8"/>
    <w:rsid w:val="00163040"/>
    <w:rsid w:val="001633F7"/>
    <w:rsid w:val="0016646E"/>
    <w:rsid w:val="00171A26"/>
    <w:rsid w:val="00172285"/>
    <w:rsid w:val="00175EC4"/>
    <w:rsid w:val="00176A02"/>
    <w:rsid w:val="00183170"/>
    <w:rsid w:val="00183771"/>
    <w:rsid w:val="001839AE"/>
    <w:rsid w:val="001903AB"/>
    <w:rsid w:val="00190CC5"/>
    <w:rsid w:val="00191675"/>
    <w:rsid w:val="00191868"/>
    <w:rsid w:val="00192B27"/>
    <w:rsid w:val="001A3520"/>
    <w:rsid w:val="001A7CC0"/>
    <w:rsid w:val="001B1813"/>
    <w:rsid w:val="001B7284"/>
    <w:rsid w:val="001B7B87"/>
    <w:rsid w:val="001C19EA"/>
    <w:rsid w:val="001D16F1"/>
    <w:rsid w:val="001D50FA"/>
    <w:rsid w:val="001E073D"/>
    <w:rsid w:val="001E0A9D"/>
    <w:rsid w:val="001F2DFE"/>
    <w:rsid w:val="00205CDD"/>
    <w:rsid w:val="00206155"/>
    <w:rsid w:val="00213EAC"/>
    <w:rsid w:val="00226FFA"/>
    <w:rsid w:val="00230775"/>
    <w:rsid w:val="002312AC"/>
    <w:rsid w:val="0023150E"/>
    <w:rsid w:val="00242BF4"/>
    <w:rsid w:val="00244E61"/>
    <w:rsid w:val="002513BF"/>
    <w:rsid w:val="00260452"/>
    <w:rsid w:val="002609A9"/>
    <w:rsid w:val="00265559"/>
    <w:rsid w:val="00265E6D"/>
    <w:rsid w:val="00267B50"/>
    <w:rsid w:val="00267F24"/>
    <w:rsid w:val="00271967"/>
    <w:rsid w:val="0027391F"/>
    <w:rsid w:val="00275050"/>
    <w:rsid w:val="002752A6"/>
    <w:rsid w:val="0028009F"/>
    <w:rsid w:val="00280456"/>
    <w:rsid w:val="002919D9"/>
    <w:rsid w:val="00293BC5"/>
    <w:rsid w:val="00294333"/>
    <w:rsid w:val="002A29D8"/>
    <w:rsid w:val="002A4C4D"/>
    <w:rsid w:val="002A6F69"/>
    <w:rsid w:val="002A74A3"/>
    <w:rsid w:val="002A7D72"/>
    <w:rsid w:val="002B2891"/>
    <w:rsid w:val="002E6804"/>
    <w:rsid w:val="002F7F46"/>
    <w:rsid w:val="003011B5"/>
    <w:rsid w:val="00320926"/>
    <w:rsid w:val="00325153"/>
    <w:rsid w:val="0032546F"/>
    <w:rsid w:val="00326DC2"/>
    <w:rsid w:val="00327986"/>
    <w:rsid w:val="003307F5"/>
    <w:rsid w:val="00331848"/>
    <w:rsid w:val="00332843"/>
    <w:rsid w:val="0033397F"/>
    <w:rsid w:val="003339DA"/>
    <w:rsid w:val="00335A88"/>
    <w:rsid w:val="00352A0F"/>
    <w:rsid w:val="00356306"/>
    <w:rsid w:val="00362530"/>
    <w:rsid w:val="003646A7"/>
    <w:rsid w:val="00381948"/>
    <w:rsid w:val="003845B1"/>
    <w:rsid w:val="0038589E"/>
    <w:rsid w:val="003869F7"/>
    <w:rsid w:val="00387C28"/>
    <w:rsid w:val="00390B69"/>
    <w:rsid w:val="00391D98"/>
    <w:rsid w:val="00393AF4"/>
    <w:rsid w:val="003A46FC"/>
    <w:rsid w:val="003B276A"/>
    <w:rsid w:val="003B6DC0"/>
    <w:rsid w:val="003C4375"/>
    <w:rsid w:val="003C7242"/>
    <w:rsid w:val="003C72A8"/>
    <w:rsid w:val="003D0DCC"/>
    <w:rsid w:val="003D33E8"/>
    <w:rsid w:val="003D50B5"/>
    <w:rsid w:val="003E1ADE"/>
    <w:rsid w:val="003E361C"/>
    <w:rsid w:val="003E55EE"/>
    <w:rsid w:val="003E74D6"/>
    <w:rsid w:val="003E7843"/>
    <w:rsid w:val="003F659A"/>
    <w:rsid w:val="00405AEB"/>
    <w:rsid w:val="00411A3E"/>
    <w:rsid w:val="00412372"/>
    <w:rsid w:val="00413411"/>
    <w:rsid w:val="00413AC0"/>
    <w:rsid w:val="00416E48"/>
    <w:rsid w:val="00424648"/>
    <w:rsid w:val="004313EB"/>
    <w:rsid w:val="004319F2"/>
    <w:rsid w:val="004323CE"/>
    <w:rsid w:val="004343B5"/>
    <w:rsid w:val="004422CD"/>
    <w:rsid w:val="00451D29"/>
    <w:rsid w:val="0045797F"/>
    <w:rsid w:val="0046258D"/>
    <w:rsid w:val="00467A05"/>
    <w:rsid w:val="00472CF5"/>
    <w:rsid w:val="004901DC"/>
    <w:rsid w:val="004A2B0F"/>
    <w:rsid w:val="004B7536"/>
    <w:rsid w:val="004C2569"/>
    <w:rsid w:val="004C3086"/>
    <w:rsid w:val="004D100E"/>
    <w:rsid w:val="004D7030"/>
    <w:rsid w:val="004E0408"/>
    <w:rsid w:val="004E4135"/>
    <w:rsid w:val="004F25B7"/>
    <w:rsid w:val="004F5393"/>
    <w:rsid w:val="004F5CD3"/>
    <w:rsid w:val="004F5F0C"/>
    <w:rsid w:val="0050085B"/>
    <w:rsid w:val="00503519"/>
    <w:rsid w:val="005072FC"/>
    <w:rsid w:val="00524E77"/>
    <w:rsid w:val="00535FE2"/>
    <w:rsid w:val="00537192"/>
    <w:rsid w:val="00542A55"/>
    <w:rsid w:val="0054704C"/>
    <w:rsid w:val="00560C6A"/>
    <w:rsid w:val="00587DD8"/>
    <w:rsid w:val="00596779"/>
    <w:rsid w:val="005A0ACB"/>
    <w:rsid w:val="005A0EAC"/>
    <w:rsid w:val="005A67BC"/>
    <w:rsid w:val="005B009D"/>
    <w:rsid w:val="005B230D"/>
    <w:rsid w:val="005B2E16"/>
    <w:rsid w:val="005B7212"/>
    <w:rsid w:val="005C13B1"/>
    <w:rsid w:val="005C4634"/>
    <w:rsid w:val="005C74CF"/>
    <w:rsid w:val="005E0463"/>
    <w:rsid w:val="005E487E"/>
    <w:rsid w:val="005E6FE4"/>
    <w:rsid w:val="005F4EC9"/>
    <w:rsid w:val="005F4ED6"/>
    <w:rsid w:val="00601AE0"/>
    <w:rsid w:val="00603345"/>
    <w:rsid w:val="00604480"/>
    <w:rsid w:val="00605FD5"/>
    <w:rsid w:val="00614C82"/>
    <w:rsid w:val="00616F5A"/>
    <w:rsid w:val="00622E2F"/>
    <w:rsid w:val="006306B0"/>
    <w:rsid w:val="00641DEB"/>
    <w:rsid w:val="006429C3"/>
    <w:rsid w:val="00642CC5"/>
    <w:rsid w:val="0064351A"/>
    <w:rsid w:val="00650A13"/>
    <w:rsid w:val="00652205"/>
    <w:rsid w:val="00657A51"/>
    <w:rsid w:val="0066003E"/>
    <w:rsid w:val="0066552C"/>
    <w:rsid w:val="00674FCE"/>
    <w:rsid w:val="00693959"/>
    <w:rsid w:val="00693D4B"/>
    <w:rsid w:val="006A008F"/>
    <w:rsid w:val="006A2F1C"/>
    <w:rsid w:val="006A3C85"/>
    <w:rsid w:val="006A4CD8"/>
    <w:rsid w:val="006A67A5"/>
    <w:rsid w:val="006B4B57"/>
    <w:rsid w:val="006B6F83"/>
    <w:rsid w:val="006C0CBF"/>
    <w:rsid w:val="006C523D"/>
    <w:rsid w:val="006C59BD"/>
    <w:rsid w:val="006D291F"/>
    <w:rsid w:val="006D3BAF"/>
    <w:rsid w:val="006D5002"/>
    <w:rsid w:val="006E20C9"/>
    <w:rsid w:val="006E5DE6"/>
    <w:rsid w:val="006E637A"/>
    <w:rsid w:val="006E70C8"/>
    <w:rsid w:val="006E70F4"/>
    <w:rsid w:val="006F1122"/>
    <w:rsid w:val="006F1686"/>
    <w:rsid w:val="006F26A2"/>
    <w:rsid w:val="006F559C"/>
    <w:rsid w:val="007007D3"/>
    <w:rsid w:val="00701802"/>
    <w:rsid w:val="00713786"/>
    <w:rsid w:val="007144F6"/>
    <w:rsid w:val="00714D02"/>
    <w:rsid w:val="007162A5"/>
    <w:rsid w:val="00717DEF"/>
    <w:rsid w:val="00723665"/>
    <w:rsid w:val="007253BE"/>
    <w:rsid w:val="00726EE8"/>
    <w:rsid w:val="00731D4F"/>
    <w:rsid w:val="00734F2A"/>
    <w:rsid w:val="00737673"/>
    <w:rsid w:val="0074566E"/>
    <w:rsid w:val="00745C36"/>
    <w:rsid w:val="00746602"/>
    <w:rsid w:val="00764149"/>
    <w:rsid w:val="00770C99"/>
    <w:rsid w:val="00774D05"/>
    <w:rsid w:val="0077740B"/>
    <w:rsid w:val="00783149"/>
    <w:rsid w:val="00787FB7"/>
    <w:rsid w:val="00790BD6"/>
    <w:rsid w:val="00792554"/>
    <w:rsid w:val="00796E80"/>
    <w:rsid w:val="007A49F9"/>
    <w:rsid w:val="007B55A1"/>
    <w:rsid w:val="007C2BFA"/>
    <w:rsid w:val="007C7D68"/>
    <w:rsid w:val="007E6112"/>
    <w:rsid w:val="007F76FC"/>
    <w:rsid w:val="00800D99"/>
    <w:rsid w:val="00801136"/>
    <w:rsid w:val="008033CE"/>
    <w:rsid w:val="00804F91"/>
    <w:rsid w:val="008103C3"/>
    <w:rsid w:val="00813E5B"/>
    <w:rsid w:val="00814B8B"/>
    <w:rsid w:val="00816791"/>
    <w:rsid w:val="0081705C"/>
    <w:rsid w:val="0082199F"/>
    <w:rsid w:val="00826F4B"/>
    <w:rsid w:val="00835F7B"/>
    <w:rsid w:val="00836D4A"/>
    <w:rsid w:val="00842B41"/>
    <w:rsid w:val="00843BC4"/>
    <w:rsid w:val="008465D5"/>
    <w:rsid w:val="008548D4"/>
    <w:rsid w:val="0086050E"/>
    <w:rsid w:val="008631EB"/>
    <w:rsid w:val="00870F08"/>
    <w:rsid w:val="0087428D"/>
    <w:rsid w:val="00884C5C"/>
    <w:rsid w:val="00890491"/>
    <w:rsid w:val="00891E23"/>
    <w:rsid w:val="008956C3"/>
    <w:rsid w:val="00895C64"/>
    <w:rsid w:val="008A277D"/>
    <w:rsid w:val="008B125B"/>
    <w:rsid w:val="008B198F"/>
    <w:rsid w:val="008B6D96"/>
    <w:rsid w:val="008D0A62"/>
    <w:rsid w:val="008D7246"/>
    <w:rsid w:val="008E466D"/>
    <w:rsid w:val="008E5042"/>
    <w:rsid w:val="008E515B"/>
    <w:rsid w:val="008F4F5F"/>
    <w:rsid w:val="008F6B2A"/>
    <w:rsid w:val="009008FC"/>
    <w:rsid w:val="009041AB"/>
    <w:rsid w:val="009054CE"/>
    <w:rsid w:val="0091125D"/>
    <w:rsid w:val="009131D6"/>
    <w:rsid w:val="00915300"/>
    <w:rsid w:val="00915B9C"/>
    <w:rsid w:val="00920A3F"/>
    <w:rsid w:val="00921512"/>
    <w:rsid w:val="0092417C"/>
    <w:rsid w:val="009243BC"/>
    <w:rsid w:val="00927174"/>
    <w:rsid w:val="009321D0"/>
    <w:rsid w:val="00940DE1"/>
    <w:rsid w:val="00950828"/>
    <w:rsid w:val="00950EDF"/>
    <w:rsid w:val="0095155D"/>
    <w:rsid w:val="00954381"/>
    <w:rsid w:val="00975387"/>
    <w:rsid w:val="0098116A"/>
    <w:rsid w:val="0098725C"/>
    <w:rsid w:val="009947B7"/>
    <w:rsid w:val="009B61A7"/>
    <w:rsid w:val="009B75F6"/>
    <w:rsid w:val="009C64F4"/>
    <w:rsid w:val="009D36AA"/>
    <w:rsid w:val="009E4B3C"/>
    <w:rsid w:val="009E4B98"/>
    <w:rsid w:val="009F2521"/>
    <w:rsid w:val="00A03AD7"/>
    <w:rsid w:val="00A04D52"/>
    <w:rsid w:val="00A15F61"/>
    <w:rsid w:val="00A3606E"/>
    <w:rsid w:val="00A36510"/>
    <w:rsid w:val="00A43337"/>
    <w:rsid w:val="00A51E91"/>
    <w:rsid w:val="00A57ED3"/>
    <w:rsid w:val="00A65E6B"/>
    <w:rsid w:val="00A6650F"/>
    <w:rsid w:val="00A76173"/>
    <w:rsid w:val="00A76239"/>
    <w:rsid w:val="00A76FF6"/>
    <w:rsid w:val="00A87E4A"/>
    <w:rsid w:val="00A91795"/>
    <w:rsid w:val="00A94794"/>
    <w:rsid w:val="00A96C72"/>
    <w:rsid w:val="00A97BC1"/>
    <w:rsid w:val="00AB055C"/>
    <w:rsid w:val="00AB1D2C"/>
    <w:rsid w:val="00AB4520"/>
    <w:rsid w:val="00AB612B"/>
    <w:rsid w:val="00AB64AE"/>
    <w:rsid w:val="00AC1BA4"/>
    <w:rsid w:val="00AC25B6"/>
    <w:rsid w:val="00AD5C4A"/>
    <w:rsid w:val="00AD7229"/>
    <w:rsid w:val="00AE304F"/>
    <w:rsid w:val="00AE3142"/>
    <w:rsid w:val="00AE462E"/>
    <w:rsid w:val="00AE4823"/>
    <w:rsid w:val="00AE5337"/>
    <w:rsid w:val="00AF2AEA"/>
    <w:rsid w:val="00AF5BB5"/>
    <w:rsid w:val="00AF5FDE"/>
    <w:rsid w:val="00B01C75"/>
    <w:rsid w:val="00B1174F"/>
    <w:rsid w:val="00B12CB3"/>
    <w:rsid w:val="00B13B1F"/>
    <w:rsid w:val="00B32D4A"/>
    <w:rsid w:val="00B41012"/>
    <w:rsid w:val="00B4192F"/>
    <w:rsid w:val="00B426D1"/>
    <w:rsid w:val="00B47AF5"/>
    <w:rsid w:val="00B5262E"/>
    <w:rsid w:val="00B542D1"/>
    <w:rsid w:val="00B71E39"/>
    <w:rsid w:val="00B83EC4"/>
    <w:rsid w:val="00B85BBD"/>
    <w:rsid w:val="00B87916"/>
    <w:rsid w:val="00B87C6C"/>
    <w:rsid w:val="00B90011"/>
    <w:rsid w:val="00B91ABA"/>
    <w:rsid w:val="00B928E7"/>
    <w:rsid w:val="00B92C2E"/>
    <w:rsid w:val="00B92FFD"/>
    <w:rsid w:val="00B9521C"/>
    <w:rsid w:val="00BA1AF8"/>
    <w:rsid w:val="00BA3046"/>
    <w:rsid w:val="00BA3CC3"/>
    <w:rsid w:val="00BB3B81"/>
    <w:rsid w:val="00BB4253"/>
    <w:rsid w:val="00BB7BD3"/>
    <w:rsid w:val="00BC10D2"/>
    <w:rsid w:val="00BC6BA5"/>
    <w:rsid w:val="00BD1317"/>
    <w:rsid w:val="00BD27BB"/>
    <w:rsid w:val="00BD2C6C"/>
    <w:rsid w:val="00BD4623"/>
    <w:rsid w:val="00BD47F5"/>
    <w:rsid w:val="00BE2E70"/>
    <w:rsid w:val="00BE5878"/>
    <w:rsid w:val="00BF7DFF"/>
    <w:rsid w:val="00C10BB4"/>
    <w:rsid w:val="00C1386F"/>
    <w:rsid w:val="00C212E2"/>
    <w:rsid w:val="00C27133"/>
    <w:rsid w:val="00C30018"/>
    <w:rsid w:val="00C303B4"/>
    <w:rsid w:val="00C34C89"/>
    <w:rsid w:val="00C3617A"/>
    <w:rsid w:val="00C37E6F"/>
    <w:rsid w:val="00C421E3"/>
    <w:rsid w:val="00C436AE"/>
    <w:rsid w:val="00C550A6"/>
    <w:rsid w:val="00C55A66"/>
    <w:rsid w:val="00C645A7"/>
    <w:rsid w:val="00C81902"/>
    <w:rsid w:val="00C8192E"/>
    <w:rsid w:val="00C83E82"/>
    <w:rsid w:val="00C91163"/>
    <w:rsid w:val="00C9239B"/>
    <w:rsid w:val="00C973E4"/>
    <w:rsid w:val="00CA1D10"/>
    <w:rsid w:val="00CA2821"/>
    <w:rsid w:val="00CA2AA5"/>
    <w:rsid w:val="00CA6028"/>
    <w:rsid w:val="00CA66B7"/>
    <w:rsid w:val="00CB3783"/>
    <w:rsid w:val="00CB6A50"/>
    <w:rsid w:val="00CB78FE"/>
    <w:rsid w:val="00CC10BB"/>
    <w:rsid w:val="00CC4498"/>
    <w:rsid w:val="00CC6F22"/>
    <w:rsid w:val="00CD028F"/>
    <w:rsid w:val="00CD380A"/>
    <w:rsid w:val="00CE013E"/>
    <w:rsid w:val="00CE08BF"/>
    <w:rsid w:val="00CE2E56"/>
    <w:rsid w:val="00CF0410"/>
    <w:rsid w:val="00CF053C"/>
    <w:rsid w:val="00D00438"/>
    <w:rsid w:val="00D01820"/>
    <w:rsid w:val="00D01925"/>
    <w:rsid w:val="00D029F8"/>
    <w:rsid w:val="00D03EC0"/>
    <w:rsid w:val="00D05094"/>
    <w:rsid w:val="00D226CD"/>
    <w:rsid w:val="00D22C90"/>
    <w:rsid w:val="00D45DF0"/>
    <w:rsid w:val="00D624AA"/>
    <w:rsid w:val="00D65782"/>
    <w:rsid w:val="00D67EB6"/>
    <w:rsid w:val="00D75539"/>
    <w:rsid w:val="00D7599D"/>
    <w:rsid w:val="00D80554"/>
    <w:rsid w:val="00D8572F"/>
    <w:rsid w:val="00D90185"/>
    <w:rsid w:val="00D91F33"/>
    <w:rsid w:val="00D97154"/>
    <w:rsid w:val="00DB1CD9"/>
    <w:rsid w:val="00DB2767"/>
    <w:rsid w:val="00DB52DE"/>
    <w:rsid w:val="00DB58D0"/>
    <w:rsid w:val="00DB676B"/>
    <w:rsid w:val="00DC5D10"/>
    <w:rsid w:val="00DD1D7A"/>
    <w:rsid w:val="00DD2266"/>
    <w:rsid w:val="00DE0A7F"/>
    <w:rsid w:val="00DE0D03"/>
    <w:rsid w:val="00DE221C"/>
    <w:rsid w:val="00DE2E86"/>
    <w:rsid w:val="00DE3D07"/>
    <w:rsid w:val="00DE508A"/>
    <w:rsid w:val="00DF5783"/>
    <w:rsid w:val="00E010AA"/>
    <w:rsid w:val="00E054BA"/>
    <w:rsid w:val="00E06657"/>
    <w:rsid w:val="00E17308"/>
    <w:rsid w:val="00E21F4E"/>
    <w:rsid w:val="00E23E42"/>
    <w:rsid w:val="00E243F7"/>
    <w:rsid w:val="00E30BED"/>
    <w:rsid w:val="00E33EFC"/>
    <w:rsid w:val="00E350DA"/>
    <w:rsid w:val="00E43582"/>
    <w:rsid w:val="00E47B13"/>
    <w:rsid w:val="00E50E8D"/>
    <w:rsid w:val="00E611FB"/>
    <w:rsid w:val="00E70A14"/>
    <w:rsid w:val="00E77980"/>
    <w:rsid w:val="00E81810"/>
    <w:rsid w:val="00E823C1"/>
    <w:rsid w:val="00E82B4E"/>
    <w:rsid w:val="00E95778"/>
    <w:rsid w:val="00EA0EDF"/>
    <w:rsid w:val="00EA555A"/>
    <w:rsid w:val="00EB17BF"/>
    <w:rsid w:val="00EB212C"/>
    <w:rsid w:val="00EB61A7"/>
    <w:rsid w:val="00EB6306"/>
    <w:rsid w:val="00EC521C"/>
    <w:rsid w:val="00ED27D7"/>
    <w:rsid w:val="00ED3F47"/>
    <w:rsid w:val="00EF267D"/>
    <w:rsid w:val="00EF4693"/>
    <w:rsid w:val="00EF5486"/>
    <w:rsid w:val="00F00C03"/>
    <w:rsid w:val="00F0112D"/>
    <w:rsid w:val="00F02BBD"/>
    <w:rsid w:val="00F03F2A"/>
    <w:rsid w:val="00F077B4"/>
    <w:rsid w:val="00F135CC"/>
    <w:rsid w:val="00F16936"/>
    <w:rsid w:val="00F176BC"/>
    <w:rsid w:val="00F22024"/>
    <w:rsid w:val="00F2564E"/>
    <w:rsid w:val="00F32162"/>
    <w:rsid w:val="00F334B8"/>
    <w:rsid w:val="00F344AF"/>
    <w:rsid w:val="00F41BF6"/>
    <w:rsid w:val="00F420B6"/>
    <w:rsid w:val="00F460AB"/>
    <w:rsid w:val="00F50897"/>
    <w:rsid w:val="00F52F6C"/>
    <w:rsid w:val="00F561E8"/>
    <w:rsid w:val="00F5667C"/>
    <w:rsid w:val="00F575B9"/>
    <w:rsid w:val="00F60081"/>
    <w:rsid w:val="00F6244D"/>
    <w:rsid w:val="00F643B3"/>
    <w:rsid w:val="00F70D1E"/>
    <w:rsid w:val="00F7301A"/>
    <w:rsid w:val="00F7395E"/>
    <w:rsid w:val="00F856DA"/>
    <w:rsid w:val="00F93647"/>
    <w:rsid w:val="00FA1D29"/>
    <w:rsid w:val="00FA2240"/>
    <w:rsid w:val="00FA3155"/>
    <w:rsid w:val="00FA34C3"/>
    <w:rsid w:val="00FB034F"/>
    <w:rsid w:val="00FB0D68"/>
    <w:rsid w:val="00FB2AE8"/>
    <w:rsid w:val="00FB356D"/>
    <w:rsid w:val="00FB4B71"/>
    <w:rsid w:val="00FB5066"/>
    <w:rsid w:val="00FC519B"/>
    <w:rsid w:val="00FD0478"/>
    <w:rsid w:val="00FD386A"/>
    <w:rsid w:val="00FD599F"/>
    <w:rsid w:val="00FD5F5B"/>
    <w:rsid w:val="00FD6E7E"/>
    <w:rsid w:val="00FE6C37"/>
    <w:rsid w:val="00FE6CDF"/>
    <w:rsid w:val="00FF0264"/>
    <w:rsid w:val="00FF0655"/>
    <w:rsid w:val="00FF1348"/>
    <w:rsid w:val="00FF59B6"/>
    <w:rsid w:val="00FF60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F007BB"/>
  <w15:docId w15:val="{B1E36610-ABED-4FF8-8292-C7988721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rsid w:val="00F7395E"/>
    <w:pPr>
      <w:spacing w:before="65" w:line="322" w:lineRule="exact"/>
      <w:outlineLvl w:val="0"/>
    </w:pPr>
    <w:rPr>
      <w:rFonts w:ascii="Arial" w:hAnsi="Arial" w:cs="Arial"/>
      <w:b/>
      <w:color w:val="943634" w:themeColor="accent2" w:themeShade="BF"/>
      <w:spacing w:val="-1"/>
      <w:sz w:val="28"/>
    </w:rPr>
  </w:style>
  <w:style w:type="paragraph" w:styleId="Heading2">
    <w:name w:val="heading 2"/>
    <w:basedOn w:val="Normal"/>
    <w:uiPriority w:val="1"/>
    <w:qFormat/>
    <w:rsid w:val="00F7395E"/>
    <w:pPr>
      <w:spacing w:before="8"/>
      <w:jc w:val="both"/>
      <w:outlineLvl w:val="1"/>
    </w:pPr>
    <w:rPr>
      <w:rFonts w:ascii="Arial" w:hAnsi="Arial" w:cs="Arial"/>
      <w:b/>
      <w:sz w:val="24"/>
      <w:szCs w:val="24"/>
    </w:rPr>
  </w:style>
  <w:style w:type="paragraph" w:styleId="Heading4">
    <w:name w:val="heading 4"/>
    <w:basedOn w:val="Normal"/>
    <w:next w:val="Normal"/>
    <w:link w:val="Heading4Char"/>
    <w:uiPriority w:val="9"/>
    <w:semiHidden/>
    <w:unhideWhenUsed/>
    <w:qFormat/>
    <w:rsid w:val="00066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4192F"/>
    <w:pPr>
      <w:tabs>
        <w:tab w:val="center" w:pos="4680"/>
        <w:tab w:val="right" w:pos="9360"/>
      </w:tabs>
    </w:pPr>
  </w:style>
  <w:style w:type="character" w:customStyle="1" w:styleId="HeaderChar">
    <w:name w:val="Header Char"/>
    <w:basedOn w:val="DefaultParagraphFont"/>
    <w:link w:val="Header"/>
    <w:uiPriority w:val="99"/>
    <w:rsid w:val="00B4192F"/>
  </w:style>
  <w:style w:type="paragraph" w:styleId="Footer">
    <w:name w:val="footer"/>
    <w:basedOn w:val="Normal"/>
    <w:link w:val="FooterChar"/>
    <w:uiPriority w:val="99"/>
    <w:unhideWhenUsed/>
    <w:rsid w:val="00B4192F"/>
    <w:pPr>
      <w:tabs>
        <w:tab w:val="center" w:pos="4680"/>
        <w:tab w:val="right" w:pos="9360"/>
      </w:tabs>
    </w:pPr>
  </w:style>
  <w:style w:type="character" w:customStyle="1" w:styleId="FooterChar">
    <w:name w:val="Footer Char"/>
    <w:basedOn w:val="DefaultParagraphFont"/>
    <w:link w:val="Footer"/>
    <w:uiPriority w:val="99"/>
    <w:rsid w:val="00B4192F"/>
  </w:style>
  <w:style w:type="character" w:styleId="Strong">
    <w:name w:val="Strong"/>
    <w:basedOn w:val="DefaultParagraphFont"/>
    <w:uiPriority w:val="22"/>
    <w:qFormat/>
    <w:rsid w:val="00205CDD"/>
    <w:rPr>
      <w:b/>
      <w:bCs/>
    </w:rPr>
  </w:style>
  <w:style w:type="paragraph" w:styleId="BalloonText">
    <w:name w:val="Balloon Text"/>
    <w:basedOn w:val="Normal"/>
    <w:link w:val="BalloonTextChar"/>
    <w:uiPriority w:val="99"/>
    <w:semiHidden/>
    <w:unhideWhenUsed/>
    <w:rsid w:val="00017AEF"/>
    <w:rPr>
      <w:rFonts w:ascii="Tahoma" w:hAnsi="Tahoma" w:cs="Tahoma"/>
      <w:sz w:val="16"/>
      <w:szCs w:val="16"/>
    </w:rPr>
  </w:style>
  <w:style w:type="character" w:customStyle="1" w:styleId="BalloonTextChar">
    <w:name w:val="Balloon Text Char"/>
    <w:basedOn w:val="DefaultParagraphFont"/>
    <w:link w:val="BalloonText"/>
    <w:uiPriority w:val="99"/>
    <w:semiHidden/>
    <w:rsid w:val="00017AEF"/>
    <w:rPr>
      <w:rFonts w:ascii="Tahoma" w:hAnsi="Tahoma" w:cs="Tahoma"/>
      <w:sz w:val="16"/>
      <w:szCs w:val="16"/>
    </w:rPr>
  </w:style>
  <w:style w:type="character" w:customStyle="1" w:styleId="Heading4Char">
    <w:name w:val="Heading 4 Char"/>
    <w:basedOn w:val="DefaultParagraphFont"/>
    <w:link w:val="Heading4"/>
    <w:uiPriority w:val="9"/>
    <w:semiHidden/>
    <w:rsid w:val="00066206"/>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66206"/>
    <w:pPr>
      <w:widowControl/>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1902"/>
    <w:rPr>
      <w:color w:val="0000FF" w:themeColor="hyperlink"/>
      <w:u w:val="single"/>
    </w:rPr>
  </w:style>
  <w:style w:type="character" w:styleId="PlaceholderText">
    <w:name w:val="Placeholder Text"/>
    <w:basedOn w:val="DefaultParagraphFont"/>
    <w:uiPriority w:val="99"/>
    <w:semiHidden/>
    <w:rsid w:val="00175EC4"/>
    <w:rPr>
      <w:color w:val="808080"/>
    </w:rPr>
  </w:style>
  <w:style w:type="character" w:styleId="FollowedHyperlink">
    <w:name w:val="FollowedHyperlink"/>
    <w:basedOn w:val="DefaultParagraphFont"/>
    <w:uiPriority w:val="99"/>
    <w:semiHidden/>
    <w:unhideWhenUsed/>
    <w:rsid w:val="00787FB7"/>
    <w:rPr>
      <w:color w:val="800080" w:themeColor="followedHyperlink"/>
      <w:u w:val="single"/>
    </w:rPr>
  </w:style>
  <w:style w:type="character" w:styleId="CommentReference">
    <w:name w:val="annotation reference"/>
    <w:basedOn w:val="DefaultParagraphFont"/>
    <w:uiPriority w:val="99"/>
    <w:semiHidden/>
    <w:unhideWhenUsed/>
    <w:rsid w:val="00AC25B6"/>
    <w:rPr>
      <w:sz w:val="16"/>
      <w:szCs w:val="16"/>
    </w:rPr>
  </w:style>
  <w:style w:type="paragraph" w:styleId="CommentText">
    <w:name w:val="annotation text"/>
    <w:basedOn w:val="Normal"/>
    <w:link w:val="CommentTextChar"/>
    <w:uiPriority w:val="99"/>
    <w:semiHidden/>
    <w:unhideWhenUsed/>
    <w:rsid w:val="00AC25B6"/>
    <w:rPr>
      <w:sz w:val="20"/>
      <w:szCs w:val="20"/>
    </w:rPr>
  </w:style>
  <w:style w:type="character" w:customStyle="1" w:styleId="CommentTextChar">
    <w:name w:val="Comment Text Char"/>
    <w:basedOn w:val="DefaultParagraphFont"/>
    <w:link w:val="CommentText"/>
    <w:uiPriority w:val="99"/>
    <w:semiHidden/>
    <w:rsid w:val="00AC25B6"/>
    <w:rPr>
      <w:sz w:val="20"/>
      <w:szCs w:val="20"/>
    </w:rPr>
  </w:style>
  <w:style w:type="paragraph" w:styleId="CommentSubject">
    <w:name w:val="annotation subject"/>
    <w:basedOn w:val="CommentText"/>
    <w:next w:val="CommentText"/>
    <w:link w:val="CommentSubjectChar"/>
    <w:uiPriority w:val="99"/>
    <w:semiHidden/>
    <w:unhideWhenUsed/>
    <w:rsid w:val="00AC25B6"/>
    <w:rPr>
      <w:b/>
      <w:bCs/>
    </w:rPr>
  </w:style>
  <w:style w:type="character" w:customStyle="1" w:styleId="CommentSubjectChar">
    <w:name w:val="Comment Subject Char"/>
    <w:basedOn w:val="CommentTextChar"/>
    <w:link w:val="CommentSubject"/>
    <w:uiPriority w:val="99"/>
    <w:semiHidden/>
    <w:rsid w:val="00AC25B6"/>
    <w:rPr>
      <w:b/>
      <w:bCs/>
      <w:sz w:val="20"/>
      <w:szCs w:val="20"/>
    </w:rPr>
  </w:style>
  <w:style w:type="paragraph" w:styleId="Revision">
    <w:name w:val="Revision"/>
    <w:hidden/>
    <w:uiPriority w:val="99"/>
    <w:semiHidden/>
    <w:rsid w:val="00AC25B6"/>
    <w:pPr>
      <w:widowControl/>
    </w:pPr>
  </w:style>
  <w:style w:type="character" w:customStyle="1" w:styleId="sep">
    <w:name w:val="sep"/>
    <w:basedOn w:val="DefaultParagraphFont"/>
    <w:rsid w:val="00191868"/>
  </w:style>
  <w:style w:type="character" w:customStyle="1" w:styleId="by-author">
    <w:name w:val="by-author"/>
    <w:basedOn w:val="DefaultParagraphFont"/>
    <w:rsid w:val="00191868"/>
  </w:style>
  <w:style w:type="character" w:customStyle="1" w:styleId="author">
    <w:name w:val="author"/>
    <w:basedOn w:val="DefaultParagraphFont"/>
    <w:rsid w:val="00191868"/>
  </w:style>
  <w:style w:type="character" w:customStyle="1" w:styleId="cat-links">
    <w:name w:val="cat-links"/>
    <w:basedOn w:val="DefaultParagraphFont"/>
    <w:rsid w:val="00191868"/>
  </w:style>
  <w:style w:type="character" w:customStyle="1" w:styleId="entry-utility-prep">
    <w:name w:val="entry-utility-prep"/>
    <w:basedOn w:val="DefaultParagraphFont"/>
    <w:rsid w:val="00191868"/>
  </w:style>
  <w:style w:type="character" w:customStyle="1" w:styleId="comments-link">
    <w:name w:val="comments-link"/>
    <w:basedOn w:val="DefaultParagraphFont"/>
    <w:rsid w:val="00191868"/>
  </w:style>
  <w:style w:type="paragraph" w:styleId="FootnoteText">
    <w:name w:val="footnote text"/>
    <w:basedOn w:val="Normal"/>
    <w:link w:val="FootnoteTextChar"/>
    <w:uiPriority w:val="99"/>
    <w:semiHidden/>
    <w:unhideWhenUsed/>
    <w:rsid w:val="00503519"/>
    <w:rPr>
      <w:sz w:val="20"/>
      <w:szCs w:val="20"/>
    </w:rPr>
  </w:style>
  <w:style w:type="character" w:customStyle="1" w:styleId="FootnoteTextChar">
    <w:name w:val="Footnote Text Char"/>
    <w:basedOn w:val="DefaultParagraphFont"/>
    <w:link w:val="FootnoteText"/>
    <w:uiPriority w:val="99"/>
    <w:semiHidden/>
    <w:rsid w:val="00503519"/>
    <w:rPr>
      <w:sz w:val="20"/>
      <w:szCs w:val="20"/>
    </w:rPr>
  </w:style>
  <w:style w:type="character" w:styleId="FootnoteReference">
    <w:name w:val="footnote reference"/>
    <w:basedOn w:val="DefaultParagraphFont"/>
    <w:uiPriority w:val="99"/>
    <w:semiHidden/>
    <w:unhideWhenUsed/>
    <w:rsid w:val="00503519"/>
    <w:rPr>
      <w:vertAlign w:val="superscript"/>
    </w:rPr>
  </w:style>
  <w:style w:type="table" w:styleId="TableGrid">
    <w:name w:val="Table Grid"/>
    <w:basedOn w:val="TableNormal"/>
    <w:uiPriority w:val="59"/>
    <w:rsid w:val="00265559"/>
    <w:pPr>
      <w:widowControl/>
    </w:pPr>
    <w:rPr>
      <w:rFonts w:ascii="Times New Roman" w:eastAsiaTheme="minorEastAsia"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265559"/>
    <w:pPr>
      <w:widowControl/>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78212">
      <w:bodyDiv w:val="1"/>
      <w:marLeft w:val="0"/>
      <w:marRight w:val="0"/>
      <w:marTop w:val="0"/>
      <w:marBottom w:val="0"/>
      <w:divBdr>
        <w:top w:val="none" w:sz="0" w:space="0" w:color="auto"/>
        <w:left w:val="none" w:sz="0" w:space="0" w:color="auto"/>
        <w:bottom w:val="none" w:sz="0" w:space="0" w:color="auto"/>
        <w:right w:val="none" w:sz="0" w:space="0" w:color="auto"/>
      </w:divBdr>
      <w:divsChild>
        <w:div w:id="2037654434">
          <w:marLeft w:val="0"/>
          <w:marRight w:val="0"/>
          <w:marTop w:val="0"/>
          <w:marBottom w:val="0"/>
          <w:divBdr>
            <w:top w:val="none" w:sz="0" w:space="0" w:color="auto"/>
            <w:left w:val="none" w:sz="0" w:space="0" w:color="auto"/>
            <w:bottom w:val="none" w:sz="0" w:space="0" w:color="auto"/>
            <w:right w:val="none" w:sz="0" w:space="0" w:color="auto"/>
          </w:divBdr>
        </w:div>
      </w:divsChild>
    </w:div>
    <w:div w:id="70740384">
      <w:bodyDiv w:val="1"/>
      <w:marLeft w:val="0"/>
      <w:marRight w:val="0"/>
      <w:marTop w:val="0"/>
      <w:marBottom w:val="0"/>
      <w:divBdr>
        <w:top w:val="none" w:sz="0" w:space="0" w:color="auto"/>
        <w:left w:val="none" w:sz="0" w:space="0" w:color="auto"/>
        <w:bottom w:val="none" w:sz="0" w:space="0" w:color="auto"/>
        <w:right w:val="none" w:sz="0" w:space="0" w:color="auto"/>
      </w:divBdr>
      <w:divsChild>
        <w:div w:id="656420117">
          <w:marLeft w:val="0"/>
          <w:marRight w:val="0"/>
          <w:marTop w:val="0"/>
          <w:marBottom w:val="0"/>
          <w:divBdr>
            <w:top w:val="none" w:sz="0" w:space="0" w:color="auto"/>
            <w:left w:val="none" w:sz="0" w:space="0" w:color="auto"/>
            <w:bottom w:val="none" w:sz="0" w:space="0" w:color="auto"/>
            <w:right w:val="none" w:sz="0" w:space="0" w:color="auto"/>
          </w:divBdr>
          <w:divsChild>
            <w:div w:id="490214959">
              <w:marLeft w:val="0"/>
              <w:marRight w:val="0"/>
              <w:marTop w:val="0"/>
              <w:marBottom w:val="0"/>
              <w:divBdr>
                <w:top w:val="none" w:sz="0" w:space="0" w:color="auto"/>
                <w:left w:val="none" w:sz="0" w:space="0" w:color="auto"/>
                <w:bottom w:val="none" w:sz="0" w:space="0" w:color="auto"/>
                <w:right w:val="none" w:sz="0" w:space="0" w:color="auto"/>
              </w:divBdr>
              <w:divsChild>
                <w:div w:id="483741635">
                  <w:marLeft w:val="0"/>
                  <w:marRight w:val="0"/>
                  <w:marTop w:val="0"/>
                  <w:marBottom w:val="0"/>
                  <w:divBdr>
                    <w:top w:val="none" w:sz="0" w:space="0" w:color="auto"/>
                    <w:left w:val="none" w:sz="0" w:space="0" w:color="auto"/>
                    <w:bottom w:val="none" w:sz="0" w:space="0" w:color="auto"/>
                    <w:right w:val="none" w:sz="0" w:space="0" w:color="auto"/>
                  </w:divBdr>
                  <w:divsChild>
                    <w:div w:id="13936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1639">
      <w:bodyDiv w:val="1"/>
      <w:marLeft w:val="0"/>
      <w:marRight w:val="0"/>
      <w:marTop w:val="0"/>
      <w:marBottom w:val="0"/>
      <w:divBdr>
        <w:top w:val="none" w:sz="0" w:space="0" w:color="auto"/>
        <w:left w:val="none" w:sz="0" w:space="0" w:color="auto"/>
        <w:bottom w:val="none" w:sz="0" w:space="0" w:color="auto"/>
        <w:right w:val="none" w:sz="0" w:space="0" w:color="auto"/>
      </w:divBdr>
      <w:divsChild>
        <w:div w:id="939485158">
          <w:marLeft w:val="0"/>
          <w:marRight w:val="0"/>
          <w:marTop w:val="0"/>
          <w:marBottom w:val="0"/>
          <w:divBdr>
            <w:top w:val="none" w:sz="0" w:space="0" w:color="auto"/>
            <w:left w:val="none" w:sz="0" w:space="0" w:color="auto"/>
            <w:bottom w:val="none" w:sz="0" w:space="0" w:color="auto"/>
            <w:right w:val="none" w:sz="0" w:space="0" w:color="auto"/>
          </w:divBdr>
        </w:div>
      </w:divsChild>
    </w:div>
    <w:div w:id="122847019">
      <w:bodyDiv w:val="1"/>
      <w:marLeft w:val="0"/>
      <w:marRight w:val="0"/>
      <w:marTop w:val="0"/>
      <w:marBottom w:val="0"/>
      <w:divBdr>
        <w:top w:val="none" w:sz="0" w:space="0" w:color="auto"/>
        <w:left w:val="none" w:sz="0" w:space="0" w:color="auto"/>
        <w:bottom w:val="none" w:sz="0" w:space="0" w:color="auto"/>
        <w:right w:val="none" w:sz="0" w:space="0" w:color="auto"/>
      </w:divBdr>
    </w:div>
    <w:div w:id="142085539">
      <w:bodyDiv w:val="1"/>
      <w:marLeft w:val="0"/>
      <w:marRight w:val="0"/>
      <w:marTop w:val="0"/>
      <w:marBottom w:val="0"/>
      <w:divBdr>
        <w:top w:val="none" w:sz="0" w:space="0" w:color="auto"/>
        <w:left w:val="none" w:sz="0" w:space="0" w:color="auto"/>
        <w:bottom w:val="none" w:sz="0" w:space="0" w:color="auto"/>
        <w:right w:val="none" w:sz="0" w:space="0" w:color="auto"/>
      </w:divBdr>
      <w:divsChild>
        <w:div w:id="1792624155">
          <w:marLeft w:val="0"/>
          <w:marRight w:val="0"/>
          <w:marTop w:val="0"/>
          <w:marBottom w:val="0"/>
          <w:divBdr>
            <w:top w:val="none" w:sz="0" w:space="0" w:color="auto"/>
            <w:left w:val="none" w:sz="0" w:space="0" w:color="auto"/>
            <w:bottom w:val="none" w:sz="0" w:space="0" w:color="auto"/>
            <w:right w:val="none" w:sz="0" w:space="0" w:color="auto"/>
          </w:divBdr>
          <w:divsChild>
            <w:div w:id="1047879055">
              <w:marLeft w:val="0"/>
              <w:marRight w:val="0"/>
              <w:marTop w:val="0"/>
              <w:marBottom w:val="0"/>
              <w:divBdr>
                <w:top w:val="none" w:sz="0" w:space="0" w:color="auto"/>
                <w:left w:val="none" w:sz="0" w:space="0" w:color="auto"/>
                <w:bottom w:val="none" w:sz="0" w:space="0" w:color="auto"/>
                <w:right w:val="none" w:sz="0" w:space="0" w:color="auto"/>
              </w:divBdr>
              <w:divsChild>
                <w:div w:id="21401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4261">
      <w:bodyDiv w:val="1"/>
      <w:marLeft w:val="0"/>
      <w:marRight w:val="0"/>
      <w:marTop w:val="0"/>
      <w:marBottom w:val="0"/>
      <w:divBdr>
        <w:top w:val="none" w:sz="0" w:space="0" w:color="auto"/>
        <w:left w:val="none" w:sz="0" w:space="0" w:color="auto"/>
        <w:bottom w:val="none" w:sz="0" w:space="0" w:color="auto"/>
        <w:right w:val="none" w:sz="0" w:space="0" w:color="auto"/>
      </w:divBdr>
      <w:divsChild>
        <w:div w:id="829832273">
          <w:marLeft w:val="0"/>
          <w:marRight w:val="0"/>
          <w:marTop w:val="0"/>
          <w:marBottom w:val="0"/>
          <w:divBdr>
            <w:top w:val="none" w:sz="0" w:space="0" w:color="auto"/>
            <w:left w:val="none" w:sz="0" w:space="0" w:color="auto"/>
            <w:bottom w:val="none" w:sz="0" w:space="0" w:color="auto"/>
            <w:right w:val="none" w:sz="0" w:space="0" w:color="auto"/>
          </w:divBdr>
          <w:divsChild>
            <w:div w:id="179466790">
              <w:marLeft w:val="0"/>
              <w:marRight w:val="0"/>
              <w:marTop w:val="0"/>
              <w:marBottom w:val="0"/>
              <w:divBdr>
                <w:top w:val="none" w:sz="0" w:space="0" w:color="auto"/>
                <w:left w:val="none" w:sz="0" w:space="0" w:color="auto"/>
                <w:bottom w:val="none" w:sz="0" w:space="0" w:color="auto"/>
                <w:right w:val="none" w:sz="0" w:space="0" w:color="auto"/>
              </w:divBdr>
              <w:divsChild>
                <w:div w:id="1748762791">
                  <w:marLeft w:val="0"/>
                  <w:marRight w:val="0"/>
                  <w:marTop w:val="0"/>
                  <w:marBottom w:val="0"/>
                  <w:divBdr>
                    <w:top w:val="none" w:sz="0" w:space="0" w:color="auto"/>
                    <w:left w:val="none" w:sz="0" w:space="0" w:color="auto"/>
                    <w:bottom w:val="none" w:sz="0" w:space="0" w:color="auto"/>
                    <w:right w:val="none" w:sz="0" w:space="0" w:color="auto"/>
                  </w:divBdr>
                </w:div>
              </w:divsChild>
            </w:div>
            <w:div w:id="855654419">
              <w:marLeft w:val="0"/>
              <w:marRight w:val="0"/>
              <w:marTop w:val="0"/>
              <w:marBottom w:val="0"/>
              <w:divBdr>
                <w:top w:val="none" w:sz="0" w:space="0" w:color="auto"/>
                <w:left w:val="none" w:sz="0" w:space="0" w:color="auto"/>
                <w:bottom w:val="none" w:sz="0" w:space="0" w:color="auto"/>
                <w:right w:val="none" w:sz="0" w:space="0" w:color="auto"/>
              </w:divBdr>
              <w:divsChild>
                <w:div w:id="9202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484604">
      <w:bodyDiv w:val="1"/>
      <w:marLeft w:val="0"/>
      <w:marRight w:val="0"/>
      <w:marTop w:val="0"/>
      <w:marBottom w:val="0"/>
      <w:divBdr>
        <w:top w:val="none" w:sz="0" w:space="0" w:color="auto"/>
        <w:left w:val="none" w:sz="0" w:space="0" w:color="auto"/>
        <w:bottom w:val="none" w:sz="0" w:space="0" w:color="auto"/>
        <w:right w:val="none" w:sz="0" w:space="0" w:color="auto"/>
      </w:divBdr>
    </w:div>
    <w:div w:id="337778044">
      <w:bodyDiv w:val="1"/>
      <w:marLeft w:val="0"/>
      <w:marRight w:val="0"/>
      <w:marTop w:val="0"/>
      <w:marBottom w:val="0"/>
      <w:divBdr>
        <w:top w:val="none" w:sz="0" w:space="0" w:color="auto"/>
        <w:left w:val="none" w:sz="0" w:space="0" w:color="auto"/>
        <w:bottom w:val="none" w:sz="0" w:space="0" w:color="auto"/>
        <w:right w:val="none" w:sz="0" w:space="0" w:color="auto"/>
      </w:divBdr>
    </w:div>
    <w:div w:id="349453699">
      <w:bodyDiv w:val="1"/>
      <w:marLeft w:val="0"/>
      <w:marRight w:val="0"/>
      <w:marTop w:val="0"/>
      <w:marBottom w:val="0"/>
      <w:divBdr>
        <w:top w:val="none" w:sz="0" w:space="0" w:color="auto"/>
        <w:left w:val="none" w:sz="0" w:space="0" w:color="auto"/>
        <w:bottom w:val="none" w:sz="0" w:space="0" w:color="auto"/>
        <w:right w:val="none" w:sz="0" w:space="0" w:color="auto"/>
      </w:divBdr>
      <w:divsChild>
        <w:div w:id="1984265192">
          <w:marLeft w:val="0"/>
          <w:marRight w:val="0"/>
          <w:marTop w:val="0"/>
          <w:marBottom w:val="0"/>
          <w:divBdr>
            <w:top w:val="none" w:sz="0" w:space="0" w:color="auto"/>
            <w:left w:val="none" w:sz="0" w:space="0" w:color="auto"/>
            <w:bottom w:val="none" w:sz="0" w:space="0" w:color="auto"/>
            <w:right w:val="none" w:sz="0" w:space="0" w:color="auto"/>
          </w:divBdr>
          <w:divsChild>
            <w:div w:id="1056663369">
              <w:marLeft w:val="0"/>
              <w:marRight w:val="0"/>
              <w:marTop w:val="0"/>
              <w:marBottom w:val="0"/>
              <w:divBdr>
                <w:top w:val="none" w:sz="0" w:space="0" w:color="auto"/>
                <w:left w:val="none" w:sz="0" w:space="0" w:color="auto"/>
                <w:bottom w:val="none" w:sz="0" w:space="0" w:color="auto"/>
                <w:right w:val="none" w:sz="0" w:space="0" w:color="auto"/>
              </w:divBdr>
              <w:divsChild>
                <w:div w:id="41515709">
                  <w:marLeft w:val="0"/>
                  <w:marRight w:val="0"/>
                  <w:marTop w:val="0"/>
                  <w:marBottom w:val="0"/>
                  <w:divBdr>
                    <w:top w:val="none" w:sz="0" w:space="0" w:color="auto"/>
                    <w:left w:val="none" w:sz="0" w:space="0" w:color="auto"/>
                    <w:bottom w:val="none" w:sz="0" w:space="0" w:color="auto"/>
                    <w:right w:val="none" w:sz="0" w:space="0" w:color="auto"/>
                  </w:divBdr>
                  <w:divsChild>
                    <w:div w:id="117893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64118">
      <w:bodyDiv w:val="1"/>
      <w:marLeft w:val="0"/>
      <w:marRight w:val="0"/>
      <w:marTop w:val="0"/>
      <w:marBottom w:val="0"/>
      <w:divBdr>
        <w:top w:val="none" w:sz="0" w:space="0" w:color="auto"/>
        <w:left w:val="none" w:sz="0" w:space="0" w:color="auto"/>
        <w:bottom w:val="none" w:sz="0" w:space="0" w:color="auto"/>
        <w:right w:val="none" w:sz="0" w:space="0" w:color="auto"/>
      </w:divBdr>
      <w:divsChild>
        <w:div w:id="871726765">
          <w:marLeft w:val="0"/>
          <w:marRight w:val="0"/>
          <w:marTop w:val="0"/>
          <w:marBottom w:val="0"/>
          <w:divBdr>
            <w:top w:val="none" w:sz="0" w:space="0" w:color="auto"/>
            <w:left w:val="none" w:sz="0" w:space="0" w:color="auto"/>
            <w:bottom w:val="none" w:sz="0" w:space="0" w:color="auto"/>
            <w:right w:val="none" w:sz="0" w:space="0" w:color="auto"/>
          </w:divBdr>
        </w:div>
        <w:div w:id="1352411802">
          <w:marLeft w:val="0"/>
          <w:marRight w:val="0"/>
          <w:marTop w:val="0"/>
          <w:marBottom w:val="0"/>
          <w:divBdr>
            <w:top w:val="none" w:sz="0" w:space="0" w:color="auto"/>
            <w:left w:val="none" w:sz="0" w:space="0" w:color="auto"/>
            <w:bottom w:val="none" w:sz="0" w:space="0" w:color="auto"/>
            <w:right w:val="none" w:sz="0" w:space="0" w:color="auto"/>
          </w:divBdr>
        </w:div>
        <w:div w:id="1820465193">
          <w:marLeft w:val="0"/>
          <w:marRight w:val="0"/>
          <w:marTop w:val="0"/>
          <w:marBottom w:val="0"/>
          <w:divBdr>
            <w:top w:val="none" w:sz="0" w:space="0" w:color="auto"/>
            <w:left w:val="none" w:sz="0" w:space="0" w:color="auto"/>
            <w:bottom w:val="none" w:sz="0" w:space="0" w:color="auto"/>
            <w:right w:val="none" w:sz="0" w:space="0" w:color="auto"/>
          </w:divBdr>
        </w:div>
        <w:div w:id="1537623798">
          <w:marLeft w:val="0"/>
          <w:marRight w:val="0"/>
          <w:marTop w:val="0"/>
          <w:marBottom w:val="0"/>
          <w:divBdr>
            <w:top w:val="none" w:sz="0" w:space="0" w:color="auto"/>
            <w:left w:val="none" w:sz="0" w:space="0" w:color="auto"/>
            <w:bottom w:val="none" w:sz="0" w:space="0" w:color="auto"/>
            <w:right w:val="none" w:sz="0" w:space="0" w:color="auto"/>
          </w:divBdr>
        </w:div>
        <w:div w:id="1876694466">
          <w:marLeft w:val="0"/>
          <w:marRight w:val="0"/>
          <w:marTop w:val="0"/>
          <w:marBottom w:val="0"/>
          <w:divBdr>
            <w:top w:val="none" w:sz="0" w:space="0" w:color="auto"/>
            <w:left w:val="none" w:sz="0" w:space="0" w:color="auto"/>
            <w:bottom w:val="none" w:sz="0" w:space="0" w:color="auto"/>
            <w:right w:val="none" w:sz="0" w:space="0" w:color="auto"/>
          </w:divBdr>
        </w:div>
        <w:div w:id="1145195011">
          <w:marLeft w:val="0"/>
          <w:marRight w:val="0"/>
          <w:marTop w:val="0"/>
          <w:marBottom w:val="0"/>
          <w:divBdr>
            <w:top w:val="none" w:sz="0" w:space="0" w:color="auto"/>
            <w:left w:val="none" w:sz="0" w:space="0" w:color="auto"/>
            <w:bottom w:val="none" w:sz="0" w:space="0" w:color="auto"/>
            <w:right w:val="none" w:sz="0" w:space="0" w:color="auto"/>
          </w:divBdr>
        </w:div>
        <w:div w:id="1862354332">
          <w:marLeft w:val="0"/>
          <w:marRight w:val="0"/>
          <w:marTop w:val="0"/>
          <w:marBottom w:val="0"/>
          <w:divBdr>
            <w:top w:val="none" w:sz="0" w:space="0" w:color="auto"/>
            <w:left w:val="none" w:sz="0" w:space="0" w:color="auto"/>
            <w:bottom w:val="none" w:sz="0" w:space="0" w:color="auto"/>
            <w:right w:val="none" w:sz="0" w:space="0" w:color="auto"/>
          </w:divBdr>
        </w:div>
        <w:div w:id="319114293">
          <w:marLeft w:val="0"/>
          <w:marRight w:val="0"/>
          <w:marTop w:val="0"/>
          <w:marBottom w:val="0"/>
          <w:divBdr>
            <w:top w:val="none" w:sz="0" w:space="0" w:color="auto"/>
            <w:left w:val="none" w:sz="0" w:space="0" w:color="auto"/>
            <w:bottom w:val="none" w:sz="0" w:space="0" w:color="auto"/>
            <w:right w:val="none" w:sz="0" w:space="0" w:color="auto"/>
          </w:divBdr>
        </w:div>
        <w:div w:id="736168314">
          <w:marLeft w:val="0"/>
          <w:marRight w:val="0"/>
          <w:marTop w:val="0"/>
          <w:marBottom w:val="0"/>
          <w:divBdr>
            <w:top w:val="none" w:sz="0" w:space="0" w:color="auto"/>
            <w:left w:val="none" w:sz="0" w:space="0" w:color="auto"/>
            <w:bottom w:val="none" w:sz="0" w:space="0" w:color="auto"/>
            <w:right w:val="none" w:sz="0" w:space="0" w:color="auto"/>
          </w:divBdr>
        </w:div>
        <w:div w:id="201990142">
          <w:marLeft w:val="0"/>
          <w:marRight w:val="0"/>
          <w:marTop w:val="0"/>
          <w:marBottom w:val="0"/>
          <w:divBdr>
            <w:top w:val="none" w:sz="0" w:space="0" w:color="auto"/>
            <w:left w:val="none" w:sz="0" w:space="0" w:color="auto"/>
            <w:bottom w:val="none" w:sz="0" w:space="0" w:color="auto"/>
            <w:right w:val="none" w:sz="0" w:space="0" w:color="auto"/>
          </w:divBdr>
        </w:div>
        <w:div w:id="1946379574">
          <w:marLeft w:val="0"/>
          <w:marRight w:val="0"/>
          <w:marTop w:val="0"/>
          <w:marBottom w:val="0"/>
          <w:divBdr>
            <w:top w:val="none" w:sz="0" w:space="0" w:color="auto"/>
            <w:left w:val="none" w:sz="0" w:space="0" w:color="auto"/>
            <w:bottom w:val="none" w:sz="0" w:space="0" w:color="auto"/>
            <w:right w:val="none" w:sz="0" w:space="0" w:color="auto"/>
          </w:divBdr>
        </w:div>
        <w:div w:id="17588558">
          <w:marLeft w:val="0"/>
          <w:marRight w:val="0"/>
          <w:marTop w:val="0"/>
          <w:marBottom w:val="0"/>
          <w:divBdr>
            <w:top w:val="none" w:sz="0" w:space="0" w:color="auto"/>
            <w:left w:val="none" w:sz="0" w:space="0" w:color="auto"/>
            <w:bottom w:val="none" w:sz="0" w:space="0" w:color="auto"/>
            <w:right w:val="none" w:sz="0" w:space="0" w:color="auto"/>
          </w:divBdr>
        </w:div>
      </w:divsChild>
    </w:div>
    <w:div w:id="407656910">
      <w:bodyDiv w:val="1"/>
      <w:marLeft w:val="0"/>
      <w:marRight w:val="0"/>
      <w:marTop w:val="0"/>
      <w:marBottom w:val="0"/>
      <w:divBdr>
        <w:top w:val="none" w:sz="0" w:space="0" w:color="auto"/>
        <w:left w:val="none" w:sz="0" w:space="0" w:color="auto"/>
        <w:bottom w:val="none" w:sz="0" w:space="0" w:color="auto"/>
        <w:right w:val="none" w:sz="0" w:space="0" w:color="auto"/>
      </w:divBdr>
      <w:divsChild>
        <w:div w:id="1485121616">
          <w:marLeft w:val="0"/>
          <w:marRight w:val="0"/>
          <w:marTop w:val="0"/>
          <w:marBottom w:val="0"/>
          <w:divBdr>
            <w:top w:val="none" w:sz="0" w:space="0" w:color="auto"/>
            <w:left w:val="none" w:sz="0" w:space="0" w:color="auto"/>
            <w:bottom w:val="none" w:sz="0" w:space="0" w:color="auto"/>
            <w:right w:val="none" w:sz="0" w:space="0" w:color="auto"/>
          </w:divBdr>
          <w:divsChild>
            <w:div w:id="1612663312">
              <w:marLeft w:val="0"/>
              <w:marRight w:val="0"/>
              <w:marTop w:val="0"/>
              <w:marBottom w:val="0"/>
              <w:divBdr>
                <w:top w:val="none" w:sz="0" w:space="0" w:color="auto"/>
                <w:left w:val="none" w:sz="0" w:space="0" w:color="auto"/>
                <w:bottom w:val="none" w:sz="0" w:space="0" w:color="auto"/>
                <w:right w:val="none" w:sz="0" w:space="0" w:color="auto"/>
              </w:divBdr>
              <w:divsChild>
                <w:div w:id="1387029620">
                  <w:marLeft w:val="0"/>
                  <w:marRight w:val="0"/>
                  <w:marTop w:val="0"/>
                  <w:marBottom w:val="0"/>
                  <w:divBdr>
                    <w:top w:val="none" w:sz="0" w:space="0" w:color="auto"/>
                    <w:left w:val="none" w:sz="0" w:space="0" w:color="auto"/>
                    <w:bottom w:val="none" w:sz="0" w:space="0" w:color="auto"/>
                    <w:right w:val="none" w:sz="0" w:space="0" w:color="auto"/>
                  </w:divBdr>
                  <w:divsChild>
                    <w:div w:id="18293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6218">
      <w:bodyDiv w:val="1"/>
      <w:marLeft w:val="0"/>
      <w:marRight w:val="0"/>
      <w:marTop w:val="0"/>
      <w:marBottom w:val="0"/>
      <w:divBdr>
        <w:top w:val="none" w:sz="0" w:space="0" w:color="auto"/>
        <w:left w:val="none" w:sz="0" w:space="0" w:color="auto"/>
        <w:bottom w:val="none" w:sz="0" w:space="0" w:color="auto"/>
        <w:right w:val="none" w:sz="0" w:space="0" w:color="auto"/>
      </w:divBdr>
      <w:divsChild>
        <w:div w:id="612829345">
          <w:marLeft w:val="0"/>
          <w:marRight w:val="0"/>
          <w:marTop w:val="0"/>
          <w:marBottom w:val="0"/>
          <w:divBdr>
            <w:top w:val="none" w:sz="0" w:space="0" w:color="auto"/>
            <w:left w:val="none" w:sz="0" w:space="0" w:color="auto"/>
            <w:bottom w:val="none" w:sz="0" w:space="0" w:color="auto"/>
            <w:right w:val="none" w:sz="0" w:space="0" w:color="auto"/>
          </w:divBdr>
          <w:divsChild>
            <w:div w:id="1223322325">
              <w:marLeft w:val="0"/>
              <w:marRight w:val="0"/>
              <w:marTop w:val="0"/>
              <w:marBottom w:val="0"/>
              <w:divBdr>
                <w:top w:val="none" w:sz="0" w:space="0" w:color="auto"/>
                <w:left w:val="none" w:sz="0" w:space="0" w:color="auto"/>
                <w:bottom w:val="none" w:sz="0" w:space="0" w:color="auto"/>
                <w:right w:val="none" w:sz="0" w:space="0" w:color="auto"/>
              </w:divBdr>
              <w:divsChild>
                <w:div w:id="1026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560552">
      <w:bodyDiv w:val="1"/>
      <w:marLeft w:val="0"/>
      <w:marRight w:val="0"/>
      <w:marTop w:val="0"/>
      <w:marBottom w:val="0"/>
      <w:divBdr>
        <w:top w:val="none" w:sz="0" w:space="0" w:color="auto"/>
        <w:left w:val="none" w:sz="0" w:space="0" w:color="auto"/>
        <w:bottom w:val="none" w:sz="0" w:space="0" w:color="auto"/>
        <w:right w:val="none" w:sz="0" w:space="0" w:color="auto"/>
      </w:divBdr>
    </w:div>
    <w:div w:id="814109290">
      <w:bodyDiv w:val="1"/>
      <w:marLeft w:val="0"/>
      <w:marRight w:val="0"/>
      <w:marTop w:val="0"/>
      <w:marBottom w:val="0"/>
      <w:divBdr>
        <w:top w:val="none" w:sz="0" w:space="0" w:color="auto"/>
        <w:left w:val="none" w:sz="0" w:space="0" w:color="auto"/>
        <w:bottom w:val="none" w:sz="0" w:space="0" w:color="auto"/>
        <w:right w:val="none" w:sz="0" w:space="0" w:color="auto"/>
      </w:divBdr>
    </w:div>
    <w:div w:id="876429287">
      <w:bodyDiv w:val="1"/>
      <w:marLeft w:val="0"/>
      <w:marRight w:val="0"/>
      <w:marTop w:val="0"/>
      <w:marBottom w:val="0"/>
      <w:divBdr>
        <w:top w:val="none" w:sz="0" w:space="0" w:color="auto"/>
        <w:left w:val="none" w:sz="0" w:space="0" w:color="auto"/>
        <w:bottom w:val="none" w:sz="0" w:space="0" w:color="auto"/>
        <w:right w:val="none" w:sz="0" w:space="0" w:color="auto"/>
      </w:divBdr>
      <w:divsChild>
        <w:div w:id="25451000">
          <w:marLeft w:val="0"/>
          <w:marRight w:val="0"/>
          <w:marTop w:val="0"/>
          <w:marBottom w:val="0"/>
          <w:divBdr>
            <w:top w:val="none" w:sz="0" w:space="0" w:color="auto"/>
            <w:left w:val="none" w:sz="0" w:space="0" w:color="auto"/>
            <w:bottom w:val="none" w:sz="0" w:space="0" w:color="auto"/>
            <w:right w:val="none" w:sz="0" w:space="0" w:color="auto"/>
          </w:divBdr>
          <w:divsChild>
            <w:div w:id="1370254514">
              <w:marLeft w:val="0"/>
              <w:marRight w:val="0"/>
              <w:marTop w:val="0"/>
              <w:marBottom w:val="0"/>
              <w:divBdr>
                <w:top w:val="none" w:sz="0" w:space="0" w:color="auto"/>
                <w:left w:val="none" w:sz="0" w:space="0" w:color="auto"/>
                <w:bottom w:val="none" w:sz="0" w:space="0" w:color="auto"/>
                <w:right w:val="none" w:sz="0" w:space="0" w:color="auto"/>
              </w:divBdr>
              <w:divsChild>
                <w:div w:id="2070690916">
                  <w:marLeft w:val="0"/>
                  <w:marRight w:val="0"/>
                  <w:marTop w:val="0"/>
                  <w:marBottom w:val="0"/>
                  <w:divBdr>
                    <w:top w:val="none" w:sz="0" w:space="0" w:color="auto"/>
                    <w:left w:val="none" w:sz="0" w:space="0" w:color="auto"/>
                    <w:bottom w:val="none" w:sz="0" w:space="0" w:color="auto"/>
                    <w:right w:val="none" w:sz="0" w:space="0" w:color="auto"/>
                  </w:divBdr>
                  <w:divsChild>
                    <w:div w:id="2357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520050">
      <w:bodyDiv w:val="1"/>
      <w:marLeft w:val="0"/>
      <w:marRight w:val="0"/>
      <w:marTop w:val="0"/>
      <w:marBottom w:val="0"/>
      <w:divBdr>
        <w:top w:val="none" w:sz="0" w:space="0" w:color="auto"/>
        <w:left w:val="none" w:sz="0" w:space="0" w:color="auto"/>
        <w:bottom w:val="none" w:sz="0" w:space="0" w:color="auto"/>
        <w:right w:val="none" w:sz="0" w:space="0" w:color="auto"/>
      </w:divBdr>
    </w:div>
    <w:div w:id="955521954">
      <w:bodyDiv w:val="1"/>
      <w:marLeft w:val="0"/>
      <w:marRight w:val="0"/>
      <w:marTop w:val="0"/>
      <w:marBottom w:val="0"/>
      <w:divBdr>
        <w:top w:val="none" w:sz="0" w:space="0" w:color="auto"/>
        <w:left w:val="none" w:sz="0" w:space="0" w:color="auto"/>
        <w:bottom w:val="none" w:sz="0" w:space="0" w:color="auto"/>
        <w:right w:val="none" w:sz="0" w:space="0" w:color="auto"/>
      </w:divBdr>
      <w:divsChild>
        <w:div w:id="525825824">
          <w:marLeft w:val="0"/>
          <w:marRight w:val="0"/>
          <w:marTop w:val="0"/>
          <w:marBottom w:val="0"/>
          <w:divBdr>
            <w:top w:val="none" w:sz="0" w:space="0" w:color="auto"/>
            <w:left w:val="none" w:sz="0" w:space="0" w:color="auto"/>
            <w:bottom w:val="none" w:sz="0" w:space="0" w:color="auto"/>
            <w:right w:val="none" w:sz="0" w:space="0" w:color="auto"/>
          </w:divBdr>
          <w:divsChild>
            <w:div w:id="573708037">
              <w:marLeft w:val="0"/>
              <w:marRight w:val="0"/>
              <w:marTop w:val="0"/>
              <w:marBottom w:val="0"/>
              <w:divBdr>
                <w:top w:val="none" w:sz="0" w:space="0" w:color="auto"/>
                <w:left w:val="none" w:sz="0" w:space="0" w:color="auto"/>
                <w:bottom w:val="none" w:sz="0" w:space="0" w:color="auto"/>
                <w:right w:val="none" w:sz="0" w:space="0" w:color="auto"/>
              </w:divBdr>
              <w:divsChild>
                <w:div w:id="1479152776">
                  <w:marLeft w:val="0"/>
                  <w:marRight w:val="0"/>
                  <w:marTop w:val="0"/>
                  <w:marBottom w:val="0"/>
                  <w:divBdr>
                    <w:top w:val="none" w:sz="0" w:space="0" w:color="auto"/>
                    <w:left w:val="none" w:sz="0" w:space="0" w:color="auto"/>
                    <w:bottom w:val="none" w:sz="0" w:space="0" w:color="auto"/>
                    <w:right w:val="none" w:sz="0" w:space="0" w:color="auto"/>
                  </w:divBdr>
                  <w:divsChild>
                    <w:div w:id="13429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159943">
      <w:bodyDiv w:val="1"/>
      <w:marLeft w:val="0"/>
      <w:marRight w:val="0"/>
      <w:marTop w:val="0"/>
      <w:marBottom w:val="0"/>
      <w:divBdr>
        <w:top w:val="none" w:sz="0" w:space="0" w:color="auto"/>
        <w:left w:val="none" w:sz="0" w:space="0" w:color="auto"/>
        <w:bottom w:val="none" w:sz="0" w:space="0" w:color="auto"/>
        <w:right w:val="none" w:sz="0" w:space="0" w:color="auto"/>
      </w:divBdr>
      <w:divsChild>
        <w:div w:id="1988897950">
          <w:marLeft w:val="0"/>
          <w:marRight w:val="0"/>
          <w:marTop w:val="0"/>
          <w:marBottom w:val="0"/>
          <w:divBdr>
            <w:top w:val="none" w:sz="0" w:space="0" w:color="auto"/>
            <w:left w:val="none" w:sz="0" w:space="0" w:color="auto"/>
            <w:bottom w:val="none" w:sz="0" w:space="0" w:color="auto"/>
            <w:right w:val="none" w:sz="0" w:space="0" w:color="auto"/>
          </w:divBdr>
          <w:divsChild>
            <w:div w:id="1461877295">
              <w:marLeft w:val="0"/>
              <w:marRight w:val="0"/>
              <w:marTop w:val="0"/>
              <w:marBottom w:val="0"/>
              <w:divBdr>
                <w:top w:val="none" w:sz="0" w:space="0" w:color="auto"/>
                <w:left w:val="none" w:sz="0" w:space="0" w:color="auto"/>
                <w:bottom w:val="none" w:sz="0" w:space="0" w:color="auto"/>
                <w:right w:val="none" w:sz="0" w:space="0" w:color="auto"/>
              </w:divBdr>
              <w:divsChild>
                <w:div w:id="843082588">
                  <w:marLeft w:val="0"/>
                  <w:marRight w:val="0"/>
                  <w:marTop w:val="0"/>
                  <w:marBottom w:val="0"/>
                  <w:divBdr>
                    <w:top w:val="none" w:sz="0" w:space="0" w:color="auto"/>
                    <w:left w:val="none" w:sz="0" w:space="0" w:color="auto"/>
                    <w:bottom w:val="none" w:sz="0" w:space="0" w:color="auto"/>
                    <w:right w:val="none" w:sz="0" w:space="0" w:color="auto"/>
                  </w:divBdr>
                  <w:divsChild>
                    <w:div w:id="19283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87044">
      <w:bodyDiv w:val="1"/>
      <w:marLeft w:val="0"/>
      <w:marRight w:val="0"/>
      <w:marTop w:val="0"/>
      <w:marBottom w:val="0"/>
      <w:divBdr>
        <w:top w:val="none" w:sz="0" w:space="0" w:color="auto"/>
        <w:left w:val="none" w:sz="0" w:space="0" w:color="auto"/>
        <w:bottom w:val="none" w:sz="0" w:space="0" w:color="auto"/>
        <w:right w:val="none" w:sz="0" w:space="0" w:color="auto"/>
      </w:divBdr>
      <w:divsChild>
        <w:div w:id="185557821">
          <w:marLeft w:val="0"/>
          <w:marRight w:val="0"/>
          <w:marTop w:val="0"/>
          <w:marBottom w:val="0"/>
          <w:divBdr>
            <w:top w:val="none" w:sz="0" w:space="0" w:color="auto"/>
            <w:left w:val="none" w:sz="0" w:space="0" w:color="auto"/>
            <w:bottom w:val="none" w:sz="0" w:space="0" w:color="auto"/>
            <w:right w:val="none" w:sz="0" w:space="0" w:color="auto"/>
          </w:divBdr>
          <w:divsChild>
            <w:div w:id="1722436500">
              <w:marLeft w:val="0"/>
              <w:marRight w:val="0"/>
              <w:marTop w:val="0"/>
              <w:marBottom w:val="0"/>
              <w:divBdr>
                <w:top w:val="none" w:sz="0" w:space="0" w:color="auto"/>
                <w:left w:val="none" w:sz="0" w:space="0" w:color="auto"/>
                <w:bottom w:val="none" w:sz="0" w:space="0" w:color="auto"/>
                <w:right w:val="none" w:sz="0" w:space="0" w:color="auto"/>
              </w:divBdr>
              <w:divsChild>
                <w:div w:id="10164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648610">
      <w:bodyDiv w:val="1"/>
      <w:marLeft w:val="0"/>
      <w:marRight w:val="0"/>
      <w:marTop w:val="0"/>
      <w:marBottom w:val="0"/>
      <w:divBdr>
        <w:top w:val="none" w:sz="0" w:space="0" w:color="auto"/>
        <w:left w:val="none" w:sz="0" w:space="0" w:color="auto"/>
        <w:bottom w:val="none" w:sz="0" w:space="0" w:color="auto"/>
        <w:right w:val="none" w:sz="0" w:space="0" w:color="auto"/>
      </w:divBdr>
      <w:divsChild>
        <w:div w:id="522598349">
          <w:marLeft w:val="0"/>
          <w:marRight w:val="0"/>
          <w:marTop w:val="0"/>
          <w:marBottom w:val="0"/>
          <w:divBdr>
            <w:top w:val="none" w:sz="0" w:space="0" w:color="auto"/>
            <w:left w:val="none" w:sz="0" w:space="0" w:color="auto"/>
            <w:bottom w:val="none" w:sz="0" w:space="0" w:color="auto"/>
            <w:right w:val="none" w:sz="0" w:space="0" w:color="auto"/>
          </w:divBdr>
        </w:div>
      </w:divsChild>
    </w:div>
    <w:div w:id="1318994912">
      <w:bodyDiv w:val="1"/>
      <w:marLeft w:val="0"/>
      <w:marRight w:val="0"/>
      <w:marTop w:val="0"/>
      <w:marBottom w:val="0"/>
      <w:divBdr>
        <w:top w:val="none" w:sz="0" w:space="0" w:color="auto"/>
        <w:left w:val="none" w:sz="0" w:space="0" w:color="auto"/>
        <w:bottom w:val="none" w:sz="0" w:space="0" w:color="auto"/>
        <w:right w:val="none" w:sz="0" w:space="0" w:color="auto"/>
      </w:divBdr>
    </w:div>
    <w:div w:id="1320112767">
      <w:bodyDiv w:val="1"/>
      <w:marLeft w:val="0"/>
      <w:marRight w:val="0"/>
      <w:marTop w:val="0"/>
      <w:marBottom w:val="0"/>
      <w:divBdr>
        <w:top w:val="none" w:sz="0" w:space="0" w:color="auto"/>
        <w:left w:val="none" w:sz="0" w:space="0" w:color="auto"/>
        <w:bottom w:val="none" w:sz="0" w:space="0" w:color="auto"/>
        <w:right w:val="none" w:sz="0" w:space="0" w:color="auto"/>
      </w:divBdr>
      <w:divsChild>
        <w:div w:id="1659963041">
          <w:marLeft w:val="0"/>
          <w:marRight w:val="0"/>
          <w:marTop w:val="0"/>
          <w:marBottom w:val="0"/>
          <w:divBdr>
            <w:top w:val="none" w:sz="0" w:space="0" w:color="auto"/>
            <w:left w:val="none" w:sz="0" w:space="0" w:color="auto"/>
            <w:bottom w:val="none" w:sz="0" w:space="0" w:color="auto"/>
            <w:right w:val="none" w:sz="0" w:space="0" w:color="auto"/>
          </w:divBdr>
          <w:divsChild>
            <w:div w:id="1533103912">
              <w:marLeft w:val="0"/>
              <w:marRight w:val="0"/>
              <w:marTop w:val="0"/>
              <w:marBottom w:val="0"/>
              <w:divBdr>
                <w:top w:val="none" w:sz="0" w:space="0" w:color="auto"/>
                <w:left w:val="none" w:sz="0" w:space="0" w:color="auto"/>
                <w:bottom w:val="none" w:sz="0" w:space="0" w:color="auto"/>
                <w:right w:val="none" w:sz="0" w:space="0" w:color="auto"/>
              </w:divBdr>
              <w:divsChild>
                <w:div w:id="62254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5063">
      <w:bodyDiv w:val="1"/>
      <w:marLeft w:val="0"/>
      <w:marRight w:val="0"/>
      <w:marTop w:val="0"/>
      <w:marBottom w:val="0"/>
      <w:divBdr>
        <w:top w:val="none" w:sz="0" w:space="0" w:color="auto"/>
        <w:left w:val="none" w:sz="0" w:space="0" w:color="auto"/>
        <w:bottom w:val="none" w:sz="0" w:space="0" w:color="auto"/>
        <w:right w:val="none" w:sz="0" w:space="0" w:color="auto"/>
      </w:divBdr>
    </w:div>
    <w:div w:id="1483622929">
      <w:bodyDiv w:val="1"/>
      <w:marLeft w:val="0"/>
      <w:marRight w:val="0"/>
      <w:marTop w:val="0"/>
      <w:marBottom w:val="0"/>
      <w:divBdr>
        <w:top w:val="none" w:sz="0" w:space="0" w:color="auto"/>
        <w:left w:val="none" w:sz="0" w:space="0" w:color="auto"/>
        <w:bottom w:val="none" w:sz="0" w:space="0" w:color="auto"/>
        <w:right w:val="none" w:sz="0" w:space="0" w:color="auto"/>
      </w:divBdr>
    </w:div>
    <w:div w:id="1553227275">
      <w:bodyDiv w:val="1"/>
      <w:marLeft w:val="0"/>
      <w:marRight w:val="0"/>
      <w:marTop w:val="0"/>
      <w:marBottom w:val="0"/>
      <w:divBdr>
        <w:top w:val="none" w:sz="0" w:space="0" w:color="auto"/>
        <w:left w:val="none" w:sz="0" w:space="0" w:color="auto"/>
        <w:bottom w:val="none" w:sz="0" w:space="0" w:color="auto"/>
        <w:right w:val="none" w:sz="0" w:space="0" w:color="auto"/>
      </w:divBdr>
      <w:divsChild>
        <w:div w:id="1179808952">
          <w:marLeft w:val="0"/>
          <w:marRight w:val="0"/>
          <w:marTop w:val="0"/>
          <w:marBottom w:val="0"/>
          <w:divBdr>
            <w:top w:val="none" w:sz="0" w:space="0" w:color="auto"/>
            <w:left w:val="none" w:sz="0" w:space="0" w:color="auto"/>
            <w:bottom w:val="none" w:sz="0" w:space="0" w:color="auto"/>
            <w:right w:val="none" w:sz="0" w:space="0" w:color="auto"/>
          </w:divBdr>
          <w:divsChild>
            <w:div w:id="250167489">
              <w:marLeft w:val="0"/>
              <w:marRight w:val="0"/>
              <w:marTop w:val="0"/>
              <w:marBottom w:val="0"/>
              <w:divBdr>
                <w:top w:val="none" w:sz="0" w:space="0" w:color="auto"/>
                <w:left w:val="none" w:sz="0" w:space="0" w:color="auto"/>
                <w:bottom w:val="none" w:sz="0" w:space="0" w:color="auto"/>
                <w:right w:val="none" w:sz="0" w:space="0" w:color="auto"/>
              </w:divBdr>
              <w:divsChild>
                <w:div w:id="57373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977">
      <w:bodyDiv w:val="1"/>
      <w:marLeft w:val="0"/>
      <w:marRight w:val="0"/>
      <w:marTop w:val="0"/>
      <w:marBottom w:val="0"/>
      <w:divBdr>
        <w:top w:val="none" w:sz="0" w:space="0" w:color="auto"/>
        <w:left w:val="none" w:sz="0" w:space="0" w:color="auto"/>
        <w:bottom w:val="none" w:sz="0" w:space="0" w:color="auto"/>
        <w:right w:val="none" w:sz="0" w:space="0" w:color="auto"/>
      </w:divBdr>
    </w:div>
    <w:div w:id="1604653909">
      <w:bodyDiv w:val="1"/>
      <w:marLeft w:val="0"/>
      <w:marRight w:val="0"/>
      <w:marTop w:val="0"/>
      <w:marBottom w:val="0"/>
      <w:divBdr>
        <w:top w:val="none" w:sz="0" w:space="0" w:color="auto"/>
        <w:left w:val="none" w:sz="0" w:space="0" w:color="auto"/>
        <w:bottom w:val="none" w:sz="0" w:space="0" w:color="auto"/>
        <w:right w:val="none" w:sz="0" w:space="0" w:color="auto"/>
      </w:divBdr>
      <w:divsChild>
        <w:div w:id="280113248">
          <w:marLeft w:val="0"/>
          <w:marRight w:val="0"/>
          <w:marTop w:val="0"/>
          <w:marBottom w:val="0"/>
          <w:divBdr>
            <w:top w:val="none" w:sz="0" w:space="0" w:color="auto"/>
            <w:left w:val="none" w:sz="0" w:space="0" w:color="auto"/>
            <w:bottom w:val="none" w:sz="0" w:space="0" w:color="auto"/>
            <w:right w:val="none" w:sz="0" w:space="0" w:color="auto"/>
          </w:divBdr>
          <w:divsChild>
            <w:div w:id="862668582">
              <w:marLeft w:val="0"/>
              <w:marRight w:val="0"/>
              <w:marTop w:val="0"/>
              <w:marBottom w:val="0"/>
              <w:divBdr>
                <w:top w:val="none" w:sz="0" w:space="0" w:color="auto"/>
                <w:left w:val="none" w:sz="0" w:space="0" w:color="auto"/>
                <w:bottom w:val="none" w:sz="0" w:space="0" w:color="auto"/>
                <w:right w:val="none" w:sz="0" w:space="0" w:color="auto"/>
              </w:divBdr>
              <w:divsChild>
                <w:div w:id="6393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831350">
      <w:bodyDiv w:val="1"/>
      <w:marLeft w:val="0"/>
      <w:marRight w:val="0"/>
      <w:marTop w:val="0"/>
      <w:marBottom w:val="0"/>
      <w:divBdr>
        <w:top w:val="none" w:sz="0" w:space="0" w:color="auto"/>
        <w:left w:val="none" w:sz="0" w:space="0" w:color="auto"/>
        <w:bottom w:val="none" w:sz="0" w:space="0" w:color="auto"/>
        <w:right w:val="none" w:sz="0" w:space="0" w:color="auto"/>
      </w:divBdr>
      <w:divsChild>
        <w:div w:id="817501181">
          <w:marLeft w:val="0"/>
          <w:marRight w:val="0"/>
          <w:marTop w:val="0"/>
          <w:marBottom w:val="0"/>
          <w:divBdr>
            <w:top w:val="none" w:sz="0" w:space="0" w:color="auto"/>
            <w:left w:val="none" w:sz="0" w:space="0" w:color="auto"/>
            <w:bottom w:val="none" w:sz="0" w:space="0" w:color="auto"/>
            <w:right w:val="none" w:sz="0" w:space="0" w:color="auto"/>
          </w:divBdr>
        </w:div>
        <w:div w:id="1706129388">
          <w:marLeft w:val="0"/>
          <w:marRight w:val="0"/>
          <w:marTop w:val="0"/>
          <w:marBottom w:val="0"/>
          <w:divBdr>
            <w:top w:val="none" w:sz="0" w:space="0" w:color="auto"/>
            <w:left w:val="none" w:sz="0" w:space="0" w:color="auto"/>
            <w:bottom w:val="none" w:sz="0" w:space="0" w:color="auto"/>
            <w:right w:val="none" w:sz="0" w:space="0" w:color="auto"/>
          </w:divBdr>
        </w:div>
        <w:div w:id="141040686">
          <w:marLeft w:val="0"/>
          <w:marRight w:val="0"/>
          <w:marTop w:val="0"/>
          <w:marBottom w:val="0"/>
          <w:divBdr>
            <w:top w:val="none" w:sz="0" w:space="0" w:color="auto"/>
            <w:left w:val="none" w:sz="0" w:space="0" w:color="auto"/>
            <w:bottom w:val="none" w:sz="0" w:space="0" w:color="auto"/>
            <w:right w:val="none" w:sz="0" w:space="0" w:color="auto"/>
          </w:divBdr>
        </w:div>
        <w:div w:id="256449034">
          <w:marLeft w:val="0"/>
          <w:marRight w:val="0"/>
          <w:marTop w:val="0"/>
          <w:marBottom w:val="0"/>
          <w:divBdr>
            <w:top w:val="none" w:sz="0" w:space="0" w:color="auto"/>
            <w:left w:val="none" w:sz="0" w:space="0" w:color="auto"/>
            <w:bottom w:val="none" w:sz="0" w:space="0" w:color="auto"/>
            <w:right w:val="none" w:sz="0" w:space="0" w:color="auto"/>
          </w:divBdr>
        </w:div>
        <w:div w:id="2043549120">
          <w:marLeft w:val="0"/>
          <w:marRight w:val="0"/>
          <w:marTop w:val="0"/>
          <w:marBottom w:val="0"/>
          <w:divBdr>
            <w:top w:val="none" w:sz="0" w:space="0" w:color="auto"/>
            <w:left w:val="none" w:sz="0" w:space="0" w:color="auto"/>
            <w:bottom w:val="none" w:sz="0" w:space="0" w:color="auto"/>
            <w:right w:val="none" w:sz="0" w:space="0" w:color="auto"/>
          </w:divBdr>
        </w:div>
        <w:div w:id="13963067">
          <w:marLeft w:val="0"/>
          <w:marRight w:val="0"/>
          <w:marTop w:val="0"/>
          <w:marBottom w:val="0"/>
          <w:divBdr>
            <w:top w:val="none" w:sz="0" w:space="0" w:color="auto"/>
            <w:left w:val="none" w:sz="0" w:space="0" w:color="auto"/>
            <w:bottom w:val="none" w:sz="0" w:space="0" w:color="auto"/>
            <w:right w:val="none" w:sz="0" w:space="0" w:color="auto"/>
          </w:divBdr>
        </w:div>
        <w:div w:id="1228802774">
          <w:marLeft w:val="0"/>
          <w:marRight w:val="0"/>
          <w:marTop w:val="0"/>
          <w:marBottom w:val="0"/>
          <w:divBdr>
            <w:top w:val="none" w:sz="0" w:space="0" w:color="auto"/>
            <w:left w:val="none" w:sz="0" w:space="0" w:color="auto"/>
            <w:bottom w:val="none" w:sz="0" w:space="0" w:color="auto"/>
            <w:right w:val="none" w:sz="0" w:space="0" w:color="auto"/>
          </w:divBdr>
        </w:div>
        <w:div w:id="1259101933">
          <w:marLeft w:val="0"/>
          <w:marRight w:val="0"/>
          <w:marTop w:val="0"/>
          <w:marBottom w:val="0"/>
          <w:divBdr>
            <w:top w:val="none" w:sz="0" w:space="0" w:color="auto"/>
            <w:left w:val="none" w:sz="0" w:space="0" w:color="auto"/>
            <w:bottom w:val="none" w:sz="0" w:space="0" w:color="auto"/>
            <w:right w:val="none" w:sz="0" w:space="0" w:color="auto"/>
          </w:divBdr>
        </w:div>
        <w:div w:id="1433359673">
          <w:marLeft w:val="0"/>
          <w:marRight w:val="0"/>
          <w:marTop w:val="0"/>
          <w:marBottom w:val="0"/>
          <w:divBdr>
            <w:top w:val="none" w:sz="0" w:space="0" w:color="auto"/>
            <w:left w:val="none" w:sz="0" w:space="0" w:color="auto"/>
            <w:bottom w:val="none" w:sz="0" w:space="0" w:color="auto"/>
            <w:right w:val="none" w:sz="0" w:space="0" w:color="auto"/>
          </w:divBdr>
        </w:div>
        <w:div w:id="335883005">
          <w:marLeft w:val="0"/>
          <w:marRight w:val="0"/>
          <w:marTop w:val="0"/>
          <w:marBottom w:val="0"/>
          <w:divBdr>
            <w:top w:val="none" w:sz="0" w:space="0" w:color="auto"/>
            <w:left w:val="none" w:sz="0" w:space="0" w:color="auto"/>
            <w:bottom w:val="none" w:sz="0" w:space="0" w:color="auto"/>
            <w:right w:val="none" w:sz="0" w:space="0" w:color="auto"/>
          </w:divBdr>
        </w:div>
        <w:div w:id="1150900148">
          <w:marLeft w:val="0"/>
          <w:marRight w:val="0"/>
          <w:marTop w:val="0"/>
          <w:marBottom w:val="0"/>
          <w:divBdr>
            <w:top w:val="none" w:sz="0" w:space="0" w:color="auto"/>
            <w:left w:val="none" w:sz="0" w:space="0" w:color="auto"/>
            <w:bottom w:val="none" w:sz="0" w:space="0" w:color="auto"/>
            <w:right w:val="none" w:sz="0" w:space="0" w:color="auto"/>
          </w:divBdr>
        </w:div>
        <w:div w:id="794061258">
          <w:marLeft w:val="0"/>
          <w:marRight w:val="0"/>
          <w:marTop w:val="0"/>
          <w:marBottom w:val="0"/>
          <w:divBdr>
            <w:top w:val="none" w:sz="0" w:space="0" w:color="auto"/>
            <w:left w:val="none" w:sz="0" w:space="0" w:color="auto"/>
            <w:bottom w:val="none" w:sz="0" w:space="0" w:color="auto"/>
            <w:right w:val="none" w:sz="0" w:space="0" w:color="auto"/>
          </w:divBdr>
        </w:div>
        <w:div w:id="166483655">
          <w:marLeft w:val="0"/>
          <w:marRight w:val="0"/>
          <w:marTop w:val="0"/>
          <w:marBottom w:val="0"/>
          <w:divBdr>
            <w:top w:val="none" w:sz="0" w:space="0" w:color="auto"/>
            <w:left w:val="none" w:sz="0" w:space="0" w:color="auto"/>
            <w:bottom w:val="none" w:sz="0" w:space="0" w:color="auto"/>
            <w:right w:val="none" w:sz="0" w:space="0" w:color="auto"/>
          </w:divBdr>
        </w:div>
        <w:div w:id="852501692">
          <w:marLeft w:val="0"/>
          <w:marRight w:val="0"/>
          <w:marTop w:val="0"/>
          <w:marBottom w:val="0"/>
          <w:divBdr>
            <w:top w:val="none" w:sz="0" w:space="0" w:color="auto"/>
            <w:left w:val="none" w:sz="0" w:space="0" w:color="auto"/>
            <w:bottom w:val="none" w:sz="0" w:space="0" w:color="auto"/>
            <w:right w:val="none" w:sz="0" w:space="0" w:color="auto"/>
          </w:divBdr>
        </w:div>
        <w:div w:id="1397313564">
          <w:marLeft w:val="0"/>
          <w:marRight w:val="0"/>
          <w:marTop w:val="0"/>
          <w:marBottom w:val="0"/>
          <w:divBdr>
            <w:top w:val="none" w:sz="0" w:space="0" w:color="auto"/>
            <w:left w:val="none" w:sz="0" w:space="0" w:color="auto"/>
            <w:bottom w:val="none" w:sz="0" w:space="0" w:color="auto"/>
            <w:right w:val="none" w:sz="0" w:space="0" w:color="auto"/>
          </w:divBdr>
        </w:div>
      </w:divsChild>
    </w:div>
    <w:div w:id="1728145866">
      <w:bodyDiv w:val="1"/>
      <w:marLeft w:val="0"/>
      <w:marRight w:val="0"/>
      <w:marTop w:val="0"/>
      <w:marBottom w:val="0"/>
      <w:divBdr>
        <w:top w:val="none" w:sz="0" w:space="0" w:color="auto"/>
        <w:left w:val="none" w:sz="0" w:space="0" w:color="auto"/>
        <w:bottom w:val="none" w:sz="0" w:space="0" w:color="auto"/>
        <w:right w:val="none" w:sz="0" w:space="0" w:color="auto"/>
      </w:divBdr>
    </w:div>
    <w:div w:id="1755054894">
      <w:bodyDiv w:val="1"/>
      <w:marLeft w:val="0"/>
      <w:marRight w:val="0"/>
      <w:marTop w:val="0"/>
      <w:marBottom w:val="0"/>
      <w:divBdr>
        <w:top w:val="none" w:sz="0" w:space="0" w:color="auto"/>
        <w:left w:val="none" w:sz="0" w:space="0" w:color="auto"/>
        <w:bottom w:val="none" w:sz="0" w:space="0" w:color="auto"/>
        <w:right w:val="none" w:sz="0" w:space="0" w:color="auto"/>
      </w:divBdr>
      <w:divsChild>
        <w:div w:id="1209491469">
          <w:marLeft w:val="0"/>
          <w:marRight w:val="0"/>
          <w:marTop w:val="0"/>
          <w:marBottom w:val="0"/>
          <w:divBdr>
            <w:top w:val="none" w:sz="0" w:space="0" w:color="auto"/>
            <w:left w:val="none" w:sz="0" w:space="0" w:color="auto"/>
            <w:bottom w:val="none" w:sz="0" w:space="0" w:color="auto"/>
            <w:right w:val="none" w:sz="0" w:space="0" w:color="auto"/>
          </w:divBdr>
          <w:divsChild>
            <w:div w:id="881331273">
              <w:marLeft w:val="0"/>
              <w:marRight w:val="0"/>
              <w:marTop w:val="0"/>
              <w:marBottom w:val="0"/>
              <w:divBdr>
                <w:top w:val="none" w:sz="0" w:space="0" w:color="auto"/>
                <w:left w:val="none" w:sz="0" w:space="0" w:color="auto"/>
                <w:bottom w:val="none" w:sz="0" w:space="0" w:color="auto"/>
                <w:right w:val="none" w:sz="0" w:space="0" w:color="auto"/>
              </w:divBdr>
              <w:divsChild>
                <w:div w:id="869877716">
                  <w:marLeft w:val="0"/>
                  <w:marRight w:val="0"/>
                  <w:marTop w:val="0"/>
                  <w:marBottom w:val="0"/>
                  <w:divBdr>
                    <w:top w:val="none" w:sz="0" w:space="0" w:color="auto"/>
                    <w:left w:val="none" w:sz="0" w:space="0" w:color="auto"/>
                    <w:bottom w:val="none" w:sz="0" w:space="0" w:color="auto"/>
                    <w:right w:val="none" w:sz="0" w:space="0" w:color="auto"/>
                  </w:divBdr>
                  <w:divsChild>
                    <w:div w:id="14256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44132">
      <w:bodyDiv w:val="1"/>
      <w:marLeft w:val="0"/>
      <w:marRight w:val="0"/>
      <w:marTop w:val="0"/>
      <w:marBottom w:val="0"/>
      <w:divBdr>
        <w:top w:val="none" w:sz="0" w:space="0" w:color="auto"/>
        <w:left w:val="none" w:sz="0" w:space="0" w:color="auto"/>
        <w:bottom w:val="none" w:sz="0" w:space="0" w:color="auto"/>
        <w:right w:val="none" w:sz="0" w:space="0" w:color="auto"/>
      </w:divBdr>
      <w:divsChild>
        <w:div w:id="140125903">
          <w:marLeft w:val="0"/>
          <w:marRight w:val="0"/>
          <w:marTop w:val="0"/>
          <w:marBottom w:val="0"/>
          <w:divBdr>
            <w:top w:val="none" w:sz="0" w:space="0" w:color="auto"/>
            <w:left w:val="none" w:sz="0" w:space="0" w:color="auto"/>
            <w:bottom w:val="none" w:sz="0" w:space="0" w:color="auto"/>
            <w:right w:val="none" w:sz="0" w:space="0" w:color="auto"/>
          </w:divBdr>
        </w:div>
      </w:divsChild>
    </w:div>
    <w:div w:id="1892229068">
      <w:bodyDiv w:val="1"/>
      <w:marLeft w:val="0"/>
      <w:marRight w:val="0"/>
      <w:marTop w:val="0"/>
      <w:marBottom w:val="0"/>
      <w:divBdr>
        <w:top w:val="none" w:sz="0" w:space="0" w:color="auto"/>
        <w:left w:val="none" w:sz="0" w:space="0" w:color="auto"/>
        <w:bottom w:val="none" w:sz="0" w:space="0" w:color="auto"/>
        <w:right w:val="none" w:sz="0" w:space="0" w:color="auto"/>
      </w:divBdr>
      <w:divsChild>
        <w:div w:id="531117643">
          <w:marLeft w:val="0"/>
          <w:marRight w:val="0"/>
          <w:marTop w:val="0"/>
          <w:marBottom w:val="0"/>
          <w:divBdr>
            <w:top w:val="none" w:sz="0" w:space="0" w:color="auto"/>
            <w:left w:val="none" w:sz="0" w:space="0" w:color="auto"/>
            <w:bottom w:val="none" w:sz="0" w:space="0" w:color="auto"/>
            <w:right w:val="none" w:sz="0" w:space="0" w:color="auto"/>
          </w:divBdr>
          <w:divsChild>
            <w:div w:id="331642742">
              <w:marLeft w:val="0"/>
              <w:marRight w:val="0"/>
              <w:marTop w:val="0"/>
              <w:marBottom w:val="0"/>
              <w:divBdr>
                <w:top w:val="none" w:sz="0" w:space="0" w:color="auto"/>
                <w:left w:val="none" w:sz="0" w:space="0" w:color="auto"/>
                <w:bottom w:val="none" w:sz="0" w:space="0" w:color="auto"/>
                <w:right w:val="none" w:sz="0" w:space="0" w:color="auto"/>
              </w:divBdr>
              <w:divsChild>
                <w:div w:id="44742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863785">
      <w:bodyDiv w:val="1"/>
      <w:marLeft w:val="0"/>
      <w:marRight w:val="0"/>
      <w:marTop w:val="0"/>
      <w:marBottom w:val="0"/>
      <w:divBdr>
        <w:top w:val="none" w:sz="0" w:space="0" w:color="auto"/>
        <w:left w:val="none" w:sz="0" w:space="0" w:color="auto"/>
        <w:bottom w:val="none" w:sz="0" w:space="0" w:color="auto"/>
        <w:right w:val="none" w:sz="0" w:space="0" w:color="auto"/>
      </w:divBdr>
    </w:div>
    <w:div w:id="2100634481">
      <w:bodyDiv w:val="1"/>
      <w:marLeft w:val="0"/>
      <w:marRight w:val="0"/>
      <w:marTop w:val="0"/>
      <w:marBottom w:val="0"/>
      <w:divBdr>
        <w:top w:val="none" w:sz="0" w:space="0" w:color="auto"/>
        <w:left w:val="none" w:sz="0" w:space="0" w:color="auto"/>
        <w:bottom w:val="none" w:sz="0" w:space="0" w:color="auto"/>
        <w:right w:val="none" w:sz="0" w:space="0" w:color="auto"/>
      </w:divBdr>
      <w:divsChild>
        <w:div w:id="1481193149">
          <w:marLeft w:val="0"/>
          <w:marRight w:val="0"/>
          <w:marTop w:val="0"/>
          <w:marBottom w:val="0"/>
          <w:divBdr>
            <w:top w:val="none" w:sz="0" w:space="0" w:color="auto"/>
            <w:left w:val="none" w:sz="0" w:space="0" w:color="auto"/>
            <w:bottom w:val="none" w:sz="0" w:space="0" w:color="auto"/>
            <w:right w:val="none" w:sz="0" w:space="0" w:color="auto"/>
          </w:divBdr>
          <w:divsChild>
            <w:div w:id="291059581">
              <w:marLeft w:val="0"/>
              <w:marRight w:val="0"/>
              <w:marTop w:val="0"/>
              <w:marBottom w:val="0"/>
              <w:divBdr>
                <w:top w:val="none" w:sz="0" w:space="0" w:color="auto"/>
                <w:left w:val="none" w:sz="0" w:space="0" w:color="auto"/>
                <w:bottom w:val="none" w:sz="0" w:space="0" w:color="auto"/>
                <w:right w:val="none" w:sz="0" w:space="0" w:color="auto"/>
              </w:divBdr>
              <w:divsChild>
                <w:div w:id="4367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11000">
      <w:bodyDiv w:val="1"/>
      <w:marLeft w:val="0"/>
      <w:marRight w:val="0"/>
      <w:marTop w:val="0"/>
      <w:marBottom w:val="0"/>
      <w:divBdr>
        <w:top w:val="none" w:sz="0" w:space="0" w:color="auto"/>
        <w:left w:val="none" w:sz="0" w:space="0" w:color="auto"/>
        <w:bottom w:val="none" w:sz="0" w:space="0" w:color="auto"/>
        <w:right w:val="none" w:sz="0" w:space="0" w:color="auto"/>
      </w:divBdr>
      <w:divsChild>
        <w:div w:id="232008754">
          <w:marLeft w:val="0"/>
          <w:marRight w:val="0"/>
          <w:marTop w:val="0"/>
          <w:marBottom w:val="0"/>
          <w:divBdr>
            <w:top w:val="none" w:sz="0" w:space="0" w:color="auto"/>
            <w:left w:val="none" w:sz="0" w:space="0" w:color="auto"/>
            <w:bottom w:val="none" w:sz="0" w:space="0" w:color="auto"/>
            <w:right w:val="none" w:sz="0" w:space="0" w:color="auto"/>
          </w:divBdr>
        </w:div>
      </w:divsChild>
    </w:div>
    <w:div w:id="2119643631">
      <w:bodyDiv w:val="1"/>
      <w:marLeft w:val="0"/>
      <w:marRight w:val="0"/>
      <w:marTop w:val="0"/>
      <w:marBottom w:val="0"/>
      <w:divBdr>
        <w:top w:val="none" w:sz="0" w:space="0" w:color="auto"/>
        <w:left w:val="none" w:sz="0" w:space="0" w:color="auto"/>
        <w:bottom w:val="none" w:sz="0" w:space="0" w:color="auto"/>
        <w:right w:val="none" w:sz="0" w:space="0" w:color="auto"/>
      </w:divBdr>
    </w:div>
    <w:div w:id="21385208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5.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chartUserShapes" Target="../drawings/drawing2.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jiayigao/Desktop/Senior%20Fall/Gen%20Bus%20306/case%202/PhillyCycle%20Data.xlsx" TargetMode="Externa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Proportion</a:t>
            </a:r>
            <a:r>
              <a:rPr lang="en-US" baseline="0"/>
              <a:t> of casual and registered user to all users in 2011 and 2012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A65-9B4B-AD7E-B41BD85FDA3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A65-9B4B-AD7E-B41BD85FDA3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P1Q3!$B$13:$C$13</c:f>
              <c:strCache>
                <c:ptCount val="2"/>
                <c:pt idx="0">
                  <c:v>casual</c:v>
                </c:pt>
                <c:pt idx="1">
                  <c:v>registered</c:v>
                </c:pt>
              </c:strCache>
            </c:strRef>
          </c:cat>
          <c:val>
            <c:numRef>
              <c:f>P1Q3!$B$14:$C$14</c:f>
              <c:numCache>
                <c:formatCode>0%</c:formatCode>
                <c:ptCount val="2"/>
                <c:pt idx="0">
                  <c:v>0.18736176495720552</c:v>
                </c:pt>
                <c:pt idx="1">
                  <c:v>0.81263823504279453</c:v>
                </c:pt>
              </c:numCache>
            </c:numRef>
          </c:val>
          <c:extLst>
            <c:ext xmlns:c16="http://schemas.microsoft.com/office/drawing/2014/chart" uri="{C3380CC4-5D6E-409C-BE32-E72D297353CC}">
              <c16:uniqueId val="{00000004-FA65-9B4B-AD7E-B41BD85FDA3A}"/>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1057996949985991"/>
          <c:y val="0.45167548971632776"/>
          <c:w val="0.27756232299025863"/>
          <c:h val="0.32297640761006569"/>
        </c:manualLayout>
      </c:layout>
      <c:overlay val="0"/>
      <c:spPr>
        <a:noFill/>
        <a:ln w="0">
          <a:noFill/>
        </a:ln>
        <a:effectLst/>
      </c:spPr>
      <c:txPr>
        <a:bodyPr rot="0" spcFirstLastPara="1" vertOverflow="ellipsis" vert="horz" wrap="square" anchor="ctr" anchorCtr="1"/>
        <a:lstStyle/>
        <a:p>
          <a:pPr rtl="0">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[PhillyCycle Data.xlsx]P1Q7!PivotTable13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rentals on Weekdays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P1Q7!$C$59</c:f>
              <c:strCache>
                <c:ptCount val="1"/>
                <c:pt idx="0">
                  <c:v>Average of registered</c:v>
                </c:pt>
              </c:strCache>
            </c:strRef>
          </c:tx>
          <c:spPr>
            <a:ln w="28575" cap="rnd">
              <a:solidFill>
                <a:schemeClr val="accent1"/>
              </a:solidFill>
              <a:round/>
            </a:ln>
            <a:effectLst/>
          </c:spPr>
          <c:marker>
            <c:symbol val="none"/>
          </c:marker>
          <c:cat>
            <c:strRef>
              <c:f>P1Q7!$B$60:$B$84</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P1Q7!$C$60:$C$84</c:f>
              <c:numCache>
                <c:formatCode>General</c:formatCode>
                <c:ptCount val="24"/>
                <c:pt idx="0">
                  <c:v>31.175675675675677</c:v>
                </c:pt>
                <c:pt idx="1">
                  <c:v>13.035294117647059</c:v>
                </c:pt>
                <c:pt idx="2">
                  <c:v>7.3292682926829267</c:v>
                </c:pt>
                <c:pt idx="3">
                  <c:v>4.075949367088608</c:v>
                </c:pt>
                <c:pt idx="4">
                  <c:v>4.9384615384615387</c:v>
                </c:pt>
                <c:pt idx="5">
                  <c:v>21.594594594594593</c:v>
                </c:pt>
                <c:pt idx="6">
                  <c:v>94.537499999999994</c:v>
                </c:pt>
                <c:pt idx="7">
                  <c:v>267</c:v>
                </c:pt>
                <c:pt idx="8">
                  <c:v>450.58730158730157</c:v>
                </c:pt>
                <c:pt idx="9">
                  <c:v>219.0609756097561</c:v>
                </c:pt>
                <c:pt idx="10">
                  <c:v>103.23684210526316</c:v>
                </c:pt>
                <c:pt idx="11">
                  <c:v>124.32</c:v>
                </c:pt>
                <c:pt idx="12">
                  <c:v>150.47777777777779</c:v>
                </c:pt>
                <c:pt idx="13">
                  <c:v>161.66249999999999</c:v>
                </c:pt>
                <c:pt idx="14">
                  <c:v>132.08333333333334</c:v>
                </c:pt>
                <c:pt idx="15">
                  <c:v>149.47999999999999</c:v>
                </c:pt>
                <c:pt idx="16">
                  <c:v>242.03030303030303</c:v>
                </c:pt>
                <c:pt idx="17">
                  <c:v>488.28571428571428</c:v>
                </c:pt>
                <c:pt idx="18">
                  <c:v>455.41250000000002</c:v>
                </c:pt>
                <c:pt idx="19">
                  <c:v>287</c:v>
                </c:pt>
                <c:pt idx="20">
                  <c:v>211.94252873563218</c:v>
                </c:pt>
                <c:pt idx="21">
                  <c:v>151.32608695652175</c:v>
                </c:pt>
                <c:pt idx="22">
                  <c:v>120.15053763440861</c:v>
                </c:pt>
                <c:pt idx="23">
                  <c:v>76.301204819277103</c:v>
                </c:pt>
              </c:numCache>
            </c:numRef>
          </c:val>
          <c:smooth val="0"/>
          <c:extLst>
            <c:ext xmlns:c16="http://schemas.microsoft.com/office/drawing/2014/chart" uri="{C3380CC4-5D6E-409C-BE32-E72D297353CC}">
              <c16:uniqueId val="{00000000-2368-7F48-A241-4C4FCAEA78B3}"/>
            </c:ext>
          </c:extLst>
        </c:ser>
        <c:ser>
          <c:idx val="1"/>
          <c:order val="1"/>
          <c:tx>
            <c:strRef>
              <c:f>P1Q7!$D$59</c:f>
              <c:strCache>
                <c:ptCount val="1"/>
                <c:pt idx="0">
                  <c:v>Average of casual</c:v>
                </c:pt>
              </c:strCache>
            </c:strRef>
          </c:tx>
          <c:spPr>
            <a:ln w="28575" cap="rnd">
              <a:solidFill>
                <a:schemeClr val="accent2"/>
              </a:solidFill>
              <a:round/>
            </a:ln>
            <a:effectLst/>
          </c:spPr>
          <c:marker>
            <c:symbol val="none"/>
          </c:marker>
          <c:cat>
            <c:strRef>
              <c:f>P1Q7!$B$60:$B$84</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P1Q7!$D$60:$D$84</c:f>
              <c:numCache>
                <c:formatCode>General</c:formatCode>
                <c:ptCount val="24"/>
                <c:pt idx="0">
                  <c:v>6.8918918918918921</c:v>
                </c:pt>
                <c:pt idx="1">
                  <c:v>3.9176470588235293</c:v>
                </c:pt>
                <c:pt idx="2">
                  <c:v>2.6219512195121952</c:v>
                </c:pt>
                <c:pt idx="3">
                  <c:v>1.0379746835443038</c:v>
                </c:pt>
                <c:pt idx="4">
                  <c:v>0.70769230769230773</c:v>
                </c:pt>
                <c:pt idx="5">
                  <c:v>1.3648648648648649</c:v>
                </c:pt>
                <c:pt idx="6">
                  <c:v>4.5999999999999996</c:v>
                </c:pt>
                <c:pt idx="7">
                  <c:v>9.621621621621621</c:v>
                </c:pt>
                <c:pt idx="8">
                  <c:v>23.126984126984127</c:v>
                </c:pt>
                <c:pt idx="9">
                  <c:v>22.73170731707317</c:v>
                </c:pt>
                <c:pt idx="10">
                  <c:v>31.118421052631579</c:v>
                </c:pt>
                <c:pt idx="11">
                  <c:v>39.346666666666664</c:v>
                </c:pt>
                <c:pt idx="12">
                  <c:v>42.477777777777774</c:v>
                </c:pt>
                <c:pt idx="13">
                  <c:v>44.774999999999999</c:v>
                </c:pt>
                <c:pt idx="14">
                  <c:v>39.571428571428569</c:v>
                </c:pt>
                <c:pt idx="15">
                  <c:v>42.906666666666666</c:v>
                </c:pt>
                <c:pt idx="16">
                  <c:v>56.575757575757578</c:v>
                </c:pt>
                <c:pt idx="17">
                  <c:v>59.797619047619051</c:v>
                </c:pt>
                <c:pt idx="18">
                  <c:v>54.287500000000001</c:v>
                </c:pt>
                <c:pt idx="19">
                  <c:v>40.379746835443036</c:v>
                </c:pt>
                <c:pt idx="20">
                  <c:v>30.551724137931036</c:v>
                </c:pt>
                <c:pt idx="21">
                  <c:v>26.239130434782609</c:v>
                </c:pt>
                <c:pt idx="22">
                  <c:v>18.763440860215052</c:v>
                </c:pt>
                <c:pt idx="23">
                  <c:v>14.361445783132529</c:v>
                </c:pt>
              </c:numCache>
            </c:numRef>
          </c:val>
          <c:smooth val="0"/>
          <c:extLst>
            <c:ext xmlns:c16="http://schemas.microsoft.com/office/drawing/2014/chart" uri="{C3380CC4-5D6E-409C-BE32-E72D297353CC}">
              <c16:uniqueId val="{00000001-2368-7F48-A241-4C4FCAEA78B3}"/>
            </c:ext>
          </c:extLst>
        </c:ser>
        <c:dLbls>
          <c:showLegendKey val="0"/>
          <c:showVal val="0"/>
          <c:showCatName val="0"/>
          <c:showSerName val="0"/>
          <c:showPercent val="0"/>
          <c:showBubbleSize val="0"/>
        </c:dLbls>
        <c:smooth val="0"/>
        <c:axId val="1737360384"/>
        <c:axId val="1736719488"/>
      </c:lineChart>
      <c:catAx>
        <c:axId val="173736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719488"/>
        <c:crosses val="autoZero"/>
        <c:auto val="1"/>
        <c:lblAlgn val="ctr"/>
        <c:lblOffset val="100"/>
        <c:noMultiLvlLbl val="0"/>
      </c:catAx>
      <c:valAx>
        <c:axId val="173671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360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effectLst/>
              </a:rPr>
              <a:t>Average Weekly Rentals vs Average Temperature (F) </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0580866256346774E-2"/>
                  <c:y val="0.223865558471857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P2Q6!$O$4:$O$56</c:f>
              <c:numCache>
                <c:formatCode>General</c:formatCode>
                <c:ptCount val="53"/>
                <c:pt idx="0">
                  <c:v>139.08333333333334</c:v>
                </c:pt>
                <c:pt idx="1">
                  <c:v>90.17647058823529</c:v>
                </c:pt>
                <c:pt idx="2">
                  <c:v>102.51851851851852</c:v>
                </c:pt>
                <c:pt idx="3">
                  <c:v>121.14583333333333</c:v>
                </c:pt>
                <c:pt idx="4">
                  <c:v>124.34693877551021</c:v>
                </c:pt>
                <c:pt idx="5">
                  <c:v>102.54716981132076</c:v>
                </c:pt>
                <c:pt idx="6">
                  <c:v>145.94</c:v>
                </c:pt>
                <c:pt idx="7">
                  <c:v>133.10638297872342</c:v>
                </c:pt>
                <c:pt idx="8">
                  <c:v>88.561403508771932</c:v>
                </c:pt>
                <c:pt idx="9">
                  <c:v>138.66666666666666</c:v>
                </c:pt>
                <c:pt idx="10">
                  <c:v>131.4406779661017</c:v>
                </c:pt>
                <c:pt idx="11">
                  <c:v>205.88679245283018</c:v>
                </c:pt>
                <c:pt idx="12">
                  <c:v>186.31372549019608</c:v>
                </c:pt>
                <c:pt idx="13">
                  <c:v>139.01666666666668</c:v>
                </c:pt>
                <c:pt idx="14">
                  <c:v>164.64102564102564</c:v>
                </c:pt>
                <c:pt idx="15">
                  <c:v>189.08771929824562</c:v>
                </c:pt>
                <c:pt idx="16">
                  <c:v>162.34782608695653</c:v>
                </c:pt>
                <c:pt idx="17">
                  <c:v>268.25581395348837</c:v>
                </c:pt>
                <c:pt idx="18">
                  <c:v>214.70833333333334</c:v>
                </c:pt>
                <c:pt idx="19">
                  <c:v>252.55357142857142</c:v>
                </c:pt>
                <c:pt idx="20">
                  <c:v>225.66666666666666</c:v>
                </c:pt>
                <c:pt idx="21">
                  <c:v>203.75</c:v>
                </c:pt>
                <c:pt idx="22">
                  <c:v>242.60416666666666</c:v>
                </c:pt>
                <c:pt idx="23">
                  <c:v>274.52941176470586</c:v>
                </c:pt>
                <c:pt idx="24">
                  <c:v>208.34090909090909</c:v>
                </c:pt>
                <c:pt idx="25">
                  <c:v>201.68627450980392</c:v>
                </c:pt>
                <c:pt idx="26">
                  <c:v>209.60784313725489</c:v>
                </c:pt>
                <c:pt idx="27">
                  <c:v>244.51162790697674</c:v>
                </c:pt>
                <c:pt idx="28">
                  <c:v>199.98</c:v>
                </c:pt>
                <c:pt idx="29">
                  <c:v>217.66</c:v>
                </c:pt>
                <c:pt idx="30">
                  <c:v>236.92727272727274</c:v>
                </c:pt>
                <c:pt idx="31">
                  <c:v>231.07692307692307</c:v>
                </c:pt>
                <c:pt idx="32">
                  <c:v>223.67391304347825</c:v>
                </c:pt>
                <c:pt idx="33">
                  <c:v>297.89473684210526</c:v>
                </c:pt>
                <c:pt idx="34">
                  <c:v>218.94117647058823</c:v>
                </c:pt>
                <c:pt idx="35">
                  <c:v>220.72413793103448</c:v>
                </c:pt>
                <c:pt idx="36">
                  <c:v>216.14583333333334</c:v>
                </c:pt>
                <c:pt idx="37">
                  <c:v>263.35820895522386</c:v>
                </c:pt>
                <c:pt idx="38">
                  <c:v>268.67857142857144</c:v>
                </c:pt>
                <c:pt idx="39">
                  <c:v>183.85365853658536</c:v>
                </c:pt>
                <c:pt idx="40">
                  <c:v>217.70491803278688</c:v>
                </c:pt>
                <c:pt idx="41">
                  <c:v>199.57446808510639</c:v>
                </c:pt>
                <c:pt idx="42">
                  <c:v>264.2</c:v>
                </c:pt>
                <c:pt idx="43">
                  <c:v>146.10204081632654</c:v>
                </c:pt>
                <c:pt idx="44">
                  <c:v>178.42307692307693</c:v>
                </c:pt>
                <c:pt idx="45">
                  <c:v>203.42307692307693</c:v>
                </c:pt>
                <c:pt idx="46">
                  <c:v>176.24489795918367</c:v>
                </c:pt>
                <c:pt idx="47">
                  <c:v>152.08474576271186</c:v>
                </c:pt>
                <c:pt idx="48">
                  <c:v>196.06382978723406</c:v>
                </c:pt>
                <c:pt idx="49">
                  <c:v>158.79310344827587</c:v>
                </c:pt>
                <c:pt idx="50">
                  <c:v>169.53061224489795</c:v>
                </c:pt>
                <c:pt idx="51">
                  <c:v>93.788461538461533</c:v>
                </c:pt>
                <c:pt idx="52">
                  <c:v>66.810810810810807</c:v>
                </c:pt>
              </c:numCache>
            </c:numRef>
          </c:xVal>
          <c:yVal>
            <c:numRef>
              <c:f>P2Q6!$P$4:$P$56</c:f>
              <c:numCache>
                <c:formatCode>General</c:formatCode>
                <c:ptCount val="53"/>
                <c:pt idx="0">
                  <c:v>42.500000000000007</c:v>
                </c:pt>
                <c:pt idx="1">
                  <c:v>38.317647058823532</c:v>
                </c:pt>
                <c:pt idx="2">
                  <c:v>34.233333333333334</c:v>
                </c:pt>
                <c:pt idx="3">
                  <c:v>38.86249999999999</c:v>
                </c:pt>
                <c:pt idx="4">
                  <c:v>39.787755102040819</c:v>
                </c:pt>
                <c:pt idx="5">
                  <c:v>38.38490566037737</c:v>
                </c:pt>
                <c:pt idx="6">
                  <c:v>38.623999999999988</c:v>
                </c:pt>
                <c:pt idx="7">
                  <c:v>50.957446808510632</c:v>
                </c:pt>
                <c:pt idx="8">
                  <c:v>44.631578947368439</c:v>
                </c:pt>
                <c:pt idx="9">
                  <c:v>46.400000000000013</c:v>
                </c:pt>
                <c:pt idx="10">
                  <c:v>50.000000000000021</c:v>
                </c:pt>
                <c:pt idx="11">
                  <c:v>58.116981132075487</c:v>
                </c:pt>
                <c:pt idx="12">
                  <c:v>51.305882352941175</c:v>
                </c:pt>
                <c:pt idx="13">
                  <c:v>46.73</c:v>
                </c:pt>
                <c:pt idx="14">
                  <c:v>54.292307692307709</c:v>
                </c:pt>
                <c:pt idx="15">
                  <c:v>62.126315789473693</c:v>
                </c:pt>
                <c:pt idx="16">
                  <c:v>55.4</c:v>
                </c:pt>
                <c:pt idx="17">
                  <c:v>68.879069767441862</c:v>
                </c:pt>
                <c:pt idx="18">
                  <c:v>63.61249999999999</c:v>
                </c:pt>
                <c:pt idx="19">
                  <c:v>67.29285714285713</c:v>
                </c:pt>
                <c:pt idx="20">
                  <c:v>70.099999999999952</c:v>
                </c:pt>
                <c:pt idx="21">
                  <c:v>75.296428571428564</c:v>
                </c:pt>
                <c:pt idx="22">
                  <c:v>75.274999999999977</c:v>
                </c:pt>
                <c:pt idx="23">
                  <c:v>79.258823529411771</c:v>
                </c:pt>
                <c:pt idx="24">
                  <c:v>77.613636363636374</c:v>
                </c:pt>
                <c:pt idx="25">
                  <c:v>80.141176470588221</c:v>
                </c:pt>
                <c:pt idx="26">
                  <c:v>84.164705882352919</c:v>
                </c:pt>
                <c:pt idx="27">
                  <c:v>82.48372093023255</c:v>
                </c:pt>
                <c:pt idx="28">
                  <c:v>79.736000000000018</c:v>
                </c:pt>
                <c:pt idx="29">
                  <c:v>85.027999999999977</c:v>
                </c:pt>
                <c:pt idx="30">
                  <c:v>85.345454545454515</c:v>
                </c:pt>
                <c:pt idx="31">
                  <c:v>81.915384615384625</c:v>
                </c:pt>
                <c:pt idx="32">
                  <c:v>80.873913043478282</c:v>
                </c:pt>
                <c:pt idx="33">
                  <c:v>77.726315789473688</c:v>
                </c:pt>
                <c:pt idx="34">
                  <c:v>78.094117647058823</c:v>
                </c:pt>
                <c:pt idx="35">
                  <c:v>77.682758620689668</c:v>
                </c:pt>
                <c:pt idx="36">
                  <c:v>71.15000000000002</c:v>
                </c:pt>
                <c:pt idx="37">
                  <c:v>70.391044776119415</c:v>
                </c:pt>
                <c:pt idx="38">
                  <c:v>67.871428571428552</c:v>
                </c:pt>
                <c:pt idx="39">
                  <c:v>64.882926829268314</c:v>
                </c:pt>
                <c:pt idx="40">
                  <c:v>56.078688524590198</c:v>
                </c:pt>
                <c:pt idx="41">
                  <c:v>62.638297872340416</c:v>
                </c:pt>
                <c:pt idx="42">
                  <c:v>61.440000000000005</c:v>
                </c:pt>
                <c:pt idx="43">
                  <c:v>50.991836734693891</c:v>
                </c:pt>
                <c:pt idx="44">
                  <c:v>47.230769230769212</c:v>
                </c:pt>
                <c:pt idx="45">
                  <c:v>50.000000000000028</c:v>
                </c:pt>
                <c:pt idx="46">
                  <c:v>50.257142857142838</c:v>
                </c:pt>
                <c:pt idx="47">
                  <c:v>47.528813559322046</c:v>
                </c:pt>
                <c:pt idx="48">
                  <c:v>50.268085106382955</c:v>
                </c:pt>
                <c:pt idx="49">
                  <c:v>47.175862068965515</c:v>
                </c:pt>
                <c:pt idx="50">
                  <c:v>45.812244897959189</c:v>
                </c:pt>
                <c:pt idx="51">
                  <c:v>43.734615384615417</c:v>
                </c:pt>
                <c:pt idx="52">
                  <c:v>41.535135135135135</c:v>
                </c:pt>
              </c:numCache>
            </c:numRef>
          </c:yVal>
          <c:smooth val="0"/>
          <c:extLst>
            <c:ext xmlns:c16="http://schemas.microsoft.com/office/drawing/2014/chart" uri="{C3380CC4-5D6E-409C-BE32-E72D297353CC}">
              <c16:uniqueId val="{00000001-8B54-104C-9464-E0264FFC1323}"/>
            </c:ext>
          </c:extLst>
        </c:ser>
        <c:dLbls>
          <c:showLegendKey val="0"/>
          <c:showVal val="0"/>
          <c:showCatName val="0"/>
          <c:showSerName val="0"/>
          <c:showPercent val="0"/>
          <c:showBubbleSize val="0"/>
        </c:dLbls>
        <c:axId val="2035559408"/>
        <c:axId val="2035561056"/>
      </c:scatterChart>
      <c:valAx>
        <c:axId val="2035559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 (F)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561056"/>
        <c:crosses val="autoZero"/>
        <c:crossBetween val="midCat"/>
      </c:valAx>
      <c:valAx>
        <c:axId val="203556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effectLst/>
                  </a:rPr>
                  <a:t>Average Hourly Weekly Rentals of All users </a:t>
                </a:r>
                <a:endParaRPr lang="en-US" sz="3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559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rentals per hour by Season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solidFill>
                <a:schemeClr val="tx1"/>
              </a:solidFill>
            </a:ln>
            <a:effectLst/>
          </c:spPr>
          <c:invertIfNegative val="0"/>
          <c:cat>
            <c:strRef>
              <c:f>P1Q4!$A$32:$A$35</c:f>
              <c:strCache>
                <c:ptCount val="4"/>
                <c:pt idx="0">
                  <c:v>Spring</c:v>
                </c:pt>
                <c:pt idx="1">
                  <c:v>Summer</c:v>
                </c:pt>
                <c:pt idx="2">
                  <c:v>Fall</c:v>
                </c:pt>
                <c:pt idx="3">
                  <c:v>Winter</c:v>
                </c:pt>
              </c:strCache>
            </c:strRef>
          </c:cat>
          <c:val>
            <c:numRef>
              <c:f>P1Q4!$B$32:$B$35</c:f>
              <c:numCache>
                <c:formatCode>General</c:formatCode>
                <c:ptCount val="4"/>
                <c:pt idx="0">
                  <c:v>210.37234042553192</c:v>
                </c:pt>
                <c:pt idx="1">
                  <c:v>227.96901408450705</c:v>
                </c:pt>
                <c:pt idx="2">
                  <c:v>195.02627511591962</c:v>
                </c:pt>
                <c:pt idx="3">
                  <c:v>116.11800302571861</c:v>
                </c:pt>
              </c:numCache>
            </c:numRef>
          </c:val>
          <c:extLst>
            <c:ext xmlns:c16="http://schemas.microsoft.com/office/drawing/2014/chart" uri="{C3380CC4-5D6E-409C-BE32-E72D297353CC}">
              <c16:uniqueId val="{00000000-27EE-8C49-BEF6-DDF1A0BD351D}"/>
            </c:ext>
          </c:extLst>
        </c:ser>
        <c:dLbls>
          <c:showLegendKey val="0"/>
          <c:showVal val="0"/>
          <c:showCatName val="0"/>
          <c:showSerName val="0"/>
          <c:showPercent val="0"/>
          <c:showBubbleSize val="0"/>
        </c:dLbls>
        <c:gapWidth val="0"/>
        <c:overlap val="-27"/>
        <c:axId val="2137918752"/>
        <c:axId val="2137221104"/>
      </c:barChart>
      <c:catAx>
        <c:axId val="2137918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Season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221104"/>
        <c:crosses val="autoZero"/>
        <c:auto val="1"/>
        <c:lblAlgn val="ctr"/>
        <c:lblOffset val="100"/>
        <c:noMultiLvlLbl val="0"/>
      </c:catAx>
      <c:valAx>
        <c:axId val="2137221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a:t>
                </a:r>
                <a:r>
                  <a:rPr lang="en-US" baseline="0"/>
                  <a:t> of rentals per hour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9187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effectLst/>
              </a:rPr>
              <a:t>Number of Monthly Rentals for All Users in 2011 and 2012 </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2011</c:v>
          </c:tx>
          <c:spPr>
            <a:solidFill>
              <a:schemeClr val="accent1"/>
            </a:solidFill>
            <a:ln>
              <a:noFill/>
            </a:ln>
            <a:effectLst/>
          </c:spPr>
          <c:invertIfNegative val="0"/>
          <c:val>
            <c:numRef>
              <c:f>'P1Q5&amp;6'!$J$10:$J$21</c:f>
              <c:numCache>
                <c:formatCode>General</c:formatCode>
                <c:ptCount val="12"/>
                <c:pt idx="0">
                  <c:v>5343</c:v>
                </c:pt>
                <c:pt idx="1">
                  <c:v>6808</c:v>
                </c:pt>
                <c:pt idx="2">
                  <c:v>8622</c:v>
                </c:pt>
                <c:pt idx="3">
                  <c:v>13199</c:v>
                </c:pt>
                <c:pt idx="4">
                  <c:v>21274</c:v>
                </c:pt>
                <c:pt idx="5">
                  <c:v>20357</c:v>
                </c:pt>
                <c:pt idx="6">
                  <c:v>19887</c:v>
                </c:pt>
                <c:pt idx="7">
                  <c:v>23384</c:v>
                </c:pt>
                <c:pt idx="8">
                  <c:v>19367</c:v>
                </c:pt>
                <c:pt idx="9">
                  <c:v>16843</c:v>
                </c:pt>
                <c:pt idx="10">
                  <c:v>15570</c:v>
                </c:pt>
                <c:pt idx="11">
                  <c:v>13088</c:v>
                </c:pt>
              </c:numCache>
            </c:numRef>
          </c:val>
          <c:extLst>
            <c:ext xmlns:c16="http://schemas.microsoft.com/office/drawing/2014/chart" uri="{C3380CC4-5D6E-409C-BE32-E72D297353CC}">
              <c16:uniqueId val="{00000000-934A-F14F-83B5-E32593E29E30}"/>
            </c:ext>
          </c:extLst>
        </c:ser>
        <c:ser>
          <c:idx val="1"/>
          <c:order val="1"/>
          <c:tx>
            <c:v>2012</c:v>
          </c:tx>
          <c:spPr>
            <a:solidFill>
              <a:schemeClr val="accent2"/>
            </a:solidFill>
            <a:ln>
              <a:noFill/>
            </a:ln>
            <a:effectLst/>
          </c:spPr>
          <c:invertIfNegative val="0"/>
          <c:val>
            <c:numRef>
              <c:f>'P1Q5&amp;6'!$K$10:$K$21</c:f>
              <c:numCache>
                <c:formatCode>General</c:formatCode>
                <c:ptCount val="12"/>
                <c:pt idx="0">
                  <c:v>17514</c:v>
                </c:pt>
                <c:pt idx="1">
                  <c:v>18820</c:v>
                </c:pt>
                <c:pt idx="2">
                  <c:v>29068</c:v>
                </c:pt>
                <c:pt idx="3">
                  <c:v>25817</c:v>
                </c:pt>
                <c:pt idx="4">
                  <c:v>28442</c:v>
                </c:pt>
                <c:pt idx="5">
                  <c:v>29256</c:v>
                </c:pt>
                <c:pt idx="6">
                  <c:v>25988</c:v>
                </c:pt>
                <c:pt idx="7">
                  <c:v>34816</c:v>
                </c:pt>
                <c:pt idx="8">
                  <c:v>36541</c:v>
                </c:pt>
                <c:pt idx="9">
                  <c:v>29613</c:v>
                </c:pt>
                <c:pt idx="10">
                  <c:v>23491</c:v>
                </c:pt>
                <c:pt idx="11">
                  <c:v>20111</c:v>
                </c:pt>
              </c:numCache>
            </c:numRef>
          </c:val>
          <c:extLst>
            <c:ext xmlns:c16="http://schemas.microsoft.com/office/drawing/2014/chart" uri="{C3380CC4-5D6E-409C-BE32-E72D297353CC}">
              <c16:uniqueId val="{00000001-934A-F14F-83B5-E32593E29E30}"/>
            </c:ext>
          </c:extLst>
        </c:ser>
        <c:dLbls>
          <c:showLegendKey val="0"/>
          <c:showVal val="0"/>
          <c:showCatName val="0"/>
          <c:showSerName val="0"/>
          <c:showPercent val="0"/>
          <c:showBubbleSize val="0"/>
        </c:dLbls>
        <c:gapWidth val="234"/>
        <c:overlap val="-8"/>
        <c:axId val="19373695"/>
        <c:axId val="19589871"/>
      </c:barChart>
      <c:catAx>
        <c:axId val="19373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89871"/>
        <c:crosses val="autoZero"/>
        <c:auto val="1"/>
        <c:lblAlgn val="ctr"/>
        <c:lblOffset val="100"/>
        <c:noMultiLvlLbl val="0"/>
      </c:catAx>
      <c:valAx>
        <c:axId val="19589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rentals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736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hourly</a:t>
            </a:r>
            <a:r>
              <a:rPr lang="en-US" baseline="0"/>
              <a:t> rental by day of week  </a:t>
            </a:r>
            <a:endParaRPr lang="en-US"/>
          </a:p>
        </c:rich>
      </c:tx>
      <c:layout>
        <c:manualLayout>
          <c:xMode val="edge"/>
          <c:yMode val="edge"/>
          <c:x val="0.24993719752915947"/>
          <c:y val="2.22222222222222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'P1Q5&amp;6'!$C$51</c:f>
              <c:strCache>
                <c:ptCount val="1"/>
                <c:pt idx="0">
                  <c:v>Casual</c:v>
                </c:pt>
              </c:strCache>
            </c:strRef>
          </c:tx>
          <c:spPr>
            <a:ln w="28575" cap="rnd">
              <a:solidFill>
                <a:schemeClr val="accent1"/>
              </a:solidFill>
              <a:round/>
            </a:ln>
            <a:effectLst/>
          </c:spPr>
          <c:marker>
            <c:symbol val="none"/>
          </c:marker>
          <c:val>
            <c:numRef>
              <c:f>'P1Q5&amp;6'!$C$52:$C$58</c:f>
              <c:numCache>
                <c:formatCode>General</c:formatCode>
                <c:ptCount val="7"/>
                <c:pt idx="0">
                  <c:v>28.562666666666665</c:v>
                </c:pt>
                <c:pt idx="1">
                  <c:v>22.177884615384617</c:v>
                </c:pt>
                <c:pt idx="2">
                  <c:v>23.018518518518519</c:v>
                </c:pt>
                <c:pt idx="3">
                  <c:v>25.165745856353592</c:v>
                </c:pt>
                <c:pt idx="4">
                  <c:v>31.002695417789756</c:v>
                </c:pt>
                <c:pt idx="5">
                  <c:v>61.872901678657072</c:v>
                </c:pt>
                <c:pt idx="6">
                  <c:v>53.87394957983193</c:v>
                </c:pt>
              </c:numCache>
            </c:numRef>
          </c:val>
          <c:smooth val="0"/>
          <c:extLst>
            <c:ext xmlns:c16="http://schemas.microsoft.com/office/drawing/2014/chart" uri="{C3380CC4-5D6E-409C-BE32-E72D297353CC}">
              <c16:uniqueId val="{00000000-4AFB-D441-BC3F-526C08304938}"/>
            </c:ext>
          </c:extLst>
        </c:ser>
        <c:ser>
          <c:idx val="1"/>
          <c:order val="1"/>
          <c:tx>
            <c:strRef>
              <c:f>'P1Q5&amp;6'!$D$51</c:f>
              <c:strCache>
                <c:ptCount val="1"/>
                <c:pt idx="0">
                  <c:v>Registered</c:v>
                </c:pt>
              </c:strCache>
            </c:strRef>
          </c:tx>
          <c:spPr>
            <a:ln w="28575" cap="rnd">
              <a:solidFill>
                <a:schemeClr val="accent2"/>
              </a:solidFill>
              <a:round/>
            </a:ln>
            <a:effectLst/>
          </c:spPr>
          <c:marker>
            <c:symbol val="none"/>
          </c:marker>
          <c:val>
            <c:numRef>
              <c:f>'P1Q5&amp;6'!$D$52:$D$58</c:f>
              <c:numCache>
                <c:formatCode>General</c:formatCode>
                <c:ptCount val="7"/>
                <c:pt idx="0">
                  <c:v>149.29599999999999</c:v>
                </c:pt>
                <c:pt idx="1">
                  <c:v>161.08173076923077</c:v>
                </c:pt>
                <c:pt idx="2">
                  <c:v>170.55820105820106</c:v>
                </c:pt>
                <c:pt idx="3">
                  <c:v>172.68232044198896</c:v>
                </c:pt>
                <c:pt idx="4">
                  <c:v>166.75471698113208</c:v>
                </c:pt>
                <c:pt idx="5">
                  <c:v>131.38609112709833</c:v>
                </c:pt>
                <c:pt idx="6">
                  <c:v>118.49579831932773</c:v>
                </c:pt>
              </c:numCache>
            </c:numRef>
          </c:val>
          <c:smooth val="0"/>
          <c:extLst>
            <c:ext xmlns:c16="http://schemas.microsoft.com/office/drawing/2014/chart" uri="{C3380CC4-5D6E-409C-BE32-E72D297353CC}">
              <c16:uniqueId val="{00000001-4AFB-D441-BC3F-526C08304938}"/>
            </c:ext>
          </c:extLst>
        </c:ser>
        <c:ser>
          <c:idx val="2"/>
          <c:order val="2"/>
          <c:tx>
            <c:strRef>
              <c:f>'P1Q5&amp;6'!$E$51</c:f>
              <c:strCache>
                <c:ptCount val="1"/>
                <c:pt idx="0">
                  <c:v>all</c:v>
                </c:pt>
              </c:strCache>
            </c:strRef>
          </c:tx>
          <c:spPr>
            <a:ln w="28575" cap="rnd">
              <a:solidFill>
                <a:schemeClr val="accent3"/>
              </a:solidFill>
              <a:round/>
            </a:ln>
            <a:effectLst/>
          </c:spPr>
          <c:marker>
            <c:symbol val="none"/>
          </c:marker>
          <c:val>
            <c:numRef>
              <c:f>'P1Q5&amp;6'!$E$52:$E$58</c:f>
              <c:numCache>
                <c:formatCode>General</c:formatCode>
                <c:ptCount val="7"/>
                <c:pt idx="0">
                  <c:v>177.85866666666666</c:v>
                </c:pt>
                <c:pt idx="1">
                  <c:v>183.25961538461539</c:v>
                </c:pt>
                <c:pt idx="2">
                  <c:v>193.57671957671957</c:v>
                </c:pt>
                <c:pt idx="3">
                  <c:v>197.84806629834253</c:v>
                </c:pt>
                <c:pt idx="4">
                  <c:v>197.75741239892184</c:v>
                </c:pt>
                <c:pt idx="5">
                  <c:v>193.25899280575538</c:v>
                </c:pt>
                <c:pt idx="6">
                  <c:v>172.36974789915968</c:v>
                </c:pt>
              </c:numCache>
            </c:numRef>
          </c:val>
          <c:smooth val="0"/>
          <c:extLst>
            <c:ext xmlns:c16="http://schemas.microsoft.com/office/drawing/2014/chart" uri="{C3380CC4-5D6E-409C-BE32-E72D297353CC}">
              <c16:uniqueId val="{00000002-4AFB-D441-BC3F-526C08304938}"/>
            </c:ext>
          </c:extLst>
        </c:ser>
        <c:dLbls>
          <c:showLegendKey val="0"/>
          <c:showVal val="0"/>
          <c:showCatName val="0"/>
          <c:showSerName val="0"/>
          <c:showPercent val="0"/>
          <c:showBubbleSize val="0"/>
        </c:dLbls>
        <c:smooth val="0"/>
        <c:axId val="19761727"/>
        <c:axId val="19774111"/>
      </c:lineChart>
      <c:catAx>
        <c:axId val="19761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74111"/>
        <c:crosses val="autoZero"/>
        <c:auto val="1"/>
        <c:lblAlgn val="ctr"/>
        <c:lblOffset val="100"/>
        <c:noMultiLvlLbl val="0"/>
      </c:catAx>
      <c:valAx>
        <c:axId val="1977411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hourly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6172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[PhillyCycle Data.xlsx]P1Q7!PivotTable13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rentals on Weekdays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P1Q7!$C$59</c:f>
              <c:strCache>
                <c:ptCount val="1"/>
                <c:pt idx="0">
                  <c:v>Average of registered</c:v>
                </c:pt>
              </c:strCache>
            </c:strRef>
          </c:tx>
          <c:spPr>
            <a:ln w="28575" cap="rnd">
              <a:solidFill>
                <a:schemeClr val="accent1"/>
              </a:solidFill>
              <a:round/>
            </a:ln>
            <a:effectLst/>
          </c:spPr>
          <c:marker>
            <c:symbol val="none"/>
          </c:marker>
          <c:cat>
            <c:strRef>
              <c:f>P1Q7!$B$60:$B$84</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P1Q7!$C$60:$C$84</c:f>
              <c:numCache>
                <c:formatCode>General</c:formatCode>
                <c:ptCount val="24"/>
                <c:pt idx="0">
                  <c:v>31.175675675675677</c:v>
                </c:pt>
                <c:pt idx="1">
                  <c:v>13.035294117647059</c:v>
                </c:pt>
                <c:pt idx="2">
                  <c:v>7.3292682926829267</c:v>
                </c:pt>
                <c:pt idx="3">
                  <c:v>4.075949367088608</c:v>
                </c:pt>
                <c:pt idx="4">
                  <c:v>4.9384615384615387</c:v>
                </c:pt>
                <c:pt idx="5">
                  <c:v>21.594594594594593</c:v>
                </c:pt>
                <c:pt idx="6">
                  <c:v>94.537499999999994</c:v>
                </c:pt>
                <c:pt idx="7">
                  <c:v>267</c:v>
                </c:pt>
                <c:pt idx="8">
                  <c:v>450.58730158730157</c:v>
                </c:pt>
                <c:pt idx="9">
                  <c:v>219.0609756097561</c:v>
                </c:pt>
                <c:pt idx="10">
                  <c:v>103.23684210526316</c:v>
                </c:pt>
                <c:pt idx="11">
                  <c:v>124.32</c:v>
                </c:pt>
                <c:pt idx="12">
                  <c:v>150.47777777777779</c:v>
                </c:pt>
                <c:pt idx="13">
                  <c:v>161.66249999999999</c:v>
                </c:pt>
                <c:pt idx="14">
                  <c:v>132.08333333333334</c:v>
                </c:pt>
                <c:pt idx="15">
                  <c:v>149.47999999999999</c:v>
                </c:pt>
                <c:pt idx="16">
                  <c:v>242.03030303030303</c:v>
                </c:pt>
                <c:pt idx="17">
                  <c:v>488.28571428571428</c:v>
                </c:pt>
                <c:pt idx="18">
                  <c:v>455.41250000000002</c:v>
                </c:pt>
                <c:pt idx="19">
                  <c:v>287</c:v>
                </c:pt>
                <c:pt idx="20">
                  <c:v>211.94252873563218</c:v>
                </c:pt>
                <c:pt idx="21">
                  <c:v>151.32608695652175</c:v>
                </c:pt>
                <c:pt idx="22">
                  <c:v>120.15053763440861</c:v>
                </c:pt>
                <c:pt idx="23">
                  <c:v>76.301204819277103</c:v>
                </c:pt>
              </c:numCache>
            </c:numRef>
          </c:val>
          <c:smooth val="0"/>
          <c:extLst>
            <c:ext xmlns:c16="http://schemas.microsoft.com/office/drawing/2014/chart" uri="{C3380CC4-5D6E-409C-BE32-E72D297353CC}">
              <c16:uniqueId val="{00000000-6308-C640-B24C-3CB9694AD72D}"/>
            </c:ext>
          </c:extLst>
        </c:ser>
        <c:ser>
          <c:idx val="1"/>
          <c:order val="1"/>
          <c:tx>
            <c:strRef>
              <c:f>P1Q7!$D$59</c:f>
              <c:strCache>
                <c:ptCount val="1"/>
                <c:pt idx="0">
                  <c:v>Average of casual</c:v>
                </c:pt>
              </c:strCache>
            </c:strRef>
          </c:tx>
          <c:spPr>
            <a:ln w="28575" cap="rnd">
              <a:solidFill>
                <a:schemeClr val="accent2"/>
              </a:solidFill>
              <a:round/>
            </a:ln>
            <a:effectLst/>
          </c:spPr>
          <c:marker>
            <c:symbol val="none"/>
          </c:marker>
          <c:cat>
            <c:strRef>
              <c:f>P1Q7!$B$60:$B$84</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P1Q7!$D$60:$D$84</c:f>
              <c:numCache>
                <c:formatCode>General</c:formatCode>
                <c:ptCount val="24"/>
                <c:pt idx="0">
                  <c:v>6.8918918918918921</c:v>
                </c:pt>
                <c:pt idx="1">
                  <c:v>3.9176470588235293</c:v>
                </c:pt>
                <c:pt idx="2">
                  <c:v>2.6219512195121952</c:v>
                </c:pt>
                <c:pt idx="3">
                  <c:v>1.0379746835443038</c:v>
                </c:pt>
                <c:pt idx="4">
                  <c:v>0.70769230769230773</c:v>
                </c:pt>
                <c:pt idx="5">
                  <c:v>1.3648648648648649</c:v>
                </c:pt>
                <c:pt idx="6">
                  <c:v>4.5999999999999996</c:v>
                </c:pt>
                <c:pt idx="7">
                  <c:v>9.621621621621621</c:v>
                </c:pt>
                <c:pt idx="8">
                  <c:v>23.126984126984127</c:v>
                </c:pt>
                <c:pt idx="9">
                  <c:v>22.73170731707317</c:v>
                </c:pt>
                <c:pt idx="10">
                  <c:v>31.118421052631579</c:v>
                </c:pt>
                <c:pt idx="11">
                  <c:v>39.346666666666664</c:v>
                </c:pt>
                <c:pt idx="12">
                  <c:v>42.477777777777774</c:v>
                </c:pt>
                <c:pt idx="13">
                  <c:v>44.774999999999999</c:v>
                </c:pt>
                <c:pt idx="14">
                  <c:v>39.571428571428569</c:v>
                </c:pt>
                <c:pt idx="15">
                  <c:v>42.906666666666666</c:v>
                </c:pt>
                <c:pt idx="16">
                  <c:v>56.575757575757578</c:v>
                </c:pt>
                <c:pt idx="17">
                  <c:v>59.797619047619051</c:v>
                </c:pt>
                <c:pt idx="18">
                  <c:v>54.287500000000001</c:v>
                </c:pt>
                <c:pt idx="19">
                  <c:v>40.379746835443036</c:v>
                </c:pt>
                <c:pt idx="20">
                  <c:v>30.551724137931036</c:v>
                </c:pt>
                <c:pt idx="21">
                  <c:v>26.239130434782609</c:v>
                </c:pt>
                <c:pt idx="22">
                  <c:v>18.763440860215052</c:v>
                </c:pt>
                <c:pt idx="23">
                  <c:v>14.361445783132529</c:v>
                </c:pt>
              </c:numCache>
            </c:numRef>
          </c:val>
          <c:smooth val="0"/>
          <c:extLst>
            <c:ext xmlns:c16="http://schemas.microsoft.com/office/drawing/2014/chart" uri="{C3380CC4-5D6E-409C-BE32-E72D297353CC}">
              <c16:uniqueId val="{00000001-6308-C640-B24C-3CB9694AD72D}"/>
            </c:ext>
          </c:extLst>
        </c:ser>
        <c:dLbls>
          <c:showLegendKey val="0"/>
          <c:showVal val="0"/>
          <c:showCatName val="0"/>
          <c:showSerName val="0"/>
          <c:showPercent val="0"/>
          <c:showBubbleSize val="0"/>
        </c:dLbls>
        <c:smooth val="0"/>
        <c:axId val="1737360384"/>
        <c:axId val="1736719488"/>
      </c:lineChart>
      <c:catAx>
        <c:axId val="1737360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6719488"/>
        <c:crosses val="autoZero"/>
        <c:auto val="1"/>
        <c:lblAlgn val="ctr"/>
        <c:lblOffset val="100"/>
        <c:noMultiLvlLbl val="0"/>
      </c:catAx>
      <c:valAx>
        <c:axId val="1736719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7360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[PhillyCycle Data.xlsx]P1Q7!PivotTable6</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number of rentals</a:t>
            </a:r>
            <a:r>
              <a:rPr lang="en-US" baseline="0"/>
              <a:t> on Weekend by hour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P1Q7!$B$3</c:f>
              <c:strCache>
                <c:ptCount val="1"/>
                <c:pt idx="0">
                  <c:v>Average of registered</c:v>
                </c:pt>
              </c:strCache>
            </c:strRef>
          </c:tx>
          <c:spPr>
            <a:ln w="28575" cap="rnd">
              <a:solidFill>
                <a:schemeClr val="accent1"/>
              </a:solidFill>
              <a:round/>
            </a:ln>
            <a:effectLst/>
          </c:spPr>
          <c:marker>
            <c:symbol val="none"/>
          </c:marker>
          <c:cat>
            <c:strRef>
              <c:f>P1Q7!$A$4:$A$28</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P1Q7!$B$4:$B$28</c:f>
              <c:numCache>
                <c:formatCode>General</c:formatCode>
                <c:ptCount val="24"/>
                <c:pt idx="0">
                  <c:v>78.513513513513516</c:v>
                </c:pt>
                <c:pt idx="1">
                  <c:v>55.148148148148145</c:v>
                </c:pt>
                <c:pt idx="2">
                  <c:v>37.333333333333336</c:v>
                </c:pt>
                <c:pt idx="3">
                  <c:v>20.222222222222221</c:v>
                </c:pt>
                <c:pt idx="4">
                  <c:v>5.75</c:v>
                </c:pt>
                <c:pt idx="5">
                  <c:v>7.5757575757575761</c:v>
                </c:pt>
                <c:pt idx="6">
                  <c:v>10.625</c:v>
                </c:pt>
                <c:pt idx="7">
                  <c:v>34.606060606060609</c:v>
                </c:pt>
                <c:pt idx="8">
                  <c:v>76.727272727272734</c:v>
                </c:pt>
                <c:pt idx="9">
                  <c:v>131.07692307692307</c:v>
                </c:pt>
                <c:pt idx="10">
                  <c:v>160.06451612903226</c:v>
                </c:pt>
                <c:pt idx="11">
                  <c:v>209.75757575757575</c:v>
                </c:pt>
                <c:pt idx="12">
                  <c:v>229.85185185185185</c:v>
                </c:pt>
                <c:pt idx="13">
                  <c:v>230.10256410256412</c:v>
                </c:pt>
                <c:pt idx="14">
                  <c:v>210.11764705882354</c:v>
                </c:pt>
                <c:pt idx="15">
                  <c:v>219.82857142857142</c:v>
                </c:pt>
                <c:pt idx="16">
                  <c:v>251.48648648648648</c:v>
                </c:pt>
                <c:pt idx="17">
                  <c:v>216.2391304347826</c:v>
                </c:pt>
                <c:pt idx="18">
                  <c:v>188.03125</c:v>
                </c:pt>
                <c:pt idx="19">
                  <c:v>155.09090909090909</c:v>
                </c:pt>
                <c:pt idx="20">
                  <c:v>127.71875</c:v>
                </c:pt>
                <c:pt idx="21">
                  <c:v>103.06896551724138</c:v>
                </c:pt>
                <c:pt idx="22">
                  <c:v>95.652173913043484</c:v>
                </c:pt>
                <c:pt idx="23">
                  <c:v>59.071428571428569</c:v>
                </c:pt>
              </c:numCache>
            </c:numRef>
          </c:val>
          <c:smooth val="0"/>
          <c:extLst>
            <c:ext xmlns:c16="http://schemas.microsoft.com/office/drawing/2014/chart" uri="{C3380CC4-5D6E-409C-BE32-E72D297353CC}">
              <c16:uniqueId val="{00000000-2563-5644-A09D-DC18B65DF8B5}"/>
            </c:ext>
          </c:extLst>
        </c:ser>
        <c:ser>
          <c:idx val="1"/>
          <c:order val="1"/>
          <c:tx>
            <c:strRef>
              <c:f>P1Q7!$C$3</c:f>
              <c:strCache>
                <c:ptCount val="1"/>
                <c:pt idx="0">
                  <c:v>Average of casual</c:v>
                </c:pt>
              </c:strCache>
            </c:strRef>
          </c:tx>
          <c:spPr>
            <a:ln w="28575" cap="rnd">
              <a:solidFill>
                <a:schemeClr val="accent2"/>
              </a:solidFill>
              <a:round/>
            </a:ln>
            <a:effectLst/>
          </c:spPr>
          <c:marker>
            <c:symbol val="none"/>
          </c:marker>
          <c:cat>
            <c:strRef>
              <c:f>P1Q7!$A$4:$A$28</c:f>
              <c:strCach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P1Q7!$C$4:$C$28</c:f>
              <c:numCache>
                <c:formatCode>General</c:formatCode>
                <c:ptCount val="24"/>
                <c:pt idx="0">
                  <c:v>13.621621621621621</c:v>
                </c:pt>
                <c:pt idx="1">
                  <c:v>13.962962962962964</c:v>
                </c:pt>
                <c:pt idx="2">
                  <c:v>7.625</c:v>
                </c:pt>
                <c:pt idx="3">
                  <c:v>6.8888888888888893</c:v>
                </c:pt>
                <c:pt idx="4">
                  <c:v>2.1875</c:v>
                </c:pt>
                <c:pt idx="5">
                  <c:v>2.1818181818181817</c:v>
                </c:pt>
                <c:pt idx="6">
                  <c:v>3.0625</c:v>
                </c:pt>
                <c:pt idx="7">
                  <c:v>8.5151515151515156</c:v>
                </c:pt>
                <c:pt idx="8">
                  <c:v>17.333333333333332</c:v>
                </c:pt>
                <c:pt idx="9">
                  <c:v>45.846153846153847</c:v>
                </c:pt>
                <c:pt idx="10">
                  <c:v>55.12903225806452</c:v>
                </c:pt>
                <c:pt idx="11">
                  <c:v>118.48484848484848</c:v>
                </c:pt>
                <c:pt idx="12">
                  <c:v>112.4074074074074</c:v>
                </c:pt>
                <c:pt idx="13">
                  <c:v>125.05128205128206</c:v>
                </c:pt>
                <c:pt idx="14">
                  <c:v>127.41176470588235</c:v>
                </c:pt>
                <c:pt idx="15">
                  <c:v>139.77142857142857</c:v>
                </c:pt>
                <c:pt idx="16">
                  <c:v>150.18918918918919</c:v>
                </c:pt>
                <c:pt idx="17">
                  <c:v>106.71739130434783</c:v>
                </c:pt>
                <c:pt idx="18">
                  <c:v>84.5625</c:v>
                </c:pt>
                <c:pt idx="19">
                  <c:v>60.909090909090907</c:v>
                </c:pt>
                <c:pt idx="20">
                  <c:v>41.375</c:v>
                </c:pt>
                <c:pt idx="21">
                  <c:v>35.206896551724135</c:v>
                </c:pt>
                <c:pt idx="22">
                  <c:v>34.260869565217391</c:v>
                </c:pt>
                <c:pt idx="23">
                  <c:v>15.75</c:v>
                </c:pt>
              </c:numCache>
            </c:numRef>
          </c:val>
          <c:smooth val="0"/>
          <c:extLst>
            <c:ext xmlns:c16="http://schemas.microsoft.com/office/drawing/2014/chart" uri="{C3380CC4-5D6E-409C-BE32-E72D297353CC}">
              <c16:uniqueId val="{00000001-2563-5644-A09D-DC18B65DF8B5}"/>
            </c:ext>
          </c:extLst>
        </c:ser>
        <c:dLbls>
          <c:showLegendKey val="0"/>
          <c:showVal val="0"/>
          <c:showCatName val="0"/>
          <c:showSerName val="0"/>
          <c:showPercent val="0"/>
          <c:showBubbleSize val="0"/>
        </c:dLbls>
        <c:smooth val="0"/>
        <c:axId val="23537567"/>
        <c:axId val="23636495"/>
      </c:lineChart>
      <c:catAx>
        <c:axId val="235375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36495"/>
        <c:crosses val="autoZero"/>
        <c:auto val="1"/>
        <c:lblAlgn val="ctr"/>
        <c:lblOffset val="100"/>
        <c:noMultiLvlLbl val="0"/>
      </c:catAx>
      <c:valAx>
        <c:axId val="236364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number of users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5375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a:effectLst/>
              </a:rPr>
              <a:t>Hourly Weekday Rentals - Casual Users (50 Rental Intervals) </a:t>
            </a:r>
            <a:endParaRPr lang="en-US" sz="11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P1Q8!$K$14</c:f>
              <c:strCache>
                <c:ptCount val="1"/>
                <c:pt idx="0">
                  <c:v>Proportion</c:v>
                </c:pt>
              </c:strCache>
            </c:strRef>
          </c:tx>
          <c:spPr>
            <a:solidFill>
              <a:schemeClr val="accent1"/>
            </a:solidFill>
            <a:ln>
              <a:solidFill>
                <a:schemeClr val="tx1"/>
              </a:solidFill>
            </a:ln>
            <a:effectLst/>
          </c:spPr>
          <c:invertIfNegative val="0"/>
          <c:cat>
            <c:strRef>
              <c:f>P1Q8!$I$15:$I$23</c:f>
              <c:strCache>
                <c:ptCount val="9"/>
                <c:pt idx="0">
                  <c:v>50</c:v>
                </c:pt>
                <c:pt idx="1">
                  <c:v>100</c:v>
                </c:pt>
                <c:pt idx="2">
                  <c:v>150</c:v>
                </c:pt>
                <c:pt idx="3">
                  <c:v>200</c:v>
                </c:pt>
                <c:pt idx="4">
                  <c:v>250</c:v>
                </c:pt>
                <c:pt idx="5">
                  <c:v>300</c:v>
                </c:pt>
                <c:pt idx="6">
                  <c:v>350</c:v>
                </c:pt>
                <c:pt idx="7">
                  <c:v>400</c:v>
                </c:pt>
                <c:pt idx="8">
                  <c:v>More</c:v>
                </c:pt>
              </c:strCache>
            </c:strRef>
          </c:cat>
          <c:val>
            <c:numRef>
              <c:f>P1Q8!$K$15:$K$23</c:f>
              <c:numCache>
                <c:formatCode>0%</c:formatCode>
                <c:ptCount val="9"/>
                <c:pt idx="0">
                  <c:v>0.76718983557548581</c:v>
                </c:pt>
                <c:pt idx="1">
                  <c:v>0.14723467862481315</c:v>
                </c:pt>
                <c:pt idx="2">
                  <c:v>4.2600896860986545E-2</c:v>
                </c:pt>
                <c:pt idx="3">
                  <c:v>2.5037369207772796E-2</c:v>
                </c:pt>
                <c:pt idx="4">
                  <c:v>9.7159940209267555E-3</c:v>
                </c:pt>
                <c:pt idx="5">
                  <c:v>6.3527653213751867E-3</c:v>
                </c:pt>
                <c:pt idx="6">
                  <c:v>1.1210762331838565E-3</c:v>
                </c:pt>
                <c:pt idx="7">
                  <c:v>7.4738415545590436E-4</c:v>
                </c:pt>
                <c:pt idx="8">
                  <c:v>0</c:v>
                </c:pt>
              </c:numCache>
            </c:numRef>
          </c:val>
          <c:extLst>
            <c:ext xmlns:c16="http://schemas.microsoft.com/office/drawing/2014/chart" uri="{C3380CC4-5D6E-409C-BE32-E72D297353CC}">
              <c16:uniqueId val="{00000000-842B-5349-99EF-7232F21AA2A2}"/>
            </c:ext>
          </c:extLst>
        </c:ser>
        <c:dLbls>
          <c:showLegendKey val="0"/>
          <c:showVal val="0"/>
          <c:showCatName val="0"/>
          <c:showSerName val="0"/>
          <c:showPercent val="0"/>
          <c:showBubbleSize val="0"/>
        </c:dLbls>
        <c:gapWidth val="0"/>
        <c:overlap val="-27"/>
        <c:axId val="2054961616"/>
        <c:axId val="60353071"/>
      </c:barChart>
      <c:catAx>
        <c:axId val="2054961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Hourly Rentals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53071"/>
        <c:crosses val="autoZero"/>
        <c:auto val="1"/>
        <c:lblAlgn val="ctr"/>
        <c:lblOffset val="100"/>
        <c:noMultiLvlLbl val="0"/>
      </c:catAx>
      <c:valAx>
        <c:axId val="603530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rentals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4961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Hourly Weekday Rental- Registered Users (50 Rental Interval)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P1Q8!$N$14</c:f>
              <c:strCache>
                <c:ptCount val="1"/>
                <c:pt idx="0">
                  <c:v>Proportion</c:v>
                </c:pt>
              </c:strCache>
            </c:strRef>
          </c:tx>
          <c:spPr>
            <a:solidFill>
              <a:schemeClr val="accent1"/>
            </a:solidFill>
            <a:ln>
              <a:solidFill>
                <a:schemeClr val="tx1"/>
              </a:solidFill>
            </a:ln>
            <a:effectLst/>
          </c:spPr>
          <c:invertIfNegative val="0"/>
          <c:cat>
            <c:strRef>
              <c:f>P1Q8!$L$15:$L$23</c:f>
              <c:strCache>
                <c:ptCount val="9"/>
                <c:pt idx="0">
                  <c:v>50</c:v>
                </c:pt>
                <c:pt idx="1">
                  <c:v>100</c:v>
                </c:pt>
                <c:pt idx="2">
                  <c:v>150</c:v>
                </c:pt>
                <c:pt idx="3">
                  <c:v>200</c:v>
                </c:pt>
                <c:pt idx="4">
                  <c:v>250</c:v>
                </c:pt>
                <c:pt idx="5">
                  <c:v>300</c:v>
                </c:pt>
                <c:pt idx="6">
                  <c:v>350</c:v>
                </c:pt>
                <c:pt idx="7">
                  <c:v>400</c:v>
                </c:pt>
                <c:pt idx="8">
                  <c:v>More</c:v>
                </c:pt>
              </c:strCache>
            </c:strRef>
          </c:cat>
          <c:val>
            <c:numRef>
              <c:f>P1Q8!$N$15:$N$23</c:f>
              <c:numCache>
                <c:formatCode>0%</c:formatCode>
                <c:ptCount val="9"/>
                <c:pt idx="0">
                  <c:v>0.30007473841554561</c:v>
                </c:pt>
                <c:pt idx="1">
                  <c:v>0.15022421524663676</c:v>
                </c:pt>
                <c:pt idx="2">
                  <c:v>0.15134529147982062</c:v>
                </c:pt>
                <c:pt idx="3">
                  <c:v>0.11659192825112108</c:v>
                </c:pt>
                <c:pt idx="4">
                  <c:v>8.520179372197309E-2</c:v>
                </c:pt>
                <c:pt idx="5">
                  <c:v>6.2032884902840063E-2</c:v>
                </c:pt>
                <c:pt idx="6">
                  <c:v>4.1106128550074741E-2</c:v>
                </c:pt>
                <c:pt idx="7">
                  <c:v>2.3168908819133034E-2</c:v>
                </c:pt>
                <c:pt idx="8">
                  <c:v>7.0254110612855011E-2</c:v>
                </c:pt>
              </c:numCache>
            </c:numRef>
          </c:val>
          <c:extLst>
            <c:ext xmlns:c16="http://schemas.microsoft.com/office/drawing/2014/chart" uri="{C3380CC4-5D6E-409C-BE32-E72D297353CC}">
              <c16:uniqueId val="{00000000-3D99-B140-986F-C8791351BFB0}"/>
            </c:ext>
          </c:extLst>
        </c:ser>
        <c:dLbls>
          <c:showLegendKey val="0"/>
          <c:showVal val="0"/>
          <c:showCatName val="0"/>
          <c:showSerName val="0"/>
          <c:showPercent val="0"/>
          <c:showBubbleSize val="0"/>
        </c:dLbls>
        <c:gapWidth val="0"/>
        <c:overlap val="-27"/>
        <c:axId val="384863"/>
        <c:axId val="54270431"/>
      </c:barChart>
      <c:catAx>
        <c:axId val="3848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Hourly Rentals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70431"/>
        <c:crosses val="autoZero"/>
        <c:auto val="1"/>
        <c:lblAlgn val="ctr"/>
        <c:lblOffset val="100"/>
        <c:noMultiLvlLbl val="0"/>
      </c:catAx>
      <c:valAx>
        <c:axId val="54270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Proportion of rentals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effectLst/>
              </a:rPr>
              <a:t>Average Weekly Rentals vs Average Temperature (F) </a:t>
            </a:r>
            <a:endParaRPr lang="en-US" sz="105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6.0580866256346774E-2"/>
                  <c:y val="0.223865558471857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P2Q6!$O$4:$O$56</c:f>
              <c:numCache>
                <c:formatCode>General</c:formatCode>
                <c:ptCount val="53"/>
                <c:pt idx="0">
                  <c:v>139.08333333333334</c:v>
                </c:pt>
                <c:pt idx="1">
                  <c:v>90.17647058823529</c:v>
                </c:pt>
                <c:pt idx="2">
                  <c:v>102.51851851851852</c:v>
                </c:pt>
                <c:pt idx="3">
                  <c:v>121.14583333333333</c:v>
                </c:pt>
                <c:pt idx="4">
                  <c:v>124.34693877551021</c:v>
                </c:pt>
                <c:pt idx="5">
                  <c:v>102.54716981132076</c:v>
                </c:pt>
                <c:pt idx="6">
                  <c:v>145.94</c:v>
                </c:pt>
                <c:pt idx="7">
                  <c:v>133.10638297872342</c:v>
                </c:pt>
                <c:pt idx="8">
                  <c:v>88.561403508771932</c:v>
                </c:pt>
                <c:pt idx="9">
                  <c:v>138.66666666666666</c:v>
                </c:pt>
                <c:pt idx="10">
                  <c:v>131.4406779661017</c:v>
                </c:pt>
                <c:pt idx="11">
                  <c:v>205.88679245283018</c:v>
                </c:pt>
                <c:pt idx="12">
                  <c:v>186.31372549019608</c:v>
                </c:pt>
                <c:pt idx="13">
                  <c:v>139.01666666666668</c:v>
                </c:pt>
                <c:pt idx="14">
                  <c:v>164.64102564102564</c:v>
                </c:pt>
                <c:pt idx="15">
                  <c:v>189.08771929824562</c:v>
                </c:pt>
                <c:pt idx="16">
                  <c:v>162.34782608695653</c:v>
                </c:pt>
                <c:pt idx="17">
                  <c:v>268.25581395348837</c:v>
                </c:pt>
                <c:pt idx="18">
                  <c:v>214.70833333333334</c:v>
                </c:pt>
                <c:pt idx="19">
                  <c:v>252.55357142857142</c:v>
                </c:pt>
                <c:pt idx="20">
                  <c:v>225.66666666666666</c:v>
                </c:pt>
                <c:pt idx="21">
                  <c:v>203.75</c:v>
                </c:pt>
                <c:pt idx="22">
                  <c:v>242.60416666666666</c:v>
                </c:pt>
                <c:pt idx="23">
                  <c:v>274.52941176470586</c:v>
                </c:pt>
                <c:pt idx="24">
                  <c:v>208.34090909090909</c:v>
                </c:pt>
                <c:pt idx="25">
                  <c:v>201.68627450980392</c:v>
                </c:pt>
                <c:pt idx="26">
                  <c:v>209.60784313725489</c:v>
                </c:pt>
                <c:pt idx="27">
                  <c:v>244.51162790697674</c:v>
                </c:pt>
                <c:pt idx="28">
                  <c:v>199.98</c:v>
                </c:pt>
                <c:pt idx="29">
                  <c:v>217.66</c:v>
                </c:pt>
                <c:pt idx="30">
                  <c:v>236.92727272727274</c:v>
                </c:pt>
                <c:pt idx="31">
                  <c:v>231.07692307692307</c:v>
                </c:pt>
                <c:pt idx="32">
                  <c:v>223.67391304347825</c:v>
                </c:pt>
                <c:pt idx="33">
                  <c:v>297.89473684210526</c:v>
                </c:pt>
                <c:pt idx="34">
                  <c:v>218.94117647058823</c:v>
                </c:pt>
                <c:pt idx="35">
                  <c:v>220.72413793103448</c:v>
                </c:pt>
                <c:pt idx="36">
                  <c:v>216.14583333333334</c:v>
                </c:pt>
                <c:pt idx="37">
                  <c:v>263.35820895522386</c:v>
                </c:pt>
                <c:pt idx="38">
                  <c:v>268.67857142857144</c:v>
                </c:pt>
                <c:pt idx="39">
                  <c:v>183.85365853658536</c:v>
                </c:pt>
                <c:pt idx="40">
                  <c:v>217.70491803278688</c:v>
                </c:pt>
                <c:pt idx="41">
                  <c:v>199.57446808510639</c:v>
                </c:pt>
                <c:pt idx="42">
                  <c:v>264.2</c:v>
                </c:pt>
                <c:pt idx="43">
                  <c:v>146.10204081632654</c:v>
                </c:pt>
                <c:pt idx="44">
                  <c:v>178.42307692307693</c:v>
                </c:pt>
                <c:pt idx="45">
                  <c:v>203.42307692307693</c:v>
                </c:pt>
                <c:pt idx="46">
                  <c:v>176.24489795918367</c:v>
                </c:pt>
                <c:pt idx="47">
                  <c:v>152.08474576271186</c:v>
                </c:pt>
                <c:pt idx="48">
                  <c:v>196.06382978723406</c:v>
                </c:pt>
                <c:pt idx="49">
                  <c:v>158.79310344827587</c:v>
                </c:pt>
                <c:pt idx="50">
                  <c:v>169.53061224489795</c:v>
                </c:pt>
                <c:pt idx="51">
                  <c:v>93.788461538461533</c:v>
                </c:pt>
                <c:pt idx="52">
                  <c:v>66.810810810810807</c:v>
                </c:pt>
              </c:numCache>
            </c:numRef>
          </c:xVal>
          <c:yVal>
            <c:numRef>
              <c:f>P2Q6!$P$4:$P$56</c:f>
              <c:numCache>
                <c:formatCode>General</c:formatCode>
                <c:ptCount val="53"/>
                <c:pt idx="0">
                  <c:v>42.500000000000007</c:v>
                </c:pt>
                <c:pt idx="1">
                  <c:v>38.317647058823532</c:v>
                </c:pt>
                <c:pt idx="2">
                  <c:v>34.233333333333334</c:v>
                </c:pt>
                <c:pt idx="3">
                  <c:v>38.86249999999999</c:v>
                </c:pt>
                <c:pt idx="4">
                  <c:v>39.787755102040819</c:v>
                </c:pt>
                <c:pt idx="5">
                  <c:v>38.38490566037737</c:v>
                </c:pt>
                <c:pt idx="6">
                  <c:v>38.623999999999988</c:v>
                </c:pt>
                <c:pt idx="7">
                  <c:v>50.957446808510632</c:v>
                </c:pt>
                <c:pt idx="8">
                  <c:v>44.631578947368439</c:v>
                </c:pt>
                <c:pt idx="9">
                  <c:v>46.400000000000013</c:v>
                </c:pt>
                <c:pt idx="10">
                  <c:v>50.000000000000021</c:v>
                </c:pt>
                <c:pt idx="11">
                  <c:v>58.116981132075487</c:v>
                </c:pt>
                <c:pt idx="12">
                  <c:v>51.305882352941175</c:v>
                </c:pt>
                <c:pt idx="13">
                  <c:v>46.73</c:v>
                </c:pt>
                <c:pt idx="14">
                  <c:v>54.292307692307709</c:v>
                </c:pt>
                <c:pt idx="15">
                  <c:v>62.126315789473693</c:v>
                </c:pt>
                <c:pt idx="16">
                  <c:v>55.4</c:v>
                </c:pt>
                <c:pt idx="17">
                  <c:v>68.879069767441862</c:v>
                </c:pt>
                <c:pt idx="18">
                  <c:v>63.61249999999999</c:v>
                </c:pt>
                <c:pt idx="19">
                  <c:v>67.29285714285713</c:v>
                </c:pt>
                <c:pt idx="20">
                  <c:v>70.099999999999952</c:v>
                </c:pt>
                <c:pt idx="21">
                  <c:v>75.296428571428564</c:v>
                </c:pt>
                <c:pt idx="22">
                  <c:v>75.274999999999977</c:v>
                </c:pt>
                <c:pt idx="23">
                  <c:v>79.258823529411771</c:v>
                </c:pt>
                <c:pt idx="24">
                  <c:v>77.613636363636374</c:v>
                </c:pt>
                <c:pt idx="25">
                  <c:v>80.141176470588221</c:v>
                </c:pt>
                <c:pt idx="26">
                  <c:v>84.164705882352919</c:v>
                </c:pt>
                <c:pt idx="27">
                  <c:v>82.48372093023255</c:v>
                </c:pt>
                <c:pt idx="28">
                  <c:v>79.736000000000018</c:v>
                </c:pt>
                <c:pt idx="29">
                  <c:v>85.027999999999977</c:v>
                </c:pt>
                <c:pt idx="30">
                  <c:v>85.345454545454515</c:v>
                </c:pt>
                <c:pt idx="31">
                  <c:v>81.915384615384625</c:v>
                </c:pt>
                <c:pt idx="32">
                  <c:v>80.873913043478282</c:v>
                </c:pt>
                <c:pt idx="33">
                  <c:v>77.726315789473688</c:v>
                </c:pt>
                <c:pt idx="34">
                  <c:v>78.094117647058823</c:v>
                </c:pt>
                <c:pt idx="35">
                  <c:v>77.682758620689668</c:v>
                </c:pt>
                <c:pt idx="36">
                  <c:v>71.15000000000002</c:v>
                </c:pt>
                <c:pt idx="37">
                  <c:v>70.391044776119415</c:v>
                </c:pt>
                <c:pt idx="38">
                  <c:v>67.871428571428552</c:v>
                </c:pt>
                <c:pt idx="39">
                  <c:v>64.882926829268314</c:v>
                </c:pt>
                <c:pt idx="40">
                  <c:v>56.078688524590198</c:v>
                </c:pt>
                <c:pt idx="41">
                  <c:v>62.638297872340416</c:v>
                </c:pt>
                <c:pt idx="42">
                  <c:v>61.440000000000005</c:v>
                </c:pt>
                <c:pt idx="43">
                  <c:v>50.991836734693891</c:v>
                </c:pt>
                <c:pt idx="44">
                  <c:v>47.230769230769212</c:v>
                </c:pt>
                <c:pt idx="45">
                  <c:v>50.000000000000028</c:v>
                </c:pt>
                <c:pt idx="46">
                  <c:v>50.257142857142838</c:v>
                </c:pt>
                <c:pt idx="47">
                  <c:v>47.528813559322046</c:v>
                </c:pt>
                <c:pt idx="48">
                  <c:v>50.268085106382955</c:v>
                </c:pt>
                <c:pt idx="49">
                  <c:v>47.175862068965515</c:v>
                </c:pt>
                <c:pt idx="50">
                  <c:v>45.812244897959189</c:v>
                </c:pt>
                <c:pt idx="51">
                  <c:v>43.734615384615417</c:v>
                </c:pt>
                <c:pt idx="52">
                  <c:v>41.535135135135135</c:v>
                </c:pt>
              </c:numCache>
            </c:numRef>
          </c:yVal>
          <c:smooth val="0"/>
          <c:extLst>
            <c:ext xmlns:c16="http://schemas.microsoft.com/office/drawing/2014/chart" uri="{C3380CC4-5D6E-409C-BE32-E72D297353CC}">
              <c16:uniqueId val="{00000001-BE2E-3941-BEE1-C7551BF0CEA6}"/>
            </c:ext>
          </c:extLst>
        </c:ser>
        <c:dLbls>
          <c:showLegendKey val="0"/>
          <c:showVal val="0"/>
          <c:showCatName val="0"/>
          <c:showSerName val="0"/>
          <c:showPercent val="0"/>
          <c:showBubbleSize val="0"/>
        </c:dLbls>
        <c:axId val="2035559408"/>
        <c:axId val="2035561056"/>
      </c:scatterChart>
      <c:valAx>
        <c:axId val="2035559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 (F)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561056"/>
        <c:crosses val="autoZero"/>
        <c:crossBetween val="midCat"/>
      </c:valAx>
      <c:valAx>
        <c:axId val="203556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a:effectLst/>
                  </a:rPr>
                  <a:t>Average Hourly Weekly Rentals of All users </a:t>
                </a:r>
                <a:endParaRPr lang="en-US" sz="3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559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0.662</cdr:x>
      <cdr:y>0.49842</cdr:y>
    </cdr:from>
    <cdr:to>
      <cdr:x>0.9268</cdr:x>
      <cdr:y>0.63011</cdr:y>
    </cdr:to>
    <cdr:sp macro="" textlink="">
      <cdr:nvSpPr>
        <cdr:cNvPr id="2" name="Text Box 1"/>
        <cdr:cNvSpPr txBox="1"/>
      </cdr:nvSpPr>
      <cdr:spPr>
        <a:xfrm xmlns:a="http://schemas.openxmlformats.org/drawingml/2006/main">
          <a:off x="3421811" y="1414732"/>
          <a:ext cx="1368725" cy="37381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y = 16.50 + 2.83 x</a:t>
          </a:r>
        </a:p>
      </cdr:txBody>
    </cdr:sp>
  </cdr:relSizeAnchor>
</c:userShapes>
</file>

<file path=word/drawings/drawing2.xml><?xml version="1.0" encoding="utf-8"?>
<c:userShapes xmlns:c="http://schemas.openxmlformats.org/drawingml/2006/chart">
  <cdr:relSizeAnchor xmlns:cdr="http://schemas.openxmlformats.org/drawingml/2006/chartDrawing">
    <cdr:from>
      <cdr:x>0.662</cdr:x>
      <cdr:y>0.49842</cdr:y>
    </cdr:from>
    <cdr:to>
      <cdr:x>0.9268</cdr:x>
      <cdr:y>0.63011</cdr:y>
    </cdr:to>
    <cdr:sp macro="" textlink="">
      <cdr:nvSpPr>
        <cdr:cNvPr id="2" name="Text Box 1"/>
        <cdr:cNvSpPr txBox="1"/>
      </cdr:nvSpPr>
      <cdr:spPr>
        <a:xfrm xmlns:a="http://schemas.openxmlformats.org/drawingml/2006/main">
          <a:off x="3421811" y="1414732"/>
          <a:ext cx="1368725" cy="37381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y = 16.50 + 2.83 x</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C88A1-5761-4BE4-8DF6-EDC04074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2812</Words>
  <Characters>16032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Case Template</vt:lpstr>
    </vt:vector>
  </TitlesOfParts>
  <Company>WSOB</Company>
  <LinksUpToDate>false</LinksUpToDate>
  <CharactersWithSpaces>18807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Template</dc:title>
  <dc:creator>Hessam</dc:creator>
  <cp:lastModifiedBy>JIAYI GAO</cp:lastModifiedBy>
  <cp:revision>2</cp:revision>
  <cp:lastPrinted>2021-04-20T15:27:00Z</cp:lastPrinted>
  <dcterms:created xsi:type="dcterms:W3CDTF">2021-12-14T03:32:00Z</dcterms:created>
  <dcterms:modified xsi:type="dcterms:W3CDTF">2021-12-14T03:32:00Z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LastSaved">
    <vt:filetime>2014-11-20T00:00:00Z</vt:filetime>
  </property>
</Properties>
</file>