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686"/>
        <w:gridCol w:w="1856"/>
        <w:gridCol w:w="1706"/>
        <w:gridCol w:w="1672"/>
      </w:tblGrid>
      <w:tr w:rsidR="004D4748" w:rsidRPr="008F69CE" w:rsidTr="008F69CE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b/>
                <w:bCs/>
                <w:color w:val="222222"/>
                <w:lang w:eastAsia="es-CL"/>
              </w:rPr>
              <w:t>Escenario actual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b/>
                <w:bCs/>
                <w:color w:val="222222"/>
                <w:lang w:eastAsia="es-CL"/>
              </w:rPr>
              <w:t>Objetivo específico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b/>
                <w:bCs/>
                <w:color w:val="222222"/>
                <w:lang w:eastAsia="es-CL"/>
              </w:rPr>
              <w:t>Escenario esperado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b/>
                <w:bCs/>
                <w:color w:val="222222"/>
                <w:lang w:eastAsia="es-CL"/>
              </w:rPr>
              <w:t>Métrica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b/>
                <w:bCs/>
                <w:color w:val="222222"/>
                <w:lang w:eastAsia="es-CL"/>
              </w:rPr>
              <w:t>Criterio de éxito</w:t>
            </w:r>
          </w:p>
        </w:tc>
      </w:tr>
      <w:tr w:rsidR="004D4748" w:rsidRPr="008F69CE" w:rsidTr="008F69CE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417D7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Canales formales de comunicación </w:t>
            </w:r>
            <w:r w:rsidR="00417D7E">
              <w:rPr>
                <w:rFonts w:ascii="Calibri" w:eastAsia="Times New Roman" w:hAnsi="Calibri" w:cs="Times New Roman"/>
                <w:color w:val="222222"/>
                <w:lang w:eastAsia="es-CL"/>
              </w:rPr>
              <w:t>pobres o inexistentes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Proveer canales de comunicación para los usuarios, nutricionistas y especialistas.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31289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Se espera que desde el sitio web existan las condiciones necesarias para poder </w:t>
            </w:r>
            <w:r w:rsidR="00417D7E">
              <w:rPr>
                <w:rFonts w:ascii="Calibri" w:eastAsia="Times New Roman" w:hAnsi="Calibri" w:cs="Times New Roman"/>
                <w:color w:val="222222"/>
                <w:lang w:eastAsia="es-CL"/>
              </w:rPr>
              <w:t>comunicarse en tiempo real con otros usuarios</w:t>
            </w: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 </w:t>
            </w:r>
            <w:r w:rsidR="0031289B">
              <w:rPr>
                <w:rFonts w:ascii="Calibri" w:eastAsia="Times New Roman" w:hAnsi="Calibri" w:cs="Times New Roman"/>
                <w:color w:val="222222"/>
                <w:lang w:eastAsia="es-CL"/>
              </w:rPr>
              <w:t>así como poder crear temas en los cuales los usuarios puedan intercambiar ideas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¿?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¿¿</w:t>
            </w:r>
          </w:p>
        </w:tc>
      </w:tr>
      <w:tr w:rsidR="004D4748" w:rsidRPr="008F69CE" w:rsidTr="008F69CE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Charlas presenciales que limitan al público de acuerdo a la ubicación</w:t>
            </w:r>
          </w:p>
          <w:p w:rsidR="008F69CE" w:rsidRPr="008F69CE" w:rsidRDefault="008F69CE" w:rsidP="008F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Hacer extensible la charla a los usuarios que se conectan al sitio de forma online.-</w:t>
            </w:r>
          </w:p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 </w:t>
            </w:r>
          </w:p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Poder ver la charla a través del sitio de la fundación</w:t>
            </w:r>
            <w:r w:rsidR="008F69CE"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.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07636C" w:rsidRDefault="0007636C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Charlas realizadas / charlas que pudieron ser vistas a través del sitio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07636C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shd w:val="clear" w:color="auto" w:fill="FFFF00"/>
                <w:lang w:eastAsia="es-CL"/>
              </w:rPr>
              <w:t>Resultado mayor a 0,9</w:t>
            </w:r>
          </w:p>
        </w:tc>
      </w:tr>
      <w:tr w:rsidR="004D4748" w:rsidRPr="008F69CE" w:rsidTr="008F69CE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No existe buscador de información en el sitio de la fundación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Crear buscador parametrizable para poder listar información en el sitio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417D7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Poder </w:t>
            </w:r>
            <w:r w:rsidR="00417D7E">
              <w:rPr>
                <w:rFonts w:ascii="Calibri" w:eastAsia="Times New Roman" w:hAnsi="Calibri" w:cs="Times New Roman"/>
                <w:color w:val="222222"/>
                <w:lang w:eastAsia="es-CL"/>
              </w:rPr>
              <w:t>usar un buscador para buscar información en el sitio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Cantidad de búsqueda con resultados encontrados / cantidad de búsquedas realizadas.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El resultado debe ser igual a 1.</w:t>
            </w:r>
          </w:p>
        </w:tc>
      </w:tr>
      <w:tr w:rsidR="004D4748" w:rsidRPr="008F69CE" w:rsidTr="00417D7E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31289B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Usuarios desconocen cuando cambia información importante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Alertar cuando haya alguna novedad sobre cierta información de carácter crítico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Usuario notificado respecto de un cambio en la información.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Cantidad de alertas gatilladas / Cantidad novedades</w:t>
            </w:r>
          </w:p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 </w:t>
            </w:r>
          </w:p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69CE" w:rsidRPr="008F69CE" w:rsidRDefault="008F69C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 w:rsidRPr="008F69CE">
              <w:rPr>
                <w:rFonts w:ascii="Calibri" w:eastAsia="Times New Roman" w:hAnsi="Calibri" w:cs="Times New Roman"/>
                <w:color w:val="222222"/>
                <w:lang w:eastAsia="es-CL"/>
              </w:rPr>
              <w:t>El resultado debe ser igual o mayor a 0,9</w:t>
            </w:r>
          </w:p>
        </w:tc>
      </w:tr>
      <w:tr w:rsidR="004D4748" w:rsidRPr="008F69CE" w:rsidTr="00417D7E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</w:tr>
      <w:tr w:rsidR="004D4748" w:rsidRPr="008F69CE" w:rsidTr="00417D7E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76362B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Falta de uso de tecnología en el despliegue de información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76362B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Usar la geolocalización para mostrar direcciones de lugares de interés para los pacientes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76362B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Posibilidad de ver un mapa con los sitios de interés en el sitio de la fundación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</w:tr>
      <w:tr w:rsidR="004D4748" w:rsidRPr="008F69CE" w:rsidTr="00417D7E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07636C" w:rsidP="004D4748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lastRenderedPageBreak/>
              <w:t>Cambios en información crítica no se actualizan de forma inmediata</w:t>
            </w:r>
            <w:r w:rsidR="004D4748">
              <w:rPr>
                <w:rFonts w:ascii="Calibri" w:eastAsia="Times New Roman" w:hAnsi="Calibri" w:cs="Times New Roman"/>
                <w:color w:val="222222"/>
                <w:lang w:eastAsia="es-CL"/>
              </w:rPr>
              <w:t>. Al manejar información crítica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07636C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Actualizar cambios críticos de información en tiempo real</w:t>
            </w:r>
            <w:r w:rsidR="004D4748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, eliminando la necesidad de actualizar un </w:t>
            </w:r>
            <w:proofErr w:type="spellStart"/>
            <w:r w:rsidR="004D4748">
              <w:rPr>
                <w:rFonts w:ascii="Calibri" w:eastAsia="Times New Roman" w:hAnsi="Calibri" w:cs="Times New Roman"/>
                <w:color w:val="222222"/>
                <w:lang w:eastAsia="es-CL"/>
              </w:rPr>
              <w:t>pdf</w:t>
            </w:r>
            <w:proofErr w:type="spellEnd"/>
            <w:r w:rsidR="004D4748"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 cada cierto tiempo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07636C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La información relativa a los medicamentos y alimentos libres de gluten debe ser actualizada en tiempo </w:t>
            </w:r>
            <w:r w:rsidR="004D4748">
              <w:rPr>
                <w:rFonts w:ascii="Calibri" w:eastAsia="Times New Roman" w:hAnsi="Calibri" w:cs="Times New Roman"/>
                <w:color w:val="222222"/>
                <w:lang w:eastAsia="es-CL"/>
              </w:rPr>
              <w:t>real a través de un mantenedor destinado para tal efecto.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Cantidad de productos libres de gluten/ cantidad de productos libres de gluten registrados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El resultado debe ser mayor al 0.85</w:t>
            </w:r>
          </w:p>
        </w:tc>
      </w:tr>
      <w:tr w:rsidR="004D4748" w:rsidRPr="008F69CE" w:rsidTr="00417D7E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en</w:t>
            </w:r>
            <w:proofErr w:type="gramEnd"/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 documentos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, se hace cada dos meses una actualización de los datos y se sube un nuevo documento.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</w:tr>
      <w:tr w:rsidR="004D4748" w:rsidRPr="008F69CE" w:rsidTr="004D4748">
        <w:tc>
          <w:tcPr>
            <w:tcW w:w="1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D7E" w:rsidRPr="008F69CE" w:rsidRDefault="00417D7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</w:tc>
      </w:tr>
      <w:tr w:rsidR="004D4748" w:rsidRPr="008F69CE" w:rsidTr="008F69CE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48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  <w:p w:rsidR="004D4748" w:rsidRPr="008F69CE" w:rsidRDefault="004D4748" w:rsidP="00A4379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 xml:space="preserve">Información incompleta y desorganizada al no existir un completo registro de usuarios disponibles por ciudad, región ,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etc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48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  <w:p w:rsidR="004D4748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Crear registro de usuarios que contemple pacientes, médicos y nutricionistas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48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  <w:p w:rsidR="004D4748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Poder registrar distintos tipos de usuarios a través del sitio de la fundación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48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</w:p>
          <w:p w:rsidR="00A4379E" w:rsidRPr="008F69CE" w:rsidRDefault="00A4379E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s-CL"/>
              </w:rPr>
              <w:t>Usuarios potenciales del sistema / Usuarios registrados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48" w:rsidRPr="008F69CE" w:rsidRDefault="004D4748" w:rsidP="008F69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CL"/>
              </w:rPr>
            </w:pPr>
            <w:bookmarkStart w:id="0" w:name="_GoBack"/>
            <w:bookmarkEnd w:id="0"/>
          </w:p>
        </w:tc>
      </w:tr>
    </w:tbl>
    <w:p w:rsidR="008F61D4" w:rsidRDefault="008F61D4"/>
    <w:sectPr w:rsidR="008F6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CE"/>
    <w:rsid w:val="00003FF8"/>
    <w:rsid w:val="000050B0"/>
    <w:rsid w:val="0000721D"/>
    <w:rsid w:val="0000767C"/>
    <w:rsid w:val="0001093B"/>
    <w:rsid w:val="00010FA3"/>
    <w:rsid w:val="00014B97"/>
    <w:rsid w:val="00015440"/>
    <w:rsid w:val="000214F5"/>
    <w:rsid w:val="000225E1"/>
    <w:rsid w:val="0003772D"/>
    <w:rsid w:val="000620CD"/>
    <w:rsid w:val="00062696"/>
    <w:rsid w:val="00063D7F"/>
    <w:rsid w:val="00064AE3"/>
    <w:rsid w:val="0007636C"/>
    <w:rsid w:val="00085293"/>
    <w:rsid w:val="000B4BEB"/>
    <w:rsid w:val="000B780A"/>
    <w:rsid w:val="000B7F4D"/>
    <w:rsid w:val="000C5DAF"/>
    <w:rsid w:val="000C68E1"/>
    <w:rsid w:val="000C769B"/>
    <w:rsid w:val="000E2207"/>
    <w:rsid w:val="000F0BF3"/>
    <w:rsid w:val="0010604E"/>
    <w:rsid w:val="00106085"/>
    <w:rsid w:val="0011639A"/>
    <w:rsid w:val="00134E2D"/>
    <w:rsid w:val="0014331D"/>
    <w:rsid w:val="00143DAD"/>
    <w:rsid w:val="001507A0"/>
    <w:rsid w:val="00151086"/>
    <w:rsid w:val="00162749"/>
    <w:rsid w:val="001660DD"/>
    <w:rsid w:val="001661A0"/>
    <w:rsid w:val="001816C4"/>
    <w:rsid w:val="0019010E"/>
    <w:rsid w:val="001A0E67"/>
    <w:rsid w:val="001B41CE"/>
    <w:rsid w:val="001C60FB"/>
    <w:rsid w:val="001C6559"/>
    <w:rsid w:val="001C6777"/>
    <w:rsid w:val="001C6E4A"/>
    <w:rsid w:val="001D4CF4"/>
    <w:rsid w:val="001D7023"/>
    <w:rsid w:val="001E43FA"/>
    <w:rsid w:val="001E60BB"/>
    <w:rsid w:val="001E77FB"/>
    <w:rsid w:val="001F021E"/>
    <w:rsid w:val="001F5699"/>
    <w:rsid w:val="00200327"/>
    <w:rsid w:val="00201EC5"/>
    <w:rsid w:val="00203D75"/>
    <w:rsid w:val="00204CFF"/>
    <w:rsid w:val="00211D7D"/>
    <w:rsid w:val="00216784"/>
    <w:rsid w:val="0022144C"/>
    <w:rsid w:val="0022422A"/>
    <w:rsid w:val="002279B5"/>
    <w:rsid w:val="00230E24"/>
    <w:rsid w:val="0023514D"/>
    <w:rsid w:val="0023649A"/>
    <w:rsid w:val="00244210"/>
    <w:rsid w:val="00245102"/>
    <w:rsid w:val="00253AF5"/>
    <w:rsid w:val="00260A1D"/>
    <w:rsid w:val="00270088"/>
    <w:rsid w:val="00271C21"/>
    <w:rsid w:val="0027781D"/>
    <w:rsid w:val="00277AAF"/>
    <w:rsid w:val="00283A9F"/>
    <w:rsid w:val="002A55AC"/>
    <w:rsid w:val="002A5755"/>
    <w:rsid w:val="002A6D8C"/>
    <w:rsid w:val="002B2502"/>
    <w:rsid w:val="002C3876"/>
    <w:rsid w:val="002D1822"/>
    <w:rsid w:val="002D24CF"/>
    <w:rsid w:val="002E2435"/>
    <w:rsid w:val="002E67CF"/>
    <w:rsid w:val="002E7995"/>
    <w:rsid w:val="002F0D3A"/>
    <w:rsid w:val="002F45CF"/>
    <w:rsid w:val="00303558"/>
    <w:rsid w:val="0031289B"/>
    <w:rsid w:val="003214D7"/>
    <w:rsid w:val="003261A2"/>
    <w:rsid w:val="00326630"/>
    <w:rsid w:val="003376E2"/>
    <w:rsid w:val="00351A9F"/>
    <w:rsid w:val="00360217"/>
    <w:rsid w:val="0036418F"/>
    <w:rsid w:val="003906D6"/>
    <w:rsid w:val="00395264"/>
    <w:rsid w:val="00397130"/>
    <w:rsid w:val="003A003C"/>
    <w:rsid w:val="003A7D53"/>
    <w:rsid w:val="003E0DF7"/>
    <w:rsid w:val="0041468E"/>
    <w:rsid w:val="00417451"/>
    <w:rsid w:val="00417D7E"/>
    <w:rsid w:val="00440EA0"/>
    <w:rsid w:val="004412F4"/>
    <w:rsid w:val="00447C34"/>
    <w:rsid w:val="00466667"/>
    <w:rsid w:val="00467610"/>
    <w:rsid w:val="00472F0D"/>
    <w:rsid w:val="00473798"/>
    <w:rsid w:val="00481BF8"/>
    <w:rsid w:val="00484A09"/>
    <w:rsid w:val="004A18DE"/>
    <w:rsid w:val="004A6EFA"/>
    <w:rsid w:val="004A6F99"/>
    <w:rsid w:val="004C3D7D"/>
    <w:rsid w:val="004D4748"/>
    <w:rsid w:val="004E2E1D"/>
    <w:rsid w:val="004E511C"/>
    <w:rsid w:val="00505F60"/>
    <w:rsid w:val="00506260"/>
    <w:rsid w:val="00510EBA"/>
    <w:rsid w:val="00527013"/>
    <w:rsid w:val="005320B0"/>
    <w:rsid w:val="00535052"/>
    <w:rsid w:val="005472FE"/>
    <w:rsid w:val="00551DAD"/>
    <w:rsid w:val="00564D45"/>
    <w:rsid w:val="00574873"/>
    <w:rsid w:val="005748A7"/>
    <w:rsid w:val="00586DBB"/>
    <w:rsid w:val="0059023A"/>
    <w:rsid w:val="005A27E3"/>
    <w:rsid w:val="005A31B2"/>
    <w:rsid w:val="005A33EF"/>
    <w:rsid w:val="005B14D2"/>
    <w:rsid w:val="005C5356"/>
    <w:rsid w:val="005C6CF8"/>
    <w:rsid w:val="005F40F9"/>
    <w:rsid w:val="005F4186"/>
    <w:rsid w:val="0060477C"/>
    <w:rsid w:val="00610B83"/>
    <w:rsid w:val="00616612"/>
    <w:rsid w:val="00624F09"/>
    <w:rsid w:val="00645A51"/>
    <w:rsid w:val="00645CE0"/>
    <w:rsid w:val="00655D8E"/>
    <w:rsid w:val="00662DAA"/>
    <w:rsid w:val="00663093"/>
    <w:rsid w:val="006735AD"/>
    <w:rsid w:val="006842EE"/>
    <w:rsid w:val="00687417"/>
    <w:rsid w:val="00696235"/>
    <w:rsid w:val="006A60A9"/>
    <w:rsid w:val="006B393A"/>
    <w:rsid w:val="006C36B7"/>
    <w:rsid w:val="006D4A0D"/>
    <w:rsid w:val="006E2273"/>
    <w:rsid w:val="006F31D7"/>
    <w:rsid w:val="006F5225"/>
    <w:rsid w:val="00716A85"/>
    <w:rsid w:val="007171AB"/>
    <w:rsid w:val="00740FA0"/>
    <w:rsid w:val="007554F5"/>
    <w:rsid w:val="0076362B"/>
    <w:rsid w:val="007636CC"/>
    <w:rsid w:val="00766EF8"/>
    <w:rsid w:val="007735DB"/>
    <w:rsid w:val="007854B0"/>
    <w:rsid w:val="007867F9"/>
    <w:rsid w:val="007945E4"/>
    <w:rsid w:val="00795ABE"/>
    <w:rsid w:val="00797E37"/>
    <w:rsid w:val="007A397A"/>
    <w:rsid w:val="007A5207"/>
    <w:rsid w:val="007B20B8"/>
    <w:rsid w:val="007C3493"/>
    <w:rsid w:val="007D7230"/>
    <w:rsid w:val="007E3D99"/>
    <w:rsid w:val="007F0AE4"/>
    <w:rsid w:val="007F3325"/>
    <w:rsid w:val="00805E66"/>
    <w:rsid w:val="00806680"/>
    <w:rsid w:val="00807367"/>
    <w:rsid w:val="00816940"/>
    <w:rsid w:val="008262FA"/>
    <w:rsid w:val="008276C9"/>
    <w:rsid w:val="00827FFD"/>
    <w:rsid w:val="008375FE"/>
    <w:rsid w:val="0084479F"/>
    <w:rsid w:val="0084600E"/>
    <w:rsid w:val="00846D84"/>
    <w:rsid w:val="00851FF4"/>
    <w:rsid w:val="008619A2"/>
    <w:rsid w:val="008641F3"/>
    <w:rsid w:val="00885B81"/>
    <w:rsid w:val="008923E6"/>
    <w:rsid w:val="008C402E"/>
    <w:rsid w:val="008D5656"/>
    <w:rsid w:val="008D654F"/>
    <w:rsid w:val="008E2267"/>
    <w:rsid w:val="008F13EF"/>
    <w:rsid w:val="008F61D4"/>
    <w:rsid w:val="008F69CE"/>
    <w:rsid w:val="0090492D"/>
    <w:rsid w:val="0091699A"/>
    <w:rsid w:val="0092198C"/>
    <w:rsid w:val="009230F0"/>
    <w:rsid w:val="009271B5"/>
    <w:rsid w:val="009314B7"/>
    <w:rsid w:val="0093678F"/>
    <w:rsid w:val="00936D57"/>
    <w:rsid w:val="009453AB"/>
    <w:rsid w:val="00945CD5"/>
    <w:rsid w:val="00951A5D"/>
    <w:rsid w:val="009534BE"/>
    <w:rsid w:val="00955EDD"/>
    <w:rsid w:val="00963A3B"/>
    <w:rsid w:val="00973AA1"/>
    <w:rsid w:val="00975F10"/>
    <w:rsid w:val="00986837"/>
    <w:rsid w:val="00991BF2"/>
    <w:rsid w:val="00994764"/>
    <w:rsid w:val="009A377A"/>
    <w:rsid w:val="009B3E2C"/>
    <w:rsid w:val="009C5017"/>
    <w:rsid w:val="009D689D"/>
    <w:rsid w:val="009E274A"/>
    <w:rsid w:val="009F7827"/>
    <w:rsid w:val="00A11D37"/>
    <w:rsid w:val="00A1261C"/>
    <w:rsid w:val="00A14C8C"/>
    <w:rsid w:val="00A4379E"/>
    <w:rsid w:val="00A52038"/>
    <w:rsid w:val="00A52B47"/>
    <w:rsid w:val="00A65228"/>
    <w:rsid w:val="00A81770"/>
    <w:rsid w:val="00A83B93"/>
    <w:rsid w:val="00A845DB"/>
    <w:rsid w:val="00A86AEA"/>
    <w:rsid w:val="00A91196"/>
    <w:rsid w:val="00A93260"/>
    <w:rsid w:val="00AA14CD"/>
    <w:rsid w:val="00AA16C4"/>
    <w:rsid w:val="00AD0CA8"/>
    <w:rsid w:val="00AE224B"/>
    <w:rsid w:val="00AF5389"/>
    <w:rsid w:val="00AF57C4"/>
    <w:rsid w:val="00AF6B6E"/>
    <w:rsid w:val="00B0170B"/>
    <w:rsid w:val="00B028B1"/>
    <w:rsid w:val="00B03803"/>
    <w:rsid w:val="00B07F68"/>
    <w:rsid w:val="00B124DF"/>
    <w:rsid w:val="00B15266"/>
    <w:rsid w:val="00B47669"/>
    <w:rsid w:val="00B53BE0"/>
    <w:rsid w:val="00B772CF"/>
    <w:rsid w:val="00B9566E"/>
    <w:rsid w:val="00B95AA9"/>
    <w:rsid w:val="00BB67D2"/>
    <w:rsid w:val="00BC3556"/>
    <w:rsid w:val="00BC454C"/>
    <w:rsid w:val="00BD6E08"/>
    <w:rsid w:val="00BE3BFF"/>
    <w:rsid w:val="00BF04F7"/>
    <w:rsid w:val="00C02BC5"/>
    <w:rsid w:val="00C104E6"/>
    <w:rsid w:val="00C13991"/>
    <w:rsid w:val="00C30416"/>
    <w:rsid w:val="00C35BF2"/>
    <w:rsid w:val="00C57F71"/>
    <w:rsid w:val="00C7452B"/>
    <w:rsid w:val="00C843CA"/>
    <w:rsid w:val="00C84C38"/>
    <w:rsid w:val="00C927C3"/>
    <w:rsid w:val="00C950BA"/>
    <w:rsid w:val="00CA3036"/>
    <w:rsid w:val="00CA38F1"/>
    <w:rsid w:val="00CA5D34"/>
    <w:rsid w:val="00CA73DE"/>
    <w:rsid w:val="00CA7FB8"/>
    <w:rsid w:val="00CB54BE"/>
    <w:rsid w:val="00CB77E4"/>
    <w:rsid w:val="00CB7B55"/>
    <w:rsid w:val="00CC0D16"/>
    <w:rsid w:val="00CC6341"/>
    <w:rsid w:val="00CD4C49"/>
    <w:rsid w:val="00CD55B8"/>
    <w:rsid w:val="00CF2000"/>
    <w:rsid w:val="00CF6D0F"/>
    <w:rsid w:val="00D12A7D"/>
    <w:rsid w:val="00D16C5D"/>
    <w:rsid w:val="00D307BD"/>
    <w:rsid w:val="00D3589C"/>
    <w:rsid w:val="00D35A0B"/>
    <w:rsid w:val="00D371EC"/>
    <w:rsid w:val="00D450A4"/>
    <w:rsid w:val="00D5765E"/>
    <w:rsid w:val="00D72CD8"/>
    <w:rsid w:val="00D75F02"/>
    <w:rsid w:val="00D80BA2"/>
    <w:rsid w:val="00D8505C"/>
    <w:rsid w:val="00DA5D02"/>
    <w:rsid w:val="00DA79DF"/>
    <w:rsid w:val="00DB3AB2"/>
    <w:rsid w:val="00DB480C"/>
    <w:rsid w:val="00DB4B4D"/>
    <w:rsid w:val="00DB54C8"/>
    <w:rsid w:val="00DB6E48"/>
    <w:rsid w:val="00DB782F"/>
    <w:rsid w:val="00E02E9C"/>
    <w:rsid w:val="00E10D38"/>
    <w:rsid w:val="00E24EBB"/>
    <w:rsid w:val="00E26CF9"/>
    <w:rsid w:val="00E45ECE"/>
    <w:rsid w:val="00E53FCC"/>
    <w:rsid w:val="00E67DBD"/>
    <w:rsid w:val="00E7128D"/>
    <w:rsid w:val="00E77307"/>
    <w:rsid w:val="00EA2A94"/>
    <w:rsid w:val="00EA3627"/>
    <w:rsid w:val="00EB2A6E"/>
    <w:rsid w:val="00EC0632"/>
    <w:rsid w:val="00EC288D"/>
    <w:rsid w:val="00EC661E"/>
    <w:rsid w:val="00EC783A"/>
    <w:rsid w:val="00EF100F"/>
    <w:rsid w:val="00EF2C80"/>
    <w:rsid w:val="00EF53FE"/>
    <w:rsid w:val="00EF65C9"/>
    <w:rsid w:val="00F122AB"/>
    <w:rsid w:val="00F262F2"/>
    <w:rsid w:val="00F43DB2"/>
    <w:rsid w:val="00F45E23"/>
    <w:rsid w:val="00F475EC"/>
    <w:rsid w:val="00F568BE"/>
    <w:rsid w:val="00F602F9"/>
    <w:rsid w:val="00F65ADF"/>
    <w:rsid w:val="00F71B2B"/>
    <w:rsid w:val="00F74BF5"/>
    <w:rsid w:val="00F75CBE"/>
    <w:rsid w:val="00F83379"/>
    <w:rsid w:val="00F91E1A"/>
    <w:rsid w:val="00FA476F"/>
    <w:rsid w:val="00FB068A"/>
    <w:rsid w:val="00FE0035"/>
    <w:rsid w:val="00FE3EC8"/>
    <w:rsid w:val="00FF13CF"/>
    <w:rsid w:val="00FF515A"/>
    <w:rsid w:val="00FF578B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FB270D-2ECD-487A-9BDA-0515C82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Garcés Olivares</dc:creator>
  <cp:keywords/>
  <dc:description/>
  <cp:lastModifiedBy>Juan Garcés Olivares</cp:lastModifiedBy>
  <cp:revision>3</cp:revision>
  <dcterms:created xsi:type="dcterms:W3CDTF">2015-07-15T23:44:00Z</dcterms:created>
  <dcterms:modified xsi:type="dcterms:W3CDTF">2015-07-16T00:51:00Z</dcterms:modified>
</cp:coreProperties>
</file>