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845E" w14:textId="77777777" w:rsidR="000C5A80" w:rsidRDefault="000C5A80">
      <w:r>
        <w:t>HOME PAGE</w:t>
      </w:r>
    </w:p>
    <w:p w14:paraId="3F0C1580" w14:textId="77777777" w:rsidR="000C5A80" w:rsidRDefault="000C5A80"/>
    <w:p w14:paraId="243B0FFF" w14:textId="129E1102" w:rsidR="000C5A80" w:rsidRDefault="000C5A80">
      <w:r>
        <w:t xml:space="preserve">Pics and firm statement </w:t>
      </w:r>
    </w:p>
    <w:p w14:paraId="54FF42C8" w14:textId="5FB1D051" w:rsidR="003908D7" w:rsidRDefault="003908D7"/>
    <w:p w14:paraId="1301C352" w14:textId="1E605439" w:rsidR="003908D7" w:rsidRDefault="003908D7">
      <w:r>
        <w:t xml:space="preserve">Our firm offers an individualistic approach to your legal needs. We believe that through educating and preparing our clients, no matter how small the task, we can win every case.  </w:t>
      </w:r>
    </w:p>
    <w:p w14:paraId="6090552C" w14:textId="77777777" w:rsidR="003908D7" w:rsidRDefault="003908D7"/>
    <w:p w14:paraId="17B5E938" w14:textId="16465BC3" w:rsidR="002D5774" w:rsidRDefault="002D5774">
      <w:proofErr w:type="gramStart"/>
      <w:r>
        <w:t>ABOUT  (</w:t>
      </w:r>
      <w:proofErr w:type="gramEnd"/>
      <w:r>
        <w:t>PAGE)</w:t>
      </w:r>
    </w:p>
    <w:p w14:paraId="55943066" w14:textId="77777777" w:rsidR="002D5774" w:rsidRDefault="002D5774"/>
    <w:p w14:paraId="08CAB7CB" w14:textId="77777777" w:rsidR="002D5774" w:rsidRDefault="002D5774">
      <w:r>
        <w:t>Pic of me (see about me on gldlaw.com)</w:t>
      </w:r>
    </w:p>
    <w:p w14:paraId="7CB7AAAE" w14:textId="77777777" w:rsidR="002D5774" w:rsidRDefault="002D5774"/>
    <w:p w14:paraId="0C01C6DB" w14:textId="143DDF44" w:rsidR="00634044" w:rsidRPr="009E4884" w:rsidRDefault="002D5774" w:rsidP="002D5774">
      <w:r>
        <w:t>Brenda Garcia received her law degree from Southern Methodist University Dedman School of Law</w:t>
      </w:r>
      <w:r w:rsidR="00634044">
        <w:t xml:space="preserve">. </w:t>
      </w:r>
      <w:r w:rsidR="009D3278" w:rsidRPr="009E4884">
        <w:t xml:space="preserve">She </w:t>
      </w:r>
      <w:r w:rsidR="009D3278" w:rsidRPr="009D3278">
        <w:t xml:space="preserve">is admitted to practice law in the State of Texas. </w:t>
      </w:r>
    </w:p>
    <w:p w14:paraId="4BC1C11E" w14:textId="631A828C" w:rsidR="00634044" w:rsidRDefault="00634044" w:rsidP="002D5774"/>
    <w:p w14:paraId="0B0F2F39" w14:textId="3146E8E7" w:rsidR="00634044" w:rsidRDefault="00634044" w:rsidP="002D5774">
      <w:r>
        <w:t>She maintains a diverse immigration practice involving a variety of complex matters. Her practice includes assisting clients obtain work permits, visas, legal permanent residency (green cards) and citizenship.</w:t>
      </w:r>
    </w:p>
    <w:p w14:paraId="0861AC6E" w14:textId="2620A884" w:rsidR="00634044" w:rsidRDefault="00634044" w:rsidP="002D5774"/>
    <w:p w14:paraId="4DED9E67" w14:textId="53746475" w:rsidR="00634044" w:rsidRDefault="00634044" w:rsidP="002D5774">
      <w:r>
        <w:t>Brenda’s practice extends to representing clients in immigration court</w:t>
      </w:r>
      <w:r w:rsidR="009D3278">
        <w:t xml:space="preserve">, defending those that are undocumented and legal permanent residents from being deported from the United States. </w:t>
      </w:r>
    </w:p>
    <w:p w14:paraId="333EB18C" w14:textId="072E27EC" w:rsidR="009D3278" w:rsidRDefault="009D3278" w:rsidP="002D5774"/>
    <w:p w14:paraId="4CC28666" w14:textId="69EB00AB" w:rsidR="009D3278" w:rsidRPr="009E4884" w:rsidRDefault="009D3278" w:rsidP="009D3278">
      <w:r w:rsidRPr="009D3278">
        <w:t xml:space="preserve">In addition to Immigration Law, </w:t>
      </w:r>
      <w:r w:rsidRPr="009E4884">
        <w:t>Brenda</w:t>
      </w:r>
      <w:r w:rsidRPr="009D3278">
        <w:t xml:space="preserve"> has extensive experience helping clients with their Personal Injury and </w:t>
      </w:r>
      <w:r w:rsidRPr="009E4884">
        <w:t>Family</w:t>
      </w:r>
      <w:r w:rsidRPr="009D3278">
        <w:t xml:space="preserve"> Law cases. </w:t>
      </w:r>
      <w:r w:rsidR="009E4884" w:rsidRPr="009E4884">
        <w:t xml:space="preserve">Brenda contributes her success to paying attention to the smallest details of any case and </w:t>
      </w:r>
      <w:r w:rsidR="009E4884">
        <w:t>educating</w:t>
      </w:r>
      <w:r w:rsidR="009E4884" w:rsidRPr="009E4884">
        <w:t xml:space="preserve"> her clients </w:t>
      </w:r>
      <w:r w:rsidR="009E4884">
        <w:t>on their legal process</w:t>
      </w:r>
      <w:r w:rsidR="009E4884" w:rsidRPr="009E4884">
        <w:t>.</w:t>
      </w:r>
    </w:p>
    <w:p w14:paraId="10BE36F8" w14:textId="77777777" w:rsidR="009D3278" w:rsidRPr="00634044" w:rsidRDefault="009D3278" w:rsidP="002D5774">
      <w:pPr>
        <w:rPr>
          <w:rFonts w:ascii="Arial" w:eastAsia="Times New Roman" w:hAnsi="Arial" w:cs="Arial"/>
          <w:color w:val="9B9B9B"/>
          <w:sz w:val="27"/>
          <w:szCs w:val="27"/>
          <w:shd w:val="clear" w:color="auto" w:fill="FFFFFF"/>
        </w:rPr>
      </w:pPr>
    </w:p>
    <w:p w14:paraId="1D4FE7C1" w14:textId="7B5E6081" w:rsidR="009E4884" w:rsidRPr="009E4884" w:rsidRDefault="009E4884" w:rsidP="009E4884">
      <w:r w:rsidRPr="009E4884">
        <w:t>Contact our firm to discuss your legal concerns with Attorney Brenda Garcia. Call her now, at (972) 489-4186.</w:t>
      </w:r>
    </w:p>
    <w:p w14:paraId="18BDF463" w14:textId="4A553442" w:rsidR="009D3278" w:rsidRDefault="009D3278">
      <w:pPr>
        <w:rPr>
          <w:rFonts w:ascii="Arial" w:eastAsia="Times New Roman" w:hAnsi="Arial" w:cs="Arial"/>
          <w:color w:val="000000"/>
        </w:rPr>
      </w:pPr>
    </w:p>
    <w:p w14:paraId="419AE942" w14:textId="2AA5AC35" w:rsidR="009D3278" w:rsidRDefault="009D3278">
      <w:pPr>
        <w:rPr>
          <w:rFonts w:ascii="Arial" w:eastAsia="Times New Roman" w:hAnsi="Arial" w:cs="Arial"/>
          <w:color w:val="000000"/>
        </w:rPr>
      </w:pPr>
    </w:p>
    <w:p w14:paraId="30CC3EA1" w14:textId="268B6402" w:rsidR="000C5A80" w:rsidRDefault="000C5A80">
      <w:pPr>
        <w:rPr>
          <w:rFonts w:ascii="Arial" w:eastAsia="Times New Roman" w:hAnsi="Arial" w:cs="Arial"/>
          <w:color w:val="000000"/>
        </w:rPr>
      </w:pPr>
    </w:p>
    <w:p w14:paraId="4C885912" w14:textId="25CDF829" w:rsidR="000C5A80" w:rsidRDefault="000C5A80">
      <w:pPr>
        <w:rPr>
          <w:rFonts w:ascii="Arial" w:eastAsia="Times New Roman" w:hAnsi="Arial" w:cs="Arial"/>
          <w:color w:val="000000"/>
        </w:rPr>
      </w:pPr>
    </w:p>
    <w:p w14:paraId="69B5F098" w14:textId="5AAD6447" w:rsidR="000C5A80" w:rsidRDefault="000C5A8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Areas of Practice (page)</w:t>
      </w:r>
    </w:p>
    <w:p w14:paraId="0BBDCB1C" w14:textId="48ECD78D" w:rsidR="009D3278" w:rsidRDefault="009D3278">
      <w:pPr>
        <w:rPr>
          <w:rFonts w:ascii="Arial" w:eastAsia="Times New Roman" w:hAnsi="Arial" w:cs="Arial"/>
          <w:color w:val="000000"/>
        </w:rPr>
      </w:pPr>
    </w:p>
    <w:p w14:paraId="41161B4F" w14:textId="63499360" w:rsidR="000C5A80" w:rsidRDefault="000C5A8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See the way this guy has it. Just keep it simple for now</w:t>
      </w:r>
    </w:p>
    <w:p w14:paraId="18A7ABBC" w14:textId="77777777" w:rsidR="000C5A80" w:rsidRDefault="000C5A80">
      <w:pPr>
        <w:rPr>
          <w:rFonts w:ascii="Arial" w:eastAsia="Times New Roman" w:hAnsi="Arial" w:cs="Arial"/>
          <w:color w:val="000000"/>
        </w:rPr>
      </w:pPr>
    </w:p>
    <w:p w14:paraId="023121A8" w14:textId="36151EC1" w:rsidR="000C5A80" w:rsidRDefault="000C5A80">
      <w:pPr>
        <w:rPr>
          <w:rFonts w:ascii="Arial" w:eastAsia="Times New Roman" w:hAnsi="Arial" w:cs="Arial"/>
          <w:color w:val="000000"/>
        </w:rPr>
      </w:pPr>
      <w:r w:rsidRPr="000C5A80">
        <w:rPr>
          <w:rFonts w:ascii="Arial" w:eastAsia="Times New Roman" w:hAnsi="Arial" w:cs="Arial"/>
          <w:color w:val="000000"/>
        </w:rPr>
        <w:t>http://www.attorneyben.com/practice.html</w:t>
      </w:r>
    </w:p>
    <w:p w14:paraId="3C081E8D" w14:textId="1E88C9FC" w:rsidR="009D3278" w:rsidRDefault="009D3278">
      <w:pPr>
        <w:rPr>
          <w:rFonts w:ascii="Arial" w:eastAsia="Times New Roman" w:hAnsi="Arial" w:cs="Arial"/>
          <w:color w:val="000000"/>
        </w:rPr>
      </w:pPr>
    </w:p>
    <w:p w14:paraId="00B99C52" w14:textId="73740750" w:rsidR="009D3278" w:rsidRDefault="009D3278">
      <w:pPr>
        <w:rPr>
          <w:rFonts w:ascii="Arial" w:eastAsia="Times New Roman" w:hAnsi="Arial" w:cs="Arial"/>
          <w:color w:val="000000"/>
        </w:rPr>
      </w:pPr>
    </w:p>
    <w:p w14:paraId="454974DC" w14:textId="7166CC8E" w:rsidR="000C5A80" w:rsidRDefault="000C5A8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Immigration </w:t>
      </w:r>
    </w:p>
    <w:p w14:paraId="0FC2667D" w14:textId="77777777" w:rsidR="000C5A80" w:rsidRDefault="000C5A80">
      <w:pPr>
        <w:rPr>
          <w:rFonts w:ascii="Arial" w:eastAsia="Times New Roman" w:hAnsi="Arial" w:cs="Arial"/>
          <w:color w:val="000000"/>
        </w:rPr>
      </w:pPr>
    </w:p>
    <w:p w14:paraId="53F26A36" w14:textId="575BAAD1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Family Immigration &amp; Citizenship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Deferred Action (DACA)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 xml:space="preserve">Deportation </w:t>
      </w:r>
      <w: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 xml:space="preserve">and Removal </w:t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 xml:space="preserve">Defense </w:t>
      </w:r>
    </w:p>
    <w:p w14:paraId="06507315" w14:textId="77777777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</w:p>
    <w:p w14:paraId="742659D3" w14:textId="6697B8F8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Appeals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​</w:t>
      </w:r>
      <w: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Asylum Applications</w:t>
      </w:r>
    </w:p>
    <w:p w14:paraId="659FDEC7" w14:textId="41326C95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</w:p>
    <w:p w14:paraId="467C665F" w14:textId="27EDBA2F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</w:p>
    <w:p w14:paraId="660C66E0" w14:textId="2E294747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Family Law</w:t>
      </w:r>
    </w:p>
    <w:p w14:paraId="37CE63A8" w14:textId="7F2369A7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</w:p>
    <w:p w14:paraId="1DCF05FB" w14:textId="700D0518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Divorce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Marital Property Division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Child Custody &amp; Visitation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Child Support</w:t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  <w:r w:rsidRPr="000C5A80">
        <w:rPr>
          <w:rFonts w:ascii="Arial" w:eastAsia="Times New Roman" w:hAnsi="Arial" w:cs="Arial"/>
          <w:color w:val="8E8E8E"/>
          <w:sz w:val="23"/>
          <w:szCs w:val="23"/>
        </w:rPr>
        <w:br/>
      </w:r>
    </w:p>
    <w:p w14:paraId="3E896713" w14:textId="006782C3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  <w:t>Personal Injury</w:t>
      </w:r>
    </w:p>
    <w:p w14:paraId="1E1022A6" w14:textId="77777777" w:rsidR="000C5A80" w:rsidRDefault="000C5A80" w:rsidP="000C5A80">
      <w:pPr>
        <w:rPr>
          <w:rFonts w:ascii="Arial" w:eastAsia="Times New Roman" w:hAnsi="Arial" w:cs="Arial"/>
          <w:color w:val="8E8E8E"/>
          <w:sz w:val="23"/>
          <w:szCs w:val="23"/>
          <w:shd w:val="clear" w:color="auto" w:fill="FFFFFF"/>
        </w:rPr>
      </w:pPr>
    </w:p>
    <w:p w14:paraId="07C75231" w14:textId="77777777" w:rsidR="000C5A80" w:rsidRDefault="003908D7" w:rsidP="000C5A80">
      <w:pPr>
        <w:numPr>
          <w:ilvl w:val="0"/>
          <w:numId w:val="4"/>
        </w:numPr>
        <w:textAlignment w:val="baseline"/>
        <w:rPr>
          <w:rFonts w:ascii="inherit" w:hAnsi="inherit"/>
          <w:color w:val="404040"/>
        </w:rPr>
      </w:pPr>
      <w:hyperlink r:id="rId5" w:history="1">
        <w:r w:rsidR="000C5A80">
          <w:rPr>
            <w:rStyle w:val="Hyperlink"/>
            <w:rFonts w:ascii="inherit" w:hAnsi="inherit"/>
            <w:color w:val="CDA148"/>
            <w:bdr w:val="none" w:sz="0" w:space="0" w:color="auto" w:frame="1"/>
          </w:rPr>
          <w:t>18-Wheeler and trucking accidents</w:t>
        </w:r>
      </w:hyperlink>
    </w:p>
    <w:p w14:paraId="779890B2" w14:textId="77777777" w:rsidR="000C5A80" w:rsidRDefault="003908D7" w:rsidP="000C5A80">
      <w:pPr>
        <w:numPr>
          <w:ilvl w:val="0"/>
          <w:numId w:val="4"/>
        </w:numPr>
        <w:textAlignment w:val="baseline"/>
        <w:rPr>
          <w:rFonts w:ascii="inherit" w:hAnsi="inherit"/>
          <w:color w:val="404040"/>
        </w:rPr>
      </w:pPr>
      <w:hyperlink r:id="rId6" w:history="1">
        <w:r w:rsidR="000C5A80">
          <w:rPr>
            <w:rStyle w:val="Hyperlink"/>
            <w:rFonts w:ascii="inherit" w:hAnsi="inherit"/>
            <w:color w:val="CDA148"/>
            <w:bdr w:val="none" w:sz="0" w:space="0" w:color="auto" w:frame="1"/>
          </w:rPr>
          <w:t>Bus Accidents</w:t>
        </w:r>
      </w:hyperlink>
    </w:p>
    <w:p w14:paraId="32F3EA23" w14:textId="77777777" w:rsidR="000C5A80" w:rsidRDefault="003908D7" w:rsidP="000C5A80">
      <w:pPr>
        <w:numPr>
          <w:ilvl w:val="0"/>
          <w:numId w:val="4"/>
        </w:numPr>
        <w:textAlignment w:val="baseline"/>
        <w:rPr>
          <w:rFonts w:ascii="inherit" w:hAnsi="inherit"/>
          <w:color w:val="404040"/>
        </w:rPr>
      </w:pPr>
      <w:hyperlink r:id="rId7" w:history="1">
        <w:r w:rsidR="000C5A80">
          <w:rPr>
            <w:rStyle w:val="Hyperlink"/>
            <w:rFonts w:ascii="inherit" w:hAnsi="inherit"/>
            <w:color w:val="CDA148"/>
            <w:bdr w:val="none" w:sz="0" w:space="0" w:color="auto" w:frame="1"/>
          </w:rPr>
          <w:t>Car Accidents</w:t>
        </w:r>
      </w:hyperlink>
    </w:p>
    <w:p w14:paraId="526A02BA" w14:textId="77777777" w:rsidR="000C5A80" w:rsidRDefault="003908D7" w:rsidP="000C5A80">
      <w:pPr>
        <w:numPr>
          <w:ilvl w:val="0"/>
          <w:numId w:val="4"/>
        </w:numPr>
        <w:textAlignment w:val="baseline"/>
        <w:rPr>
          <w:rFonts w:ascii="inherit" w:hAnsi="inherit"/>
          <w:color w:val="404040"/>
        </w:rPr>
      </w:pPr>
      <w:hyperlink r:id="rId8" w:history="1">
        <w:r w:rsidR="000C5A80">
          <w:rPr>
            <w:rStyle w:val="Hyperlink"/>
            <w:rFonts w:ascii="inherit" w:hAnsi="inherit"/>
            <w:color w:val="CDA148"/>
            <w:bdr w:val="none" w:sz="0" w:space="0" w:color="auto" w:frame="1"/>
          </w:rPr>
          <w:t>Construction Accidents</w:t>
        </w:r>
      </w:hyperlink>
    </w:p>
    <w:p w14:paraId="409975F6" w14:textId="77777777" w:rsidR="000C5A80" w:rsidRDefault="003908D7" w:rsidP="000C5A80">
      <w:pPr>
        <w:numPr>
          <w:ilvl w:val="0"/>
          <w:numId w:val="4"/>
        </w:numPr>
        <w:textAlignment w:val="baseline"/>
        <w:rPr>
          <w:rFonts w:ascii="inherit" w:hAnsi="inherit"/>
          <w:color w:val="404040"/>
        </w:rPr>
      </w:pPr>
      <w:hyperlink r:id="rId9" w:history="1">
        <w:r w:rsidR="000C5A80">
          <w:rPr>
            <w:rStyle w:val="Hyperlink"/>
            <w:rFonts w:ascii="inherit" w:hAnsi="inherit"/>
            <w:color w:val="CDA148"/>
            <w:bdr w:val="none" w:sz="0" w:space="0" w:color="auto" w:frame="1"/>
          </w:rPr>
          <w:t>Slip &amp; Fall</w:t>
        </w:r>
      </w:hyperlink>
    </w:p>
    <w:p w14:paraId="28F5FFEA" w14:textId="14547D74" w:rsidR="000C5A80" w:rsidRDefault="003908D7" w:rsidP="000C5A80">
      <w:pPr>
        <w:numPr>
          <w:ilvl w:val="0"/>
          <w:numId w:val="4"/>
        </w:numPr>
        <w:textAlignment w:val="baseline"/>
        <w:rPr>
          <w:rFonts w:ascii="inherit" w:hAnsi="inherit"/>
          <w:color w:val="404040"/>
        </w:rPr>
      </w:pPr>
      <w:hyperlink r:id="rId10" w:history="1">
        <w:r w:rsidR="000C5A80">
          <w:rPr>
            <w:rStyle w:val="Hyperlink"/>
            <w:rFonts w:ascii="inherit" w:hAnsi="inherit"/>
            <w:color w:val="CDA148"/>
            <w:bdr w:val="none" w:sz="0" w:space="0" w:color="auto" w:frame="1"/>
          </w:rPr>
          <w:t>Wrongful Death</w:t>
        </w:r>
      </w:hyperlink>
    </w:p>
    <w:p w14:paraId="4F3C2CFE" w14:textId="77777777" w:rsidR="000C5A80" w:rsidRPr="000C5A80" w:rsidRDefault="000C5A80" w:rsidP="000C5A80">
      <w:pPr>
        <w:rPr>
          <w:rFonts w:ascii="Times New Roman" w:eastAsia="Times New Roman" w:hAnsi="Times New Roman" w:cs="Times New Roman"/>
        </w:rPr>
      </w:pPr>
    </w:p>
    <w:p w14:paraId="0C993AC9" w14:textId="77777777" w:rsidR="000C5A80" w:rsidRPr="000C5A80" w:rsidRDefault="000C5A80" w:rsidP="000C5A80">
      <w:pPr>
        <w:rPr>
          <w:rFonts w:ascii="Times New Roman" w:eastAsia="Times New Roman" w:hAnsi="Times New Roman" w:cs="Times New Roman"/>
        </w:rPr>
      </w:pPr>
    </w:p>
    <w:p w14:paraId="270DA277" w14:textId="77777777" w:rsidR="009D3278" w:rsidRDefault="009D3278"/>
    <w:p w14:paraId="5E609DF3" w14:textId="77777777" w:rsidR="002D5774" w:rsidRDefault="002D5774">
      <w:r>
        <w:br w:type="page"/>
      </w:r>
    </w:p>
    <w:p w14:paraId="5CE0C7CA" w14:textId="6DE752CE" w:rsidR="00BE35DA" w:rsidRDefault="00131697">
      <w:r>
        <w:t>CONTACT US (page)</w:t>
      </w:r>
    </w:p>
    <w:p w14:paraId="758D8703" w14:textId="518166C4" w:rsidR="00131697" w:rsidRDefault="00131697"/>
    <w:p w14:paraId="5CE96A9E" w14:textId="22DA383F" w:rsidR="00131697" w:rsidRPr="00131697" w:rsidRDefault="00131697" w:rsidP="00131697">
      <w:pPr>
        <w:spacing w:before="300" w:after="150"/>
        <w:outlineLvl w:val="1"/>
        <w:rPr>
          <w:rFonts w:ascii="Arial" w:eastAsia="Times New Roman" w:hAnsi="Arial" w:cs="Arial"/>
          <w:color w:val="000000" w:themeColor="text1"/>
          <w:spacing w:val="15"/>
          <w:sz w:val="36"/>
          <w:szCs w:val="36"/>
        </w:rPr>
      </w:pPr>
      <w:r w:rsidRPr="00131697">
        <w:rPr>
          <w:rFonts w:ascii="Arial" w:eastAsia="Times New Roman" w:hAnsi="Arial" w:cs="Arial"/>
          <w:color w:val="000000" w:themeColor="text1"/>
          <w:spacing w:val="15"/>
          <w:sz w:val="36"/>
          <w:szCs w:val="36"/>
        </w:rPr>
        <w:t>Schedule A Free Consultatio</w:t>
      </w:r>
      <w:r>
        <w:rPr>
          <w:rFonts w:ascii="Arial" w:eastAsia="Times New Roman" w:hAnsi="Arial" w:cs="Arial"/>
          <w:color w:val="000000" w:themeColor="text1"/>
          <w:spacing w:val="15"/>
          <w:sz w:val="36"/>
          <w:szCs w:val="36"/>
        </w:rPr>
        <w:t>n</w:t>
      </w:r>
      <w:r w:rsidRPr="00131697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C503D99" w14:textId="320C3A56" w:rsidR="00131697" w:rsidRPr="00131697" w:rsidRDefault="00131697" w:rsidP="00131697">
      <w:pPr>
        <w:numPr>
          <w:ilvl w:val="0"/>
          <w:numId w:val="2"/>
        </w:numPr>
        <w:spacing w:before="150" w:after="120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27"/>
          <w:szCs w:val="27"/>
        </w:rPr>
        <w:t>Hi! Please fill out the form below for your </w:t>
      </w:r>
      <w:r w:rsidRPr="0013169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FREE consultation</w:t>
      </w:r>
      <w:r w:rsidRPr="00131697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r w:rsidRPr="00131697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(copied from gldlaw.com see contact us)</w:t>
      </w:r>
    </w:p>
    <w:p w14:paraId="1A26BF59" w14:textId="72142D80" w:rsidR="00131697" w:rsidRPr="00131697" w:rsidRDefault="00131697" w:rsidP="00131697">
      <w:pPr>
        <w:numPr>
          <w:ilvl w:val="0"/>
          <w:numId w:val="2"/>
        </w:numPr>
        <w:spacing w:before="150" w:after="120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I like the form to look like his </w:t>
      </w:r>
      <w:hyperlink r:id="rId11" w:history="1">
        <w:r w:rsidRPr="00131697">
          <w:rPr>
            <w:rStyle w:val="Hyperlink"/>
            <w:rFonts w:ascii="Arial" w:eastAsia="Times New Roman" w:hAnsi="Arial" w:cs="Arial"/>
            <w:color w:val="000000" w:themeColor="text1"/>
            <w:sz w:val="16"/>
            <w:szCs w:val="16"/>
          </w:rPr>
          <w:t>http://www.estradalawoffice.com/contact/</w:t>
        </w:r>
      </w:hyperlink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  see contact us</w:t>
      </w:r>
    </w:p>
    <w:p w14:paraId="0B226C6F" w14:textId="76ECF3C8" w:rsidR="00131697" w:rsidRPr="00131697" w:rsidRDefault="00131697" w:rsidP="00131697">
      <w:pPr>
        <w:numPr>
          <w:ilvl w:val="0"/>
          <w:numId w:val="2"/>
        </w:numPr>
        <w:spacing w:before="150" w:after="120"/>
        <w:ind w:left="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To the side put contact information (see </w:t>
      </w:r>
      <w:hyperlink r:id="rId12" w:history="1">
        <w:r w:rsidRPr="00131697">
          <w:rPr>
            <w:rStyle w:val="Hyperlink"/>
            <w:rFonts w:ascii="Arial" w:eastAsia="Times New Roman" w:hAnsi="Arial" w:cs="Arial"/>
            <w:color w:val="000000" w:themeColor="text1"/>
            <w:sz w:val="16"/>
            <w:szCs w:val="16"/>
          </w:rPr>
          <w:t>https://www.ricardotapialaw.com/contact-immigration-attorney-houston-texas</w:t>
        </w:r>
      </w:hyperlink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 contact us page)</w:t>
      </w:r>
    </w:p>
    <w:p w14:paraId="7B5132AB" w14:textId="1E528379" w:rsidR="00131697" w:rsidRPr="00131697" w:rsidRDefault="003908D7" w:rsidP="00131697">
      <w:pPr>
        <w:numPr>
          <w:ilvl w:val="1"/>
          <w:numId w:val="2"/>
        </w:numPr>
        <w:spacing w:before="150" w:after="120"/>
        <w:rPr>
          <w:rFonts w:ascii="Arial" w:eastAsia="Times New Roman" w:hAnsi="Arial" w:cs="Arial"/>
          <w:color w:val="000000" w:themeColor="text1"/>
          <w:sz w:val="27"/>
          <w:szCs w:val="27"/>
        </w:rPr>
      </w:pPr>
      <w:hyperlink r:id="rId13" w:history="1">
        <w:r w:rsidR="00131697" w:rsidRPr="00131697">
          <w:rPr>
            <w:rStyle w:val="Hyperlink"/>
            <w:rFonts w:ascii="Arial" w:eastAsia="Times New Roman" w:hAnsi="Arial" w:cs="Arial"/>
            <w:color w:val="000000" w:themeColor="text1"/>
            <w:sz w:val="16"/>
            <w:szCs w:val="16"/>
          </w:rPr>
          <w:t>brendagarcialaw@gmail.com</w:t>
        </w:r>
      </w:hyperlink>
    </w:p>
    <w:p w14:paraId="77384D1B" w14:textId="2935A48F" w:rsidR="00131697" w:rsidRPr="00131697" w:rsidRDefault="00131697" w:rsidP="00131697">
      <w:pPr>
        <w:numPr>
          <w:ilvl w:val="1"/>
          <w:numId w:val="2"/>
        </w:numPr>
        <w:spacing w:before="150" w:after="12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>P.O. Box 398114</w:t>
      </w:r>
    </w:p>
    <w:p w14:paraId="09F6CA69" w14:textId="0198846A" w:rsidR="00131697" w:rsidRPr="00131697" w:rsidRDefault="00131697" w:rsidP="00131697">
      <w:pPr>
        <w:numPr>
          <w:ilvl w:val="1"/>
          <w:numId w:val="2"/>
        </w:numPr>
        <w:spacing w:before="150" w:after="12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>Dallas, Texas 75339</w:t>
      </w:r>
    </w:p>
    <w:p w14:paraId="531C7860" w14:textId="5208CCD0" w:rsidR="00131697" w:rsidRPr="00131697" w:rsidRDefault="00131697" w:rsidP="00131697">
      <w:pPr>
        <w:numPr>
          <w:ilvl w:val="1"/>
          <w:numId w:val="2"/>
        </w:numPr>
        <w:spacing w:before="150" w:after="12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>(972) 489-4186</w:t>
      </w:r>
    </w:p>
    <w:p w14:paraId="36A635C8" w14:textId="1E10D38B" w:rsidR="00131697" w:rsidRPr="00131697" w:rsidRDefault="00131697" w:rsidP="00131697">
      <w:pPr>
        <w:numPr>
          <w:ilvl w:val="0"/>
          <w:numId w:val="2"/>
        </w:numPr>
        <w:spacing w:before="150" w:after="12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I like the mail contact </w:t>
      </w:r>
      <w:r>
        <w:rPr>
          <w:rFonts w:ascii="Arial" w:eastAsia="Times New Roman" w:hAnsi="Arial" w:cs="Arial"/>
          <w:color w:val="000000" w:themeColor="text1"/>
          <w:sz w:val="16"/>
          <w:szCs w:val="16"/>
        </w:rPr>
        <w:t>pic like</w:t>
      </w: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Ricardo’s page</w:t>
      </w:r>
    </w:p>
    <w:p w14:paraId="57215534" w14:textId="5A07D01F" w:rsidR="00131697" w:rsidRPr="00131697" w:rsidRDefault="00131697" w:rsidP="00131697">
      <w:pPr>
        <w:numPr>
          <w:ilvl w:val="0"/>
          <w:numId w:val="2"/>
        </w:numPr>
        <w:spacing w:before="150" w:after="120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131697">
        <w:rPr>
          <w:rFonts w:ascii="Arial" w:eastAsia="Times New Roman" w:hAnsi="Arial" w:cs="Arial"/>
          <w:color w:val="000000" w:themeColor="text1"/>
          <w:sz w:val="16"/>
          <w:szCs w:val="16"/>
        </w:rPr>
        <w:t>Also, include a map with Dallas, Texas see Ricardo’s page</w:t>
      </w:r>
    </w:p>
    <w:p w14:paraId="15C7EE43" w14:textId="77777777" w:rsidR="00131697" w:rsidRPr="00131697" w:rsidRDefault="00131697" w:rsidP="00131697">
      <w:pPr>
        <w:spacing w:before="150" w:after="120"/>
        <w:rPr>
          <w:rFonts w:ascii="Arial" w:eastAsia="Times New Roman" w:hAnsi="Arial" w:cs="Arial"/>
          <w:color w:val="FF0000"/>
          <w:sz w:val="27"/>
          <w:szCs w:val="27"/>
        </w:rPr>
      </w:pPr>
    </w:p>
    <w:sectPr w:rsidR="00131697" w:rsidRPr="00131697" w:rsidSect="000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7457"/>
    <w:multiLevelType w:val="multilevel"/>
    <w:tmpl w:val="0FD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246D33"/>
    <w:multiLevelType w:val="multilevel"/>
    <w:tmpl w:val="23E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F7B90"/>
    <w:multiLevelType w:val="multilevel"/>
    <w:tmpl w:val="299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170EE1"/>
    <w:multiLevelType w:val="hybridMultilevel"/>
    <w:tmpl w:val="1E5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97"/>
    <w:rsid w:val="000013DE"/>
    <w:rsid w:val="000C5A80"/>
    <w:rsid w:val="00131697"/>
    <w:rsid w:val="002D5774"/>
    <w:rsid w:val="003908D7"/>
    <w:rsid w:val="00634044"/>
    <w:rsid w:val="009D3278"/>
    <w:rsid w:val="009E4884"/>
    <w:rsid w:val="00A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C264"/>
  <w14:defaultImageDpi w14:val="32767"/>
  <w15:chartTrackingRefBased/>
  <w15:docId w15:val="{3CA55524-89A5-1243-8390-1FB2318B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6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16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169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1697"/>
    <w:rPr>
      <w:rFonts w:ascii="Arial" w:eastAsia="Times New Roman" w:hAnsi="Arial" w:cs="Arial"/>
      <w:vanish/>
      <w:sz w:val="16"/>
      <w:szCs w:val="16"/>
    </w:rPr>
  </w:style>
  <w:style w:type="paragraph" w:customStyle="1" w:styleId="gfield">
    <w:name w:val="gfield"/>
    <w:basedOn w:val="Normal"/>
    <w:rsid w:val="001316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316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31697"/>
  </w:style>
  <w:style w:type="character" w:styleId="Strong">
    <w:name w:val="Strong"/>
    <w:basedOn w:val="DefaultParagraphFont"/>
    <w:uiPriority w:val="22"/>
    <w:qFormat/>
    <w:rsid w:val="0013169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169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169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16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tilegal.com/practice-areas/personal-injury-accidents/construction-accidents/" TargetMode="External"/><Relationship Id="rId13" Type="http://schemas.openxmlformats.org/officeDocument/2006/relationships/hyperlink" Target="mailto:brendagarciala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stilegal.com/practice-areas/personal-injury-accidents/car-accidents/" TargetMode="External"/><Relationship Id="rId12" Type="http://schemas.openxmlformats.org/officeDocument/2006/relationships/hyperlink" Target="https://www.ricardotapialaw.com/contact-immigration-attorney-houston-tex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stilegal.com/practice-areas/personal-injury-accidents/bus-accidents/" TargetMode="External"/><Relationship Id="rId11" Type="http://schemas.openxmlformats.org/officeDocument/2006/relationships/hyperlink" Target="http://www.estradalawoffice.com/contact/" TargetMode="External"/><Relationship Id="rId5" Type="http://schemas.openxmlformats.org/officeDocument/2006/relationships/hyperlink" Target="http://www.prestilegal.com/practice-areas/personal-injury-accidents/18-wheeler-and-trucking-acciden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estilegal.com/practice-areas/personal-injury-accidents/wrongful-deat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stilegal.com/practice-areas/personal-injury-accidents/slip-f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Schedule A Free Consultation</vt:lpstr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Eva</dc:creator>
  <cp:keywords/>
  <dc:description/>
  <cp:lastModifiedBy>Garcia, Eva</cp:lastModifiedBy>
  <cp:revision>3</cp:revision>
  <dcterms:created xsi:type="dcterms:W3CDTF">2020-06-21T22:39:00Z</dcterms:created>
  <dcterms:modified xsi:type="dcterms:W3CDTF">2020-06-22T03:46:00Z</dcterms:modified>
</cp:coreProperties>
</file>