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025" w:rsidRPr="002B6025" w:rsidRDefault="002B6025" w:rsidP="002B6025">
      <w:pPr>
        <w:rPr>
          <w:b/>
        </w:rPr>
      </w:pPr>
      <w:r w:rsidRPr="002B6025">
        <w:rPr>
          <w:b/>
        </w:rPr>
        <w:t>TERMOMETROS TERMOELECTRICOS</w:t>
      </w:r>
    </w:p>
    <w:p w:rsidR="002B6025" w:rsidRDefault="002B6025" w:rsidP="00EF038B">
      <w:pPr>
        <w:jc w:val="both"/>
      </w:pPr>
      <w:r>
        <w:t xml:space="preserve">Los termómetros termoeléctricos juegan un papel importante en </w:t>
      </w:r>
      <w:r w:rsidR="00EF038B">
        <w:t>l</w:t>
      </w:r>
      <w:r>
        <w:t xml:space="preserve">a supervisión de la integridad </w:t>
      </w:r>
      <w:r w:rsidR="00EF038B">
        <w:t>estructura</w:t>
      </w:r>
      <w:r>
        <w:t xml:space="preserve">l de los componentes vitales de los motores de </w:t>
      </w:r>
      <w:r w:rsidR="00EF038B">
        <w:t>embolo enfriados per aire y de lo</w:t>
      </w:r>
      <w:r>
        <w:t>s motores de turbina cuando funcionan a altas temperaturas. En los primeros, los componentes a que nos referimos son</w:t>
      </w:r>
      <w:r w:rsidR="00EF038B">
        <w:t xml:space="preserve"> </w:t>
      </w:r>
      <w:r>
        <w:t>los cilindros, mientras que en los segundos son los rotores de la turbina y los alabes. Los siste</w:t>
      </w:r>
      <w:r w:rsidR="00EF038B">
        <w:t>mas constan básicamente de un el</w:t>
      </w:r>
      <w:r>
        <w:t>e</w:t>
      </w:r>
      <w:r w:rsidR="00EF038B">
        <w:t>mento</w:t>
      </w:r>
      <w:r>
        <w:t xml:space="preserve"> detector de ter</w:t>
      </w:r>
      <w:r w:rsidR="00EF038B">
        <w:t>m</w:t>
      </w:r>
      <w:r>
        <w:t>opar que, según s</w:t>
      </w:r>
      <w:r w:rsidR="00EF038B">
        <w:t>u</w:t>
      </w:r>
      <w:r>
        <w:t xml:space="preserve"> uso</w:t>
      </w:r>
      <w:r w:rsidR="00EF038B">
        <w:t>, está sujeto a la culata de ci</w:t>
      </w:r>
      <w:r>
        <w:t>lindros de un mot</w:t>
      </w:r>
      <w:r w:rsidR="00EF038B">
        <w:t>or o expuesto a lo</w:t>
      </w:r>
      <w:r>
        <w:t>s gases de escape de la turbina, y a un indicador de bobina móvil conectado al elemento detector por cables especiales.</w:t>
      </w:r>
    </w:p>
    <w:p w:rsidR="002B6025" w:rsidRPr="00D4110B" w:rsidRDefault="002B6025" w:rsidP="002B6025">
      <w:pPr>
        <w:rPr>
          <w:b/>
        </w:rPr>
      </w:pPr>
      <w:r w:rsidRPr="00D4110B">
        <w:rPr>
          <w:b/>
        </w:rPr>
        <w:t>Principio de termopar</w:t>
      </w:r>
    </w:p>
    <w:p w:rsidR="002B6025" w:rsidRDefault="00D4110B" w:rsidP="00D4110B">
      <w:pPr>
        <w:jc w:val="both"/>
      </w:pPr>
      <w:r>
        <w:t>Los instrumentos termoel</w:t>
      </w:r>
      <w:r w:rsidR="002B6025">
        <w:t>éctricos medidores de temperatura dependen para su funcionamiento de la energía eléctrica producida por la conversión directa de la energía térmica en la fuente medidora. Por consiguiente, a diferencia de los termómetr</w:t>
      </w:r>
      <w:r>
        <w:t>o</w:t>
      </w:r>
      <w:r w:rsidR="002B6025">
        <w:t>s de resistencia, son independientes de cua</w:t>
      </w:r>
      <w:r>
        <w:t>lquier alimentación eléctrica ext</w:t>
      </w:r>
      <w:r w:rsidR="002B6025">
        <w:t>erio</w:t>
      </w:r>
      <w:r>
        <w:t>r.</w:t>
      </w:r>
    </w:p>
    <w:p w:rsidR="002B6025" w:rsidRDefault="002B6025" w:rsidP="00D4110B">
      <w:pPr>
        <w:jc w:val="both"/>
      </w:pPr>
      <w:r>
        <w:t>Esta forma de conversión de energía, conocida como el efecto Seebeck, fue demostrada primero por Seebeck e</w:t>
      </w:r>
      <w:r w:rsidR="00D4110B">
        <w:t>n</w:t>
      </w:r>
      <w:r>
        <w:t xml:space="preserve"> 1971, cuando descubrió que cogiendo d</w:t>
      </w:r>
      <w:r w:rsidR="00D4110B">
        <w:t>os alambres de metales diferentes</w:t>
      </w:r>
      <w:r>
        <w:t xml:space="preserve"> y uniéndolos en sus extremos, de modo que se formasen dos uniones independientes, Ay B como en la Fig. </w:t>
      </w:r>
      <w:r w:rsidR="00D4110B">
        <w:t>1</w:t>
      </w:r>
      <w:r>
        <w:t>1.16, se producía u</w:t>
      </w:r>
      <w:r w:rsidR="00D4110B">
        <w:t>n</w:t>
      </w:r>
      <w:r>
        <w:t>a fuerza termoelectromotriz cuando las uniones se mantenían a temperaturas diferentes, haciendo que circulara corriente alrededor de</w:t>
      </w:r>
      <w:r w:rsidR="00D4110B">
        <w:t>l</w:t>
      </w:r>
      <w:r>
        <w:t xml:space="preserve"> circuito.</w:t>
      </w:r>
    </w:p>
    <w:p w:rsidR="002B6025" w:rsidRDefault="002B6025" w:rsidP="00D4110B">
      <w:pPr>
        <w:jc w:val="both"/>
      </w:pPr>
      <w:r>
        <w:t>La instalación de dos h</w:t>
      </w:r>
      <w:r w:rsidR="00D4110B">
        <w:t>ilos de metal diferente unidos de</w:t>
      </w:r>
      <w:r>
        <w:t xml:space="preserve"> esta f</w:t>
      </w:r>
      <w:r w:rsidR="00D4110B">
        <w:t>o</w:t>
      </w:r>
      <w:r>
        <w:t>r</w:t>
      </w:r>
      <w:r w:rsidR="00D4110B">
        <w:t>m</w:t>
      </w:r>
      <w:r>
        <w:t>a se llamó termopar; la unión a la temperatura más alta se denomina convenciona</w:t>
      </w:r>
      <w:r w:rsidR="00D4110B">
        <w:t>l</w:t>
      </w:r>
      <w:r>
        <w:t>mente unión caliente o de medición, y a la de temperatura más baja unión fría o de referencia. (En la práctica, la unión caliente es una unidad independiente para detectar la temperatura, y se considera generalmente como el propio termopar.) Los experimentos que siguieron al descubrimiento de Seebeck d</w:t>
      </w:r>
      <w:r w:rsidR="00D4110B">
        <w:t>emostraron la existencia de otros</w:t>
      </w:r>
      <w:r>
        <w:t xml:space="preserve"> los efectos.</w:t>
      </w:r>
    </w:p>
    <w:p w:rsidR="00D4110B" w:rsidRDefault="00D4110B" w:rsidP="00D4110B">
      <w:pPr>
        <w:jc w:val="center"/>
      </w:pPr>
      <w:r>
        <w:rPr>
          <w:noProof/>
          <w:lang w:eastAsia="es-AR"/>
        </w:rPr>
        <w:drawing>
          <wp:inline distT="0" distB="0" distL="0" distR="0">
            <wp:extent cx="2851785" cy="2619375"/>
            <wp:effectExtent l="1905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srcRect/>
                    <a:stretch>
                      <a:fillRect/>
                    </a:stretch>
                  </pic:blipFill>
                  <pic:spPr bwMode="auto">
                    <a:xfrm>
                      <a:off x="0" y="0"/>
                      <a:ext cx="2851785" cy="2619375"/>
                    </a:xfrm>
                    <a:prstGeom prst="rect">
                      <a:avLst/>
                    </a:prstGeom>
                    <a:noFill/>
                    <a:ln w="9525">
                      <a:noFill/>
                      <a:miter lim="800000"/>
                      <a:headEnd/>
                      <a:tailEnd/>
                    </a:ln>
                  </pic:spPr>
                </pic:pic>
              </a:graphicData>
            </a:graphic>
          </wp:inline>
        </w:drawing>
      </w:r>
    </w:p>
    <w:p w:rsidR="002B6025" w:rsidRDefault="002B6025" w:rsidP="00236DF1">
      <w:pPr>
        <w:jc w:val="both"/>
      </w:pPr>
      <w:r>
        <w:lastRenderedPageBreak/>
        <w:t xml:space="preserve">Cuando circula una corriente eléctrica por </w:t>
      </w:r>
      <w:r w:rsidR="00D4110B">
        <w:t>l</w:t>
      </w:r>
      <w:r>
        <w:t xml:space="preserve">a unión de dos sustancias diferentes, el calor es absorbido o liberado en la unión, dependiendo de la dirección de la corriente. A esto se le conoce como efecto Peltier. En un circuito en el que el único voltaje generado es una fuerza </w:t>
      </w:r>
      <w:r w:rsidR="00D4110B">
        <w:t>termoelectromotriz</w:t>
      </w:r>
      <w:r>
        <w:t xml:space="preserve">, la corriente circula por una unión calentada en cierta dirección. Si, en vez de </w:t>
      </w:r>
      <w:r w:rsidR="00D4110B">
        <w:t>sum</w:t>
      </w:r>
      <w:r>
        <w:t>inistrar calor al sistema, se introduce una pila eléctrica en el circuito, de tal polaridad que se arrastre una corriente en la misma dirección que la termocorriente, la unión que se ca</w:t>
      </w:r>
      <w:r w:rsidR="00D4110B">
        <w:t>lentó anteriormente se enfriará,</w:t>
      </w:r>
      <w:r>
        <w:t xml:space="preserve"> y la unión que se mantuvo anteriormente a una temperatura constante, se calentará.</w:t>
      </w:r>
    </w:p>
    <w:p w:rsidR="002B6025" w:rsidRDefault="002B6025" w:rsidP="00236DF1">
      <w:pPr>
        <w:jc w:val="both"/>
      </w:pPr>
      <w:r>
        <w:t xml:space="preserve">Lord Kelvin (cuando era Sir William Thomson) descubrió que en un mono-conductor homogéneo se producían efectos similares </w:t>
      </w:r>
      <w:r w:rsidR="00D4110B">
        <w:t>a los efectos Seebeck y Peltier;</w:t>
      </w:r>
      <w:r>
        <w:t xml:space="preserve"> si dos partes de un conductor están a temperaturas diferentes, se genera una fuerza electromotriz; </w:t>
      </w:r>
      <w:r w:rsidR="00236DF1">
        <w:t>cu</w:t>
      </w:r>
      <w:r>
        <w:t>ando fluye corriente de una parte del conductor a otra que e</w:t>
      </w:r>
      <w:r w:rsidR="00236DF1">
        <w:t>sté a una temperatura diferente,</w:t>
      </w:r>
      <w:r>
        <w:t xml:space="preserve"> se puede absorber o liberar calor. Estos fenómenos son aspectos diferentes de un efecto Thomson simple.</w:t>
      </w:r>
    </w:p>
    <w:p w:rsidR="002B6025" w:rsidRDefault="002B6025" w:rsidP="00236DF1">
      <w:pPr>
        <w:jc w:val="both"/>
      </w:pPr>
      <w:r>
        <w:t>Materiales y combinaciones de termopares</w:t>
      </w:r>
    </w:p>
    <w:p w:rsidR="002B6025" w:rsidRDefault="002B6025" w:rsidP="002B6025">
      <w:r>
        <w:t>Los materiales seleccionados para su uso como elementos detectores termoeléctricos se clasifican en dos grupos principales, metal no noble y metal noble, y se enumeran en la Tabla 11.1. La elección de un termopar particular viene dictada por la temperatura máxima que es probable encontrar durante el servicio. Los termopares que se han de utilizar en los aviones quedan limitados a los del grupo de metales comunes o no nobles.</w:t>
      </w:r>
    </w:p>
    <w:p w:rsidR="00236DF1" w:rsidRDefault="0023246C" w:rsidP="0023246C">
      <w:pPr>
        <w:jc w:val="center"/>
      </w:pPr>
      <w:r>
        <w:rPr>
          <w:noProof/>
          <w:lang w:eastAsia="es-AR"/>
        </w:rPr>
        <w:drawing>
          <wp:inline distT="0" distB="0" distL="0" distR="0">
            <wp:extent cx="5612130" cy="3873979"/>
            <wp:effectExtent l="1905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5612130" cy="3873979"/>
                    </a:xfrm>
                    <a:prstGeom prst="rect">
                      <a:avLst/>
                    </a:prstGeom>
                    <a:noFill/>
                    <a:ln w="9525">
                      <a:noFill/>
                      <a:miter lim="800000"/>
                      <a:headEnd/>
                      <a:tailEnd/>
                    </a:ln>
                  </pic:spPr>
                </pic:pic>
              </a:graphicData>
            </a:graphic>
          </wp:inline>
        </w:drawing>
      </w:r>
    </w:p>
    <w:p w:rsidR="0023246C" w:rsidRDefault="0023246C" w:rsidP="0023246C">
      <w:pPr>
        <w:jc w:val="center"/>
      </w:pPr>
    </w:p>
    <w:p w:rsidR="002B6025" w:rsidRDefault="0023246C" w:rsidP="0023246C">
      <w:pPr>
        <w:jc w:val="both"/>
      </w:pPr>
      <w:r>
        <w:t>Para utilizar</w:t>
      </w:r>
      <w:r w:rsidR="002B6025">
        <w:t xml:space="preserve"> e</w:t>
      </w:r>
      <w:r>
        <w:t>l</w:t>
      </w:r>
      <w:r w:rsidR="002B6025">
        <w:t xml:space="preserve"> principio termoeléctrico para </w:t>
      </w:r>
      <w:r>
        <w:t>medir la temperatura, se necesi</w:t>
      </w:r>
      <w:r w:rsidR="002B6025">
        <w:t>ta evidentemente medir las fuerzas electromotric</w:t>
      </w:r>
      <w:r>
        <w:t>es generadas a las diversas temperaturas. Esto se hace conectando un milivotímetro de bobina móvil cal</w:t>
      </w:r>
      <w:r w:rsidR="002B6025">
        <w:t xml:space="preserve">ibrado en grados Celsius, en serie con </w:t>
      </w:r>
      <w:r>
        <w:t>lo</w:t>
      </w:r>
      <w:r w:rsidR="002B6025">
        <w:t>s circuitos, de modo que forme la unión fría. La introducción de</w:t>
      </w:r>
      <w:r>
        <w:t>l</w:t>
      </w:r>
      <w:r w:rsidR="002B6025">
        <w:t xml:space="preserve"> instrumento en el circuito implica la presencia de uniones adicionales que producen sus propias fuerzas electromotrices e introducen errores en la medición. Sin embargo, cuando se diseñan circuitos prácticos</w:t>
      </w:r>
      <w:r>
        <w:t>, termopares</w:t>
      </w:r>
      <w:r w:rsidR="002B6025">
        <w:t xml:space="preserve"> se tienen en cuenta estos efectos, </w:t>
      </w:r>
      <w:r>
        <w:t>con el fin de eliminar cualquier error qu</w:t>
      </w:r>
      <w:r w:rsidR="002B6025">
        <w:t>e resulte de las "fue</w:t>
      </w:r>
      <w:r>
        <w:t>rzas</w:t>
      </w:r>
      <w:r w:rsidR="002B6025">
        <w:t xml:space="preserve"> electromotrices parásitas", como se las </w:t>
      </w:r>
      <w:r>
        <w:t>denomina</w:t>
      </w:r>
      <w:r w:rsidR="002B6025">
        <w:t>.</w:t>
      </w:r>
    </w:p>
    <w:p w:rsidR="002B6025" w:rsidRDefault="00DC1A19" w:rsidP="00DC1A19">
      <w:pPr>
        <w:jc w:val="both"/>
      </w:pPr>
      <w:r>
        <w:t>En la Fig. 11.1</w:t>
      </w:r>
      <w:r w:rsidR="002B6025">
        <w:t>7 pueden verse las presentaciones en esferas de indicadores</w:t>
      </w:r>
      <w:r>
        <w:t xml:space="preserve"> </w:t>
      </w:r>
      <w:r w:rsidR="002B6025">
        <w:t>típicos. La marca SET (ajuste) en la esfera del indicador</w:t>
      </w:r>
      <w:r>
        <w:t xml:space="preserve"> de temperatura de los gases de</w:t>
      </w:r>
      <w:r w:rsidR="002B6025">
        <w:t xml:space="preserve"> escape indica la</w:t>
      </w:r>
      <w:r>
        <w:t xml:space="preserve"> temperatura a la que se sitúa l</w:t>
      </w:r>
      <w:r w:rsidR="002B6025">
        <w:t>a aguja durante el procedi</w:t>
      </w:r>
      <w:r>
        <w:t>m</w:t>
      </w:r>
      <w:r w:rsidR="002B6025">
        <w:t>ien</w:t>
      </w:r>
      <w:r>
        <w:t>to de ajuste</w:t>
      </w:r>
      <w:r w:rsidR="002B6025">
        <w:t xml:space="preserve"> realizado después de la i</w:t>
      </w:r>
      <w:r>
        <w:t>n</w:t>
      </w:r>
      <w:r w:rsidR="002B6025">
        <w:t>sta</w:t>
      </w:r>
      <w:r>
        <w:t>l</w:t>
      </w:r>
      <w:r w:rsidR="002B6025">
        <w:t>ación.</w:t>
      </w:r>
    </w:p>
    <w:p w:rsidR="00DC1A19" w:rsidRDefault="00A01ACA" w:rsidP="00A01ACA">
      <w:pPr>
        <w:jc w:val="center"/>
      </w:pPr>
      <w:r>
        <w:rPr>
          <w:noProof/>
          <w:lang w:eastAsia="es-AR"/>
        </w:rPr>
        <w:drawing>
          <wp:inline distT="0" distB="0" distL="0" distR="0">
            <wp:extent cx="5612130" cy="2221859"/>
            <wp:effectExtent l="1905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5612130" cy="2221859"/>
                    </a:xfrm>
                    <a:prstGeom prst="rect">
                      <a:avLst/>
                    </a:prstGeom>
                    <a:noFill/>
                    <a:ln w="9525">
                      <a:noFill/>
                      <a:miter lim="800000"/>
                      <a:headEnd/>
                      <a:tailEnd/>
                    </a:ln>
                  </pic:spPr>
                </pic:pic>
              </a:graphicData>
            </a:graphic>
          </wp:inline>
        </w:drawing>
      </w:r>
    </w:p>
    <w:p w:rsidR="00DC1A19" w:rsidRDefault="00DC1A19" w:rsidP="002B6025"/>
    <w:p w:rsidR="002B6025" w:rsidRPr="00D402B1" w:rsidRDefault="002B6025" w:rsidP="002B6025">
      <w:pPr>
        <w:rPr>
          <w:b/>
        </w:rPr>
      </w:pPr>
      <w:r w:rsidRPr="00D402B1">
        <w:rPr>
          <w:b/>
        </w:rPr>
        <w:t>Tipos de termopar</w:t>
      </w:r>
    </w:p>
    <w:p w:rsidR="002B6025" w:rsidRDefault="00D402B1" w:rsidP="00D402B1">
      <w:pPr>
        <w:jc w:val="both"/>
      </w:pPr>
      <w:r>
        <w:t xml:space="preserve">Los </w:t>
      </w:r>
      <w:r w:rsidR="002B6025">
        <w:t>ter</w:t>
      </w:r>
      <w:r>
        <w:t>mo</w:t>
      </w:r>
      <w:r w:rsidR="002B6025">
        <w:t>pares empleados en los sistemas termoe</w:t>
      </w:r>
      <w:r>
        <w:t>léctricos de indicación de los avion</w:t>
      </w:r>
      <w:r w:rsidR="002B6025">
        <w:t xml:space="preserve">es son de dos tipos básicos: (i) contacto superficial </w:t>
      </w:r>
      <w:proofErr w:type="gramStart"/>
      <w:r w:rsidR="002B6025">
        <w:t>y</w:t>
      </w:r>
      <w:proofErr w:type="gramEnd"/>
      <w:r>
        <w:t xml:space="preserve"> (</w:t>
      </w:r>
      <w:proofErr w:type="spellStart"/>
      <w:r>
        <w:t>ii</w:t>
      </w:r>
      <w:proofErr w:type="spellEnd"/>
      <w:r w:rsidR="002B6025">
        <w:t xml:space="preserve">) </w:t>
      </w:r>
      <w:r>
        <w:t>inm</w:t>
      </w:r>
      <w:r w:rsidR="002B6025">
        <w:t>ersión. En las Figs. 11.18(a) y (b) se muestran ejemplos típicos.</w:t>
      </w:r>
    </w:p>
    <w:p w:rsidR="002B6025" w:rsidRDefault="002B6025" w:rsidP="00801CC2">
      <w:pPr>
        <w:jc w:val="both"/>
      </w:pPr>
      <w:r>
        <w:t>El tipo de contacto superf</w:t>
      </w:r>
      <w:r w:rsidR="0096560B">
        <w:t>icial está diseñado para medir l</w:t>
      </w:r>
      <w:r>
        <w:t>a temperatura de un componente sólido y se usa corno el elemento detector de temperatura de los sistemas de indicación de temperatura de la culata de cilindros del motor enfriado por aire. El elemento de c</w:t>
      </w:r>
      <w:r w:rsidR="0096560B">
        <w:t>obre/constantan o h</w:t>
      </w:r>
      <w:r>
        <w:t>ierro/constantan puede tener la forma de un "zapato', sujeto por pernos en bu</w:t>
      </w:r>
      <w:r w:rsidR="0096560B">
        <w:t>en contacto térmico con una culata</w:t>
      </w:r>
      <w:r>
        <w:t xml:space="preserve"> de cilindros representante de la más alta temperatura, o la forma de una arandela sujeta por pernos entre la culata de cilindros y una bujía.</w:t>
      </w:r>
    </w:p>
    <w:p w:rsidR="002B6025" w:rsidRDefault="00801CC2" w:rsidP="00801CC2">
      <w:pPr>
        <w:jc w:val="both"/>
      </w:pPr>
      <w:r>
        <w:t>El termo</w:t>
      </w:r>
      <w:r w:rsidR="002B6025">
        <w:t xml:space="preserve">par tipo inmersión está diseñado para medir gases y, por consiguiente, se utiliza como el elemento detector de los sistemas de indicación de temperatura de los gases de los motores de </w:t>
      </w:r>
      <w:r w:rsidR="002B6025">
        <w:lastRenderedPageBreak/>
        <w:t xml:space="preserve">turbina. </w:t>
      </w:r>
      <w:r>
        <w:t>La unión caliente de cromel/alu</w:t>
      </w:r>
      <w:r w:rsidR="002B6025">
        <w:t>mel y los hilos suelen estar encerra</w:t>
      </w:r>
      <w:r>
        <w:t>dos</w:t>
      </w:r>
      <w:r w:rsidR="002B6025">
        <w:t xml:space="preserve"> en aislamiento de cerámica dentro de una funda protectora metálica (ca</w:t>
      </w:r>
      <w:r>
        <w:t>si siempre</w:t>
      </w:r>
      <w:r w:rsidR="002B6025">
        <w:t xml:space="preserve"> Inconel), formando el conjunto completo una sonda que se puede sumergir en l</w:t>
      </w:r>
      <w:r>
        <w:t>a corriente de gases en los pun</w:t>
      </w:r>
      <w:r w:rsidR="002B6025">
        <w:t>tos seleccionados para medir.</w:t>
      </w:r>
    </w:p>
    <w:p w:rsidR="002B6025" w:rsidRDefault="002B6025" w:rsidP="00B656B9">
      <w:pPr>
        <w:jc w:val="both"/>
      </w:pPr>
      <w:r>
        <w:t xml:space="preserve">Entre las técnicas para montar los elementos de termopares se encuentra la cobresoldadura por vacío, </w:t>
      </w:r>
      <w:r w:rsidR="00B656B9">
        <w:t xml:space="preserve">la cobresoldadura por corriente </w:t>
      </w:r>
      <w:r>
        <w:t>inducida y argón y la técnica de soldadura por electroha</w:t>
      </w:r>
      <w:r w:rsidR="00B656B9">
        <w:t>z.</w:t>
      </w:r>
    </w:p>
    <w:p w:rsidR="002B6025" w:rsidRDefault="002B6025" w:rsidP="00227A0D">
      <w:pPr>
        <w:jc w:val="both"/>
      </w:pPr>
      <w:r>
        <w:t>Los termopares tipo inmersión se cla</w:t>
      </w:r>
      <w:r w:rsidR="00B656B9">
        <w:t>si</w:t>
      </w:r>
      <w:r>
        <w:t>fican además como de remanso y</w:t>
      </w:r>
      <w:r w:rsidR="00B656B9">
        <w:t xml:space="preserve"> co</w:t>
      </w:r>
      <w:r>
        <w:t>mo de respuesta rápida, dependiendo su uso de la velocidad de los gases de escape del motor. En los motores reactores puros, las velocidades de los gases son altas, y por eso se utilizan en ellos los t</w:t>
      </w:r>
      <w:r w:rsidR="00B656B9">
        <w:t xml:space="preserve">ermopares de remanso. La razón de </w:t>
      </w:r>
      <w:r>
        <w:t>s</w:t>
      </w:r>
      <w:r w:rsidR="00B656B9">
        <w:t>u</w:t>
      </w:r>
      <w:r>
        <w:t xml:space="preserve"> empleo se verá clara consultando la Fig. 11.18(c). que muestra que los orificios de entrada y salida de gases, llamados generalmente orificios de muestreo, están escalonados y son de tamaño desigual, reduciendo así la velocidad de los gases y haciéndolos detenerse en la unión caliente, dando así tiempo a que respondan a los cambios de temperatura de los gases.</w:t>
      </w:r>
    </w:p>
    <w:p w:rsidR="002B6025" w:rsidRDefault="00B656B9" w:rsidP="00227A0D">
      <w:pPr>
        <w:jc w:val="both"/>
      </w:pPr>
      <w:r>
        <w:t>Los term</w:t>
      </w:r>
      <w:r w:rsidR="002B6025">
        <w:t>opar</w:t>
      </w:r>
      <w:r>
        <w:t>e</w:t>
      </w:r>
      <w:r w:rsidR="002B6025">
        <w:t>s de respuesta rápida se emplean en los motores turborreactores, puesto que las velocidades de sus gases de escape son menores que las de los reactores puros.</w:t>
      </w:r>
      <w:r>
        <w:t xml:space="preserve"> Como puede verse en la Fig. </w:t>
      </w:r>
      <w:proofErr w:type="gramStart"/>
      <w:r>
        <w:t>11</w:t>
      </w:r>
      <w:r w:rsidR="002B6025">
        <w:t>.18</w:t>
      </w:r>
      <w:r>
        <w:t>(</w:t>
      </w:r>
      <w:proofErr w:type="gramEnd"/>
      <w:r w:rsidR="002B6025">
        <w:t>d), los orificios de muestreo están diametralmente opuesto</w:t>
      </w:r>
      <w:r>
        <w:t>s y son del mismo tamaño; por consiguiente, los gases</w:t>
      </w:r>
      <w:r w:rsidR="002B6025">
        <w:t xml:space="preserve"> pueden circular dire</w:t>
      </w:r>
      <w:r>
        <w:t>c</w:t>
      </w:r>
      <w:r w:rsidR="002B6025">
        <w:t>tamente sobre la Unió</w:t>
      </w:r>
      <w:r>
        <w:t>n caliente, por lo que ésta pue</w:t>
      </w:r>
      <w:r w:rsidR="002B6025">
        <w:t>de responder con mayor rapidez. Los tiempos norma</w:t>
      </w:r>
      <w:r>
        <w:t xml:space="preserve">les de respuesta para los termopares de remanso y respuesta </w:t>
      </w:r>
      <w:r w:rsidR="00227A0D">
        <w:t>rápida s</w:t>
      </w:r>
      <w:r>
        <w:t>on</w:t>
      </w:r>
      <w:r w:rsidR="002B6025">
        <w:t xml:space="preserve"> </w:t>
      </w:r>
      <w:r w:rsidR="00227A0D">
        <w:t xml:space="preserve">1 a </w:t>
      </w:r>
      <w:r w:rsidR="002B6025">
        <w:t xml:space="preserve"> 2 segundos y a </w:t>
      </w:r>
      <w:r w:rsidR="00227A0D">
        <w:t>0,5 a 1</w:t>
      </w:r>
      <w:r w:rsidR="002B6025">
        <w:t xml:space="preserve"> segun</w:t>
      </w:r>
      <w:r w:rsidR="00227A0D">
        <w:t>do, respectivamente</w:t>
      </w:r>
      <w:r w:rsidR="002B6025">
        <w:t>.</w:t>
      </w:r>
    </w:p>
    <w:p w:rsidR="00D11FDF" w:rsidRDefault="00D11FDF" w:rsidP="00D11FDF">
      <w:pPr>
        <w:jc w:val="center"/>
      </w:pPr>
      <w:r>
        <w:rPr>
          <w:noProof/>
          <w:lang w:eastAsia="es-AR"/>
        </w:rPr>
        <w:lastRenderedPageBreak/>
        <w:drawing>
          <wp:inline distT="0" distB="0" distL="0" distR="0">
            <wp:extent cx="5612130" cy="5805855"/>
            <wp:effectExtent l="1905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5612130" cy="5805855"/>
                    </a:xfrm>
                    <a:prstGeom prst="rect">
                      <a:avLst/>
                    </a:prstGeom>
                    <a:noFill/>
                    <a:ln w="9525">
                      <a:noFill/>
                      <a:miter lim="800000"/>
                      <a:headEnd/>
                      <a:tailEnd/>
                    </a:ln>
                  </pic:spPr>
                </pic:pic>
              </a:graphicData>
            </a:graphic>
          </wp:inline>
        </w:drawing>
      </w:r>
    </w:p>
    <w:p w:rsidR="002B6025" w:rsidRDefault="00AE19CF" w:rsidP="00AE19CF">
      <w:pPr>
        <w:jc w:val="both"/>
      </w:pPr>
      <w:r>
        <w:t>Las sondas de termopares están también diseñadas para contener doble, triple y en algunos casos hasta ocho elementos de termopar dentro de una sola sonda</w:t>
      </w:r>
      <w:r w:rsidR="002B6025">
        <w:t xml:space="preserve">. En la Fig. </w:t>
      </w:r>
      <w:proofErr w:type="gramStart"/>
      <w:r>
        <w:t>1</w:t>
      </w:r>
      <w:r w:rsidR="002B6025">
        <w:t>1.18(</w:t>
      </w:r>
      <w:proofErr w:type="gramEnd"/>
      <w:r w:rsidR="002B6025">
        <w:t>e</w:t>
      </w:r>
      <w:r>
        <w:t>)</w:t>
      </w:r>
      <w:r w:rsidR="002B6025">
        <w:t>, se muestra una instalación de e</w:t>
      </w:r>
      <w:r>
        <w:t>leme</w:t>
      </w:r>
      <w:r w:rsidR="002B6025">
        <w:t>nto triple. El objeto de tal variedad de instalaciones es proporcionar se</w:t>
      </w:r>
      <w:r>
        <w:t>ñales adicionales de temperatura para los sistemas de mo</w:t>
      </w:r>
      <w:r w:rsidR="002B6025">
        <w:t xml:space="preserve">tores que utilicen instalaciones separadas, </w:t>
      </w:r>
      <w:r>
        <w:t>tal</w:t>
      </w:r>
      <w:r w:rsidR="002B6025">
        <w:t xml:space="preserve">es como control </w:t>
      </w:r>
      <w:r>
        <w:t>d</w:t>
      </w:r>
      <w:r w:rsidR="002B6025">
        <w:t xml:space="preserve">e la temperatura de los gases de escape </w:t>
      </w:r>
      <w:r>
        <w:t>y</w:t>
      </w:r>
      <w:r w:rsidR="002B6025">
        <w:t xml:space="preserve"> análisis de </w:t>
      </w:r>
      <w:r>
        <w:t>combustión</w:t>
      </w:r>
      <w:r w:rsidR="002B6025">
        <w:t xml:space="preserve"> del motor. El aislam</w:t>
      </w:r>
      <w:r>
        <w:t>iento de los elementos de termo</w:t>
      </w:r>
      <w:r w:rsidR="002B6025">
        <w:t>par se real</w:t>
      </w:r>
      <w:r>
        <w:t>iza con oxido de magnesio compactado (</w:t>
      </w:r>
      <w:proofErr w:type="spellStart"/>
      <w:r w:rsidR="002B6025">
        <w:t>MgO</w:t>
      </w:r>
      <w:proofErr w:type="spellEnd"/>
      <w:r w:rsidR="002B6025">
        <w:t>), que también sir</w:t>
      </w:r>
      <w:r>
        <w:t>v</w:t>
      </w:r>
      <w:r w:rsidR="002B6025">
        <w:t>e pa</w:t>
      </w:r>
      <w:r>
        <w:t>ra mantener lo</w:t>
      </w:r>
      <w:r w:rsidR="002B6025">
        <w:t>s e</w:t>
      </w:r>
      <w:r>
        <w:t>l</w:t>
      </w:r>
      <w:r w:rsidR="002B6025">
        <w:t>eme</w:t>
      </w:r>
      <w:r>
        <w:t>ntos en su po</w:t>
      </w:r>
      <w:r w:rsidR="002B6025">
        <w:t>sición.</w:t>
      </w:r>
    </w:p>
    <w:p w:rsidR="002B6025" w:rsidRDefault="000354EA" w:rsidP="000354EA">
      <w:pPr>
        <w:jc w:val="both"/>
      </w:pPr>
      <w:r>
        <w:t>Cuando las</w:t>
      </w:r>
      <w:r w:rsidR="002B6025">
        <w:t xml:space="preserve"> uni</w:t>
      </w:r>
      <w:r>
        <w:t>ones calientes de los term</w:t>
      </w:r>
      <w:r w:rsidR="002B6025">
        <w:t xml:space="preserve">opares del tipo de inmersión están en contacto </w:t>
      </w:r>
      <w:r>
        <w:t>c</w:t>
      </w:r>
      <w:r w:rsidR="002B6025">
        <w:t xml:space="preserve">on la corriente de gases, </w:t>
      </w:r>
      <w:proofErr w:type="spellStart"/>
      <w:r w:rsidR="002B6025">
        <w:t>a</w:t>
      </w:r>
      <w:r>
        <w:t>e</w:t>
      </w:r>
      <w:proofErr w:type="spellEnd"/>
      <w:r w:rsidR="002B6025">
        <w:t xml:space="preserve"> evidente que no se</w:t>
      </w:r>
      <w:r>
        <w:t>l</w:t>
      </w:r>
      <w:r w:rsidR="002B6025">
        <w:t>o se reducirá la velocidad de la corriente, sino también que el gas se comprimirá por el consumo de energía cinética, dando lugar a un aumento</w:t>
      </w:r>
      <w:r>
        <w:t xml:space="preserve"> de la temperatura de la unión caliente. En</w:t>
      </w:r>
      <w:r w:rsidR="002B6025">
        <w:t xml:space="preserve"> relación con esto se utiliza el término factor de recuperación, </w:t>
      </w:r>
      <w:r w:rsidR="002B6025">
        <w:lastRenderedPageBreak/>
        <w:t xml:space="preserve">el </w:t>
      </w:r>
      <w:r>
        <w:t>cual</w:t>
      </w:r>
      <w:r w:rsidR="002B6025">
        <w:t xml:space="preserve"> define la proporción de energía cinética del gas recuperada cuando hace contacto con la unión caliente. Este factor, por supuesto, se tiene en cuenta en el diseño de los ter</w:t>
      </w:r>
      <w:r>
        <w:t>m</w:t>
      </w:r>
      <w:r w:rsidR="002B6025">
        <w:t xml:space="preserve">opares, de forma que la "termotransferencia", </w:t>
      </w:r>
      <w:r>
        <w:t xml:space="preserve">como </w:t>
      </w:r>
      <w:r w:rsidR="002B6025">
        <w:t xml:space="preserve">la llamamos, haga que la lectura final esté lo más cerca posible de una indicación verdadera de </w:t>
      </w:r>
      <w:r>
        <w:t>la temperat</w:t>
      </w:r>
      <w:r w:rsidR="002B6025">
        <w:t>ura de los gases de escape.</w:t>
      </w:r>
    </w:p>
    <w:p w:rsidR="002B6025" w:rsidRDefault="002B6025" w:rsidP="00952340">
      <w:pPr>
        <w:jc w:val="both"/>
      </w:pPr>
      <w:r>
        <w:t>En la Fig. 11.19 puede verse con detalle la forma en que está construido un tercer tipo de termopar de inmersión diseñado para medir las temperaturas de los gases entre los escalones de la turbina. La unión caliente va alojada dentro de una funda que está perfilada para que forme el borde de ataque de un álabe guía de estator, y por esta razón el conjunto recibe generalmente el nombre de termopar de álabe guía de tobera.</w:t>
      </w:r>
    </w:p>
    <w:p w:rsidR="00952340" w:rsidRDefault="00952340" w:rsidP="00952340">
      <w:pPr>
        <w:jc w:val="both"/>
      </w:pPr>
    </w:p>
    <w:p w:rsidR="00952340" w:rsidRDefault="00952340" w:rsidP="00952340">
      <w:pPr>
        <w:jc w:val="center"/>
      </w:pPr>
      <w:r>
        <w:rPr>
          <w:noProof/>
          <w:lang w:eastAsia="es-AR"/>
        </w:rPr>
        <w:drawing>
          <wp:inline distT="0" distB="0" distL="0" distR="0">
            <wp:extent cx="5612130" cy="3185851"/>
            <wp:effectExtent l="1905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5612130" cy="3185851"/>
                    </a:xfrm>
                    <a:prstGeom prst="rect">
                      <a:avLst/>
                    </a:prstGeom>
                    <a:noFill/>
                    <a:ln w="9525">
                      <a:noFill/>
                      <a:miter lim="800000"/>
                      <a:headEnd/>
                      <a:tailEnd/>
                    </a:ln>
                  </pic:spPr>
                </pic:pic>
              </a:graphicData>
            </a:graphic>
          </wp:inline>
        </w:drawing>
      </w:r>
    </w:p>
    <w:p w:rsidR="002B6025" w:rsidRDefault="002B6025" w:rsidP="00952340">
      <w:pPr>
        <w:jc w:val="both"/>
      </w:pPr>
      <w:r>
        <w:t>Los gases circulan sobre la unión caliente que está situada entre los orificios de muestreo, de igual diámetro que en un termo</w:t>
      </w:r>
      <w:r w:rsidR="00952340">
        <w:t>par de respuesta rápida. Sin em</w:t>
      </w:r>
      <w:r>
        <w:t xml:space="preserve">bargo, a diferencia del último, los termopares </w:t>
      </w:r>
      <w:r w:rsidR="00952340">
        <w:t>de álabes guía de tobera no pre</w:t>
      </w:r>
      <w:r>
        <w:t>sentan las mismas característic</w:t>
      </w:r>
      <w:r w:rsidR="00952340">
        <w:t>as</w:t>
      </w:r>
      <w:r>
        <w:t>, porque los orificios de muestreo tienen un diámetro mucho más pequeño y, además, la masa de la funda y su proximidad el álabe guía hacen que la respuesta del par sea más lenta.</w:t>
      </w:r>
    </w:p>
    <w:p w:rsidR="002B6025" w:rsidRDefault="002B6025" w:rsidP="00952340">
      <w:pPr>
        <w:jc w:val="both"/>
      </w:pPr>
      <w:r>
        <w:t>En algunos tipos de motor de turbina se necesita detectar la temperatura del aire que circula internamente para enfriar el motor. El sensor de temperatura en este caso es también un elemento de termopar de cromel/alumel, pero dispuesto de forma que se le pueda situar sobre un orificio de ventilación, y entre un resalto de montaje en el motor y un interruptor detector de sobrecalor. En la Fig. 11.20 se facilita un ejemplo de un sensor.</w:t>
      </w:r>
    </w:p>
    <w:p w:rsidR="00952340" w:rsidRDefault="0064773D" w:rsidP="00952340">
      <w:pPr>
        <w:jc w:val="both"/>
      </w:pPr>
      <w:r>
        <w:rPr>
          <w:noProof/>
          <w:lang w:eastAsia="es-AR"/>
        </w:rPr>
        <w:lastRenderedPageBreak/>
        <w:drawing>
          <wp:inline distT="0" distB="0" distL="0" distR="0">
            <wp:extent cx="5612130" cy="2959365"/>
            <wp:effectExtent l="1905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5612130" cy="2959365"/>
                    </a:xfrm>
                    <a:prstGeom prst="rect">
                      <a:avLst/>
                    </a:prstGeom>
                    <a:noFill/>
                    <a:ln w="9525">
                      <a:noFill/>
                      <a:miter lim="800000"/>
                      <a:headEnd/>
                      <a:tailEnd/>
                    </a:ln>
                  </pic:spPr>
                </pic:pic>
              </a:graphicData>
            </a:graphic>
          </wp:inline>
        </w:drawing>
      </w:r>
    </w:p>
    <w:p w:rsidR="0064773D" w:rsidRDefault="0064773D" w:rsidP="002B6025"/>
    <w:p w:rsidR="002B6025" w:rsidRPr="0064773D" w:rsidRDefault="0064773D" w:rsidP="002B6025">
      <w:pPr>
        <w:rPr>
          <w:b/>
        </w:rPr>
      </w:pPr>
      <w:r w:rsidRPr="0064773D">
        <w:rPr>
          <w:b/>
        </w:rPr>
        <w:t>Situación de las sondas de term</w:t>
      </w:r>
      <w:r w:rsidR="002B6025" w:rsidRPr="0064773D">
        <w:rPr>
          <w:b/>
        </w:rPr>
        <w:t>opares de los gases de escape</w:t>
      </w:r>
    </w:p>
    <w:p w:rsidR="002B6025" w:rsidRDefault="002B6025" w:rsidP="00F025A4">
      <w:pPr>
        <w:jc w:val="both"/>
      </w:pPr>
      <w:r>
        <w:t>Los puntos en los que se ha de medir la temperatura de los gases de un motor tienen gran importancia, puesto que determinarán la exactitud con que la temperatura medida puede relacionarse con la actuación del motor. La posición ideal para medir es en los mismos alabes de la turbina o en la entrada de ésta, pero en la práctica se tropieza con ciertas dificultades que impiden el uso de termopares en tales lugares. En consecuencia, las sondas de termopares están situadas generalm</w:t>
      </w:r>
      <w:r w:rsidR="0064773D">
        <w:t>ente en el escape, o tubo de chorr</w:t>
      </w:r>
      <w:r>
        <w:t>o, y entre los escalones de la turbina en una de las posiciones de los estatores. En estos lugares las temperaturas son mucho más bajas</w:t>
      </w:r>
      <w:r w:rsidR="0064773D">
        <w:t>,</w:t>
      </w:r>
      <w:r>
        <w:t xml:space="preserve"> pero están relacionadas muy estrechamente con las de la entrada de la turbina.</w:t>
      </w:r>
    </w:p>
    <w:p w:rsidR="002B6025" w:rsidRDefault="002B6025" w:rsidP="00F025A4">
      <w:pPr>
        <w:jc w:val="both"/>
      </w:pPr>
      <w:r>
        <w:t>Para obtener una medición exacta es necesario muestrear las temperaturas en varios puntos distribuidos de forma equidistante en una sección transversal del flujo de gases. Esto se debe a que pueden existir diferencias de temperatura en varias zonas o capas del flujo a través de la turbina y la unidad de e</w:t>
      </w:r>
      <w:r w:rsidR="0064773D">
        <w:t>scape y por aso la medición en u</w:t>
      </w:r>
      <w:r>
        <w:t>n punto solamente no reflejaría verdaderamente las condiciones predominantes.</w:t>
      </w:r>
    </w:p>
    <w:p w:rsidR="002B6025" w:rsidRDefault="00F025A4" w:rsidP="007D22CA">
      <w:pPr>
        <w:jc w:val="both"/>
      </w:pPr>
      <w:r>
        <w:t>Por consiguiente,</w:t>
      </w:r>
      <w:r w:rsidR="002B6025">
        <w:t xml:space="preserve"> e</w:t>
      </w:r>
      <w:r>
        <w:t>l</w:t>
      </w:r>
      <w:r w:rsidR="002B6025">
        <w:t xml:space="preserve"> sistema de medición consta siempre de un </w:t>
      </w:r>
      <w:r>
        <w:t xml:space="preserve">grupo de cinco o más </w:t>
      </w:r>
      <w:r w:rsidR="002B6025">
        <w:t xml:space="preserve">sondas de </w:t>
      </w:r>
      <w:r>
        <w:t>termo</w:t>
      </w:r>
      <w:r w:rsidR="002B6025">
        <w:t>pares dispuestas adecuadamente en el flujo de gases, y</w:t>
      </w:r>
      <w:r>
        <w:t xml:space="preserve"> conectadas en paralelo</w:t>
      </w:r>
      <w:r w:rsidR="002B6025">
        <w:t xml:space="preserve"> de forma que midan u</w:t>
      </w:r>
      <w:r>
        <w:t>na buena condición de temperatura media</w:t>
      </w:r>
      <w:r w:rsidR="002B6025">
        <w:t xml:space="preserve"> </w:t>
      </w:r>
      <w:r>
        <w:t>(véase la Fig. 11.21). Los termopares de a</w:t>
      </w:r>
      <w:r w:rsidR="002B6025">
        <w:t>labes gu</w:t>
      </w:r>
      <w:r>
        <w:t>ía de la tobera están instala</w:t>
      </w:r>
      <w:r w:rsidR="002B6025">
        <w:t xml:space="preserve">dos en pares de sondas de largo y corto alcance, </w:t>
      </w:r>
      <w:r>
        <w:t>d</w:t>
      </w:r>
      <w:r w:rsidR="002B6025">
        <w:t>enominadas de acuerdo</w:t>
      </w:r>
      <w:r>
        <w:t xml:space="preserve"> con la extensión que alcanzan las uniones calientes</w:t>
      </w:r>
      <w:r w:rsidR="002B6025">
        <w:t xml:space="preserve"> y los orificios de muestreo</w:t>
      </w:r>
      <w:r>
        <w:t xml:space="preserve"> </w:t>
      </w:r>
      <w:r w:rsidR="002B6025">
        <w:t xml:space="preserve">en </w:t>
      </w:r>
      <w:r>
        <w:t>la corriente de éstos.</w:t>
      </w:r>
    </w:p>
    <w:p w:rsidR="00F025A4" w:rsidRDefault="00F025A4" w:rsidP="002B6025">
      <w:r>
        <w:rPr>
          <w:noProof/>
          <w:lang w:eastAsia="es-AR"/>
        </w:rPr>
        <w:lastRenderedPageBreak/>
        <w:drawing>
          <wp:inline distT="0" distB="0" distL="0" distR="0">
            <wp:extent cx="5612130" cy="3615565"/>
            <wp:effectExtent l="1905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rcRect/>
                    <a:stretch>
                      <a:fillRect/>
                    </a:stretch>
                  </pic:blipFill>
                  <pic:spPr bwMode="auto">
                    <a:xfrm>
                      <a:off x="0" y="0"/>
                      <a:ext cx="5612130" cy="3615565"/>
                    </a:xfrm>
                    <a:prstGeom prst="rect">
                      <a:avLst/>
                    </a:prstGeom>
                    <a:noFill/>
                    <a:ln w="9525">
                      <a:noFill/>
                      <a:miter lim="800000"/>
                      <a:headEnd/>
                      <a:tailEnd/>
                    </a:ln>
                  </pic:spPr>
                </pic:pic>
              </a:graphicData>
            </a:graphic>
          </wp:inline>
        </w:drawing>
      </w:r>
    </w:p>
    <w:p w:rsidR="002B6025" w:rsidRPr="007D22CA" w:rsidRDefault="002B6025" w:rsidP="002B6025">
      <w:pPr>
        <w:rPr>
          <w:b/>
        </w:rPr>
      </w:pPr>
      <w:r w:rsidRPr="007D22CA">
        <w:rPr>
          <w:b/>
        </w:rPr>
        <w:t>Conjuntos de maz</w:t>
      </w:r>
      <w:r w:rsidR="007D22CA" w:rsidRPr="007D22CA">
        <w:rPr>
          <w:b/>
        </w:rPr>
        <w:t>o</w:t>
      </w:r>
      <w:r w:rsidRPr="007D22CA">
        <w:rPr>
          <w:b/>
        </w:rPr>
        <w:t>s de cables de termopares</w:t>
      </w:r>
    </w:p>
    <w:p w:rsidR="002B6025" w:rsidRDefault="002B6025" w:rsidP="00F723C5">
      <w:pPr>
        <w:jc w:val="both"/>
      </w:pPr>
      <w:r>
        <w:t>Los elementos detectores de termopares y sus cables están reunidos en un conjunto de mazo de cables cuyo diseño puede va</w:t>
      </w:r>
      <w:r w:rsidR="007D22CA">
        <w:t>riar según el tipo de motor y el</w:t>
      </w:r>
      <w:r>
        <w:t xml:space="preserve"> número de sondas que se necesiten. La. Fig. 11</w:t>
      </w:r>
      <w:r w:rsidR="007D22CA">
        <w:t>.22 sólo intenta servir de ejem</w:t>
      </w:r>
      <w:r>
        <w:t>plo de la "constitución" de un mazo de cables. En este caso, cada una de las cinco sondas contiene dos elementos de termo</w:t>
      </w:r>
      <w:r w:rsidR="007D22CA">
        <w:t>par; uno para indicación de tem</w:t>
      </w:r>
      <w:r>
        <w:t>peratura y el otro para un circuito de control</w:t>
      </w:r>
      <w:r w:rsidR="007D22CA">
        <w:t xml:space="preserve"> de temperatura. Aunque en algu</w:t>
      </w:r>
      <w:r>
        <w:t xml:space="preserve">nos motores, las sondas y las cajas de conexiones de los </w:t>
      </w:r>
      <w:r w:rsidR="007D22CA">
        <w:t>cables de los termopa</w:t>
      </w:r>
      <w:r>
        <w:t xml:space="preserve">res pueden diseñarse como elementos separados, las sondas del ejemplo que se comenta están soldadas a </w:t>
      </w:r>
      <w:r w:rsidR="007D22CA">
        <w:t>l</w:t>
      </w:r>
      <w:r>
        <w:t xml:space="preserve">as </w:t>
      </w:r>
      <w:r w:rsidR="007D22CA">
        <w:t xml:space="preserve">cajas </w:t>
      </w:r>
      <w:r>
        <w:t xml:space="preserve">de conexiones de acero inoxidable, formando así elementos únicos. Los cables de los termopares conectados en paralelo pasan por conductos de Inconel que están soldados también a manguitos de empalme en las cajas de conexiones. Los cables terminan en una conexión principal, o caja de "toma", a la que van conectados </w:t>
      </w:r>
      <w:r w:rsidR="00F723C5">
        <w:t>los cables del resto de los circui</w:t>
      </w:r>
      <w:r>
        <w:t>tos. La forma dada a los conductos proporciona la flexibilidad suficiente para que puedan hacerse un gran número de d</w:t>
      </w:r>
      <w:r w:rsidR="00F723C5">
        <w:t>esmontajes y reposiciones de ma</w:t>
      </w:r>
      <w:r>
        <w:t>zos de cables.</w:t>
      </w:r>
    </w:p>
    <w:p w:rsidR="00F723C5" w:rsidRDefault="00F723C5" w:rsidP="00F723C5">
      <w:pPr>
        <w:jc w:val="both"/>
      </w:pPr>
      <w:r>
        <w:rPr>
          <w:noProof/>
          <w:lang w:eastAsia="es-AR"/>
        </w:rPr>
        <w:lastRenderedPageBreak/>
        <w:drawing>
          <wp:inline distT="0" distB="0" distL="0" distR="0">
            <wp:extent cx="5612130" cy="4170561"/>
            <wp:effectExtent l="1905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612130" cy="4170561"/>
                    </a:xfrm>
                    <a:prstGeom prst="rect">
                      <a:avLst/>
                    </a:prstGeom>
                    <a:noFill/>
                    <a:ln w="9525">
                      <a:noFill/>
                      <a:miter lim="800000"/>
                      <a:headEnd/>
                      <a:tailEnd/>
                    </a:ln>
                  </pic:spPr>
                </pic:pic>
              </a:graphicData>
            </a:graphic>
          </wp:inline>
        </w:drawing>
      </w:r>
    </w:p>
    <w:p w:rsidR="002B6025" w:rsidRDefault="002B6025" w:rsidP="000D5A20">
      <w:pPr>
        <w:jc w:val="both"/>
      </w:pPr>
      <w:r>
        <w:t>En la Fig. 11.23 se muestra otro tipo de ma</w:t>
      </w:r>
      <w:r w:rsidR="000D5A20">
        <w:t>zo de cables, conocido como con</w:t>
      </w:r>
      <w:r>
        <w:t>junto de cubo, diseñado para medir la temperat</w:t>
      </w:r>
      <w:r w:rsidR="000D5A20">
        <w:t>ura de los gases de es</w:t>
      </w:r>
      <w:r>
        <w:t xml:space="preserve">cape. Las sondas de termopares salen del cubo, y puesto que los cuerpos de cada sonda están cobresoldados a alta temperatura </w:t>
      </w:r>
      <w:r w:rsidR="000D5A20">
        <w:t xml:space="preserve">a la periferia </w:t>
      </w:r>
      <w:r>
        <w:t>de</w:t>
      </w:r>
      <w:r w:rsidR="000D5A20">
        <w:t>l cubo, el conjunto es sólido</w:t>
      </w:r>
      <w:r>
        <w:t>. Los cables de los termopares están conectados a anill</w:t>
      </w:r>
      <w:r w:rsidR="000D5A20">
        <w:t>o</w:t>
      </w:r>
      <w:r>
        <w:t>s del mismo mate</w:t>
      </w:r>
      <w:r w:rsidR="000D5A20">
        <w:t>r</w:t>
      </w:r>
      <w:r>
        <w:t>i</w:t>
      </w:r>
      <w:r w:rsidR="000D5A20">
        <w:t>al</w:t>
      </w:r>
      <w:r>
        <w:t xml:space="preserve"> que los ter</w:t>
      </w:r>
      <w:r w:rsidR="000D5A20">
        <w:t>m</w:t>
      </w:r>
      <w:r>
        <w:t>opares</w:t>
      </w:r>
      <w:r w:rsidR="000D5A20">
        <w:t>, esto es c</w:t>
      </w:r>
      <w:r>
        <w:t xml:space="preserve">ables de </w:t>
      </w:r>
      <w:r w:rsidR="000D5A20">
        <w:t>cromel a un anillo de cromel</w:t>
      </w:r>
      <w:r>
        <w:t>, y cables</w:t>
      </w:r>
      <w:r w:rsidR="000D5A20">
        <w:t xml:space="preserve"> </w:t>
      </w:r>
      <w:r>
        <w:t>alume</w:t>
      </w:r>
      <w:r w:rsidR="000D5A20">
        <w:t>l</w:t>
      </w:r>
      <w:r>
        <w:t xml:space="preserve"> a un anillo de alume</w:t>
      </w:r>
      <w:r w:rsidR="000D5A20">
        <w:t>l.</w:t>
      </w:r>
      <w:r>
        <w:t xml:space="preserve"> Los anillos están situados den</w:t>
      </w:r>
      <w:r w:rsidR="000D5A20">
        <w:t>tro del cubo y aislados entre sí,</w:t>
      </w:r>
      <w:r>
        <w:t xml:space="preserve"> y de</w:t>
      </w:r>
      <w:r w:rsidR="000D5A20">
        <w:t>l</w:t>
      </w:r>
      <w:r>
        <w:t xml:space="preserve"> cubo, por </w:t>
      </w:r>
      <w:r w:rsidR="000D5A20">
        <w:t>m</w:t>
      </w:r>
      <w:r>
        <w:t xml:space="preserve">olduras de cerámica. El </w:t>
      </w:r>
      <w:r w:rsidR="000D5A20">
        <w:t>cubo está empaquet</w:t>
      </w:r>
      <w:r>
        <w:t>a</w:t>
      </w:r>
      <w:r w:rsidR="000D5A20">
        <w:t>d</w:t>
      </w:r>
      <w:r>
        <w:t>o también con polvo</w:t>
      </w:r>
      <w:r w:rsidR="000D5A20">
        <w:t xml:space="preserve"> de óxido de magnesio para dar apoyo a l</w:t>
      </w:r>
      <w:r>
        <w:t>os cables, y para propo</w:t>
      </w:r>
      <w:r w:rsidR="000D5A20">
        <w:t>rcionar más aislamiento eléctrico</w:t>
      </w:r>
      <w:r>
        <w:t xml:space="preserve">. La conexión del mazo de cables al </w:t>
      </w:r>
      <w:r w:rsidR="000D5A20">
        <w:t>resto</w:t>
      </w:r>
      <w:r>
        <w:t xml:space="preserve"> del circuito se hace por medio </w:t>
      </w:r>
      <w:r w:rsidR="000D5A20">
        <w:t xml:space="preserve">de </w:t>
      </w:r>
      <w:r>
        <w:t>hilos conductores aislados c</w:t>
      </w:r>
      <w:r w:rsidR="000D5A20">
        <w:t>o</w:t>
      </w:r>
      <w:r>
        <w:t>n material mineral y una ca</w:t>
      </w:r>
      <w:r w:rsidR="000D5A20">
        <w:t>ja</w:t>
      </w:r>
      <w:r>
        <w:t xml:space="preserve"> </w:t>
      </w:r>
      <w:r w:rsidR="000D5A20">
        <w:t>de</w:t>
      </w:r>
      <w:r>
        <w:t xml:space="preserve"> "torna" mon</w:t>
      </w:r>
      <w:r w:rsidR="000D5A20">
        <w:t>tada independien</w:t>
      </w:r>
      <w:r>
        <w:t>temente.</w:t>
      </w:r>
    </w:p>
    <w:p w:rsidR="007B3B80" w:rsidRDefault="007B3B80" w:rsidP="002B6025"/>
    <w:p w:rsidR="002B6025" w:rsidRPr="006E3FDF" w:rsidRDefault="007B3B80" w:rsidP="002B6025">
      <w:pPr>
        <w:rPr>
          <w:b/>
        </w:rPr>
      </w:pPr>
      <w:r w:rsidRPr="006E3FDF">
        <w:rPr>
          <w:b/>
        </w:rPr>
        <w:t>C</w:t>
      </w:r>
      <w:r w:rsidR="002B6025" w:rsidRPr="006E3FDF">
        <w:rPr>
          <w:b/>
        </w:rPr>
        <w:t>ompensación de temperatura de la unión fría</w:t>
      </w:r>
    </w:p>
    <w:p w:rsidR="002B6025" w:rsidRDefault="00084A62" w:rsidP="005E0424">
      <w:pPr>
        <w:jc w:val="both"/>
      </w:pPr>
      <w:r>
        <w:t>Como ya hemos visto</w:t>
      </w:r>
      <w:r w:rsidR="002B6025">
        <w:t xml:space="preserve"> el indicador de un sistema termoeléctrico medidor</w:t>
      </w:r>
      <w:r w:rsidR="009A1B3E">
        <w:t xml:space="preserve"> de temperatura forma la unión fría del sistema</w:t>
      </w:r>
      <w:r w:rsidR="002B6025">
        <w:t>, y la fuerza electromotriz pro</w:t>
      </w:r>
      <w:r w:rsidR="009A1B3E">
        <w:t xml:space="preserve">ducida </w:t>
      </w:r>
      <w:r w:rsidR="002B6025">
        <w:t xml:space="preserve">depende </w:t>
      </w:r>
      <w:r w:rsidR="009A1B3E">
        <w:t xml:space="preserve">de la diferencia </w:t>
      </w:r>
      <w:r w:rsidR="002B6025">
        <w:t xml:space="preserve">entre la temperatura </w:t>
      </w:r>
      <w:r w:rsidR="009A1B3E">
        <w:t>d</w:t>
      </w:r>
      <w:r w:rsidR="002B6025">
        <w:t xml:space="preserve">e esta unión y la de la </w:t>
      </w:r>
      <w:r w:rsidR="009A1B3E">
        <w:t>calie</w:t>
      </w:r>
      <w:r w:rsidR="002B6025">
        <w:t>nte. Por tant</w:t>
      </w:r>
      <w:r w:rsidR="006E3FDF">
        <w:t xml:space="preserve">o, es evidente </w:t>
      </w:r>
      <w:r w:rsidR="002B6025">
        <w:t>q</w:t>
      </w:r>
      <w:r w:rsidR="006E3FDF">
        <w:t>u</w:t>
      </w:r>
      <w:r w:rsidR="002B6025">
        <w:t xml:space="preserve">e si la temperatura ambiente del indicador </w:t>
      </w:r>
      <w:r w:rsidR="006E3FDF">
        <w:t>ca</w:t>
      </w:r>
      <w:r w:rsidR="002B6025">
        <w:t>mbia m</w:t>
      </w:r>
      <w:r w:rsidR="006E3FDF">
        <w:t>i</w:t>
      </w:r>
      <w:r w:rsidR="002B6025">
        <w:t xml:space="preserve">entras </w:t>
      </w:r>
      <w:r w:rsidR="006E3FDF">
        <w:t xml:space="preserve">que </w:t>
      </w:r>
      <w:r w:rsidR="002B6025">
        <w:t xml:space="preserve">la de </w:t>
      </w:r>
      <w:r w:rsidR="006E3FDF">
        <w:t>l</w:t>
      </w:r>
      <w:r w:rsidR="002B6025">
        <w:t xml:space="preserve">a </w:t>
      </w:r>
      <w:r w:rsidR="006E3FDF">
        <w:t xml:space="preserve">unión caliente </w:t>
      </w:r>
      <w:r w:rsidR="002B6025">
        <w:t xml:space="preserve">permanece </w:t>
      </w:r>
      <w:r w:rsidR="006E3FDF">
        <w:t>c</w:t>
      </w:r>
      <w:r w:rsidR="002B6025">
        <w:t>ons</w:t>
      </w:r>
      <w:r w:rsidR="006E3FDF">
        <w:t>t</w:t>
      </w:r>
      <w:r w:rsidR="002B6025">
        <w:t xml:space="preserve">ante, se producirá un </w:t>
      </w:r>
      <w:r w:rsidR="006E3FDF">
        <w:t>cambio</w:t>
      </w:r>
      <w:r w:rsidR="002B6025">
        <w:t xml:space="preserve"> en la fue</w:t>
      </w:r>
      <w:r w:rsidR="006E3FDF">
        <w:t>rza</w:t>
      </w:r>
      <w:r w:rsidR="002B6025">
        <w:t xml:space="preserve"> e</w:t>
      </w:r>
      <w:r w:rsidR="006E3FDF">
        <w:t>l</w:t>
      </w:r>
      <w:r w:rsidR="002B6025">
        <w:t>e</w:t>
      </w:r>
      <w:r w:rsidR="006E3FDF">
        <w:t>c</w:t>
      </w:r>
      <w:r w:rsidR="002B6025">
        <w:t>tro</w:t>
      </w:r>
      <w:r w:rsidR="006E3FDF">
        <w:t>m</w:t>
      </w:r>
      <w:r w:rsidR="002B6025">
        <w:t>otr</w:t>
      </w:r>
      <w:r w:rsidR="006E3FDF">
        <w:t>iz</w:t>
      </w:r>
      <w:r w:rsidR="002B6025">
        <w:t xml:space="preserve"> </w:t>
      </w:r>
      <w:r w:rsidR="006E3FDF">
        <w:t>qu</w:t>
      </w:r>
      <w:r w:rsidR="002B6025">
        <w:t>e hace que el indicador</w:t>
      </w:r>
      <w:r w:rsidR="006E3FDF">
        <w:t xml:space="preserve"> marqu</w:t>
      </w:r>
      <w:r w:rsidR="002B6025">
        <w:t>e una temperatura diferente.</w:t>
      </w:r>
    </w:p>
    <w:p w:rsidR="002B6025" w:rsidRDefault="005E0424" w:rsidP="00A818B8">
      <w:pPr>
        <w:jc w:val="both"/>
      </w:pPr>
      <w:r>
        <w:lastRenderedPageBreak/>
        <w:t xml:space="preserve">Al </w:t>
      </w:r>
      <w:r w:rsidR="002B6025">
        <w:t>aplicar este principio a la medición de temperaturas de los motores de avia</w:t>
      </w:r>
      <w:r>
        <w:t>c</w:t>
      </w:r>
      <w:r w:rsidR="002B6025">
        <w:t>i</w:t>
      </w:r>
      <w:r>
        <w:t>ón,</w:t>
      </w:r>
      <w:r w:rsidR="002B6025">
        <w:t xml:space="preserve"> tales diferencias de temperatura consti</w:t>
      </w:r>
      <w:r>
        <w:t>tuyen errores de indicación que no</w:t>
      </w:r>
      <w:r w:rsidR="002B6025">
        <w:t xml:space="preserve"> </w:t>
      </w:r>
      <w:r>
        <w:t>p</w:t>
      </w:r>
      <w:r w:rsidR="002B6025">
        <w:t xml:space="preserve">ueden tolerarse, puesto que es fundamental que las lecturas indicadas representen únicamente las condiciones de temperatura en la </w:t>
      </w:r>
      <w:r>
        <w:t>uni</w:t>
      </w:r>
      <w:r w:rsidR="002B6025">
        <w:t xml:space="preserve">ón caliente. Para obtener tales lecturas es necesario disponer de indicadores con un dispositivo que detecte los cambios de la temperatura ambiente y compensen los posibles errores; </w:t>
      </w:r>
      <w:r>
        <w:t>tal</w:t>
      </w:r>
      <w:r w:rsidR="002B6025">
        <w:t xml:space="preserve"> disposición recib</w:t>
      </w:r>
      <w:r>
        <w:t>e el nombre de compensador de u</w:t>
      </w:r>
      <w:r w:rsidR="002B6025">
        <w:t>nión fría. Antes de entrar en los detalles mecánicos y de funcionamiento de un compensador, es conveniente considerar primero cómo se originan realmente los cambios en la fuerza electromotriz.</w:t>
      </w:r>
    </w:p>
    <w:p w:rsidR="00A818B8" w:rsidRDefault="002B6025" w:rsidP="00A818B8">
      <w:pPr>
        <w:jc w:val="both"/>
      </w:pPr>
      <w:r>
        <w:t>Las diversas com</w:t>
      </w:r>
      <w:r w:rsidR="00A818B8">
        <w:t>binaciones de materiales de termopares especificadas para su u</w:t>
      </w:r>
      <w:r>
        <w:t>so en los aviones se ajustan a las relaciones estándar temperatura</w:t>
      </w:r>
      <w:r w:rsidR="00A818B8">
        <w:t>/</w:t>
      </w:r>
      <w:r>
        <w:t xml:space="preserve">fuerza electromotriz; los indicadores empleados en conjunción con estas combinaciones se </w:t>
      </w:r>
      <w:r w:rsidR="00A818B8">
        <w:t>ca</w:t>
      </w:r>
      <w:r>
        <w:t>libran de acuerdo con ello. Las fuerzas electromotrices obtenidas corresponden a una temperatura de unión fría que se suele mantener a O 'C O 20 °C</w:t>
      </w:r>
      <w:r w:rsidR="00A818B8">
        <w:t>.</w:t>
      </w:r>
    </w:p>
    <w:p w:rsidR="002B6025" w:rsidRDefault="002B6025" w:rsidP="00A818B8">
      <w:pPr>
        <w:jc w:val="both"/>
      </w:pPr>
      <w:r>
        <w:t xml:space="preserve">Supongamos, per ejemplo, que la unión </w:t>
      </w:r>
      <w:r w:rsidR="00A818B8">
        <w:t>fría</w:t>
      </w:r>
      <w:r>
        <w:t xml:space="preserve"> se mantiene a una temperatura de </w:t>
      </w:r>
      <w:r w:rsidR="00A818B8">
        <w:t>°C</w:t>
      </w:r>
      <w:r>
        <w:t xml:space="preserve"> y que la temperatura de la unión </w:t>
      </w:r>
      <w:r w:rsidR="00A818B8">
        <w:t>caliente</w:t>
      </w:r>
      <w:r>
        <w:t xml:space="preserve"> ha alcanzado 500 </w:t>
      </w:r>
      <w:r w:rsidR="00A818B8">
        <w:t>°C</w:t>
      </w:r>
      <w:r>
        <w:t xml:space="preserve">. En esta diferencia de temperatura un valor estándar de la fuerza electromotriz generada por una combinación de </w:t>
      </w:r>
      <w:proofErr w:type="spellStart"/>
      <w:r w:rsidR="00A818B8">
        <w:t>c</w:t>
      </w:r>
      <w:r>
        <w:t>rorno</w:t>
      </w:r>
      <w:proofErr w:type="spellEnd"/>
      <w:r w:rsidR="00A818B8">
        <w:t>/</w:t>
      </w:r>
      <w:r>
        <w:t>alu</w:t>
      </w:r>
      <w:r w:rsidR="00A818B8">
        <w:t>m</w:t>
      </w:r>
      <w:r>
        <w:t>el es 20,</w:t>
      </w:r>
      <w:r w:rsidR="00A818B8">
        <w:t>6</w:t>
      </w:r>
      <w:r>
        <w:t xml:space="preserve">4 </w:t>
      </w:r>
      <w:proofErr w:type="spellStart"/>
      <w:r w:rsidR="00A818B8">
        <w:t>mV</w:t>
      </w:r>
      <w:proofErr w:type="spellEnd"/>
      <w:r>
        <w:t xml:space="preserve">. Si ahora la temperatura en la unión fría aumenta a 20 </w:t>
      </w:r>
      <w:r w:rsidR="00A818B8">
        <w:t>°C</w:t>
      </w:r>
      <w:r>
        <w:t xml:space="preserve"> mientras la de la unión caliente permanece a 500 </w:t>
      </w:r>
      <w:r w:rsidR="00A818B8">
        <w:t>°C</w:t>
      </w:r>
      <w:r>
        <w:t xml:space="preserve">, la diferencia de temperatura disminuye a 480 °C y </w:t>
      </w:r>
      <w:r w:rsidR="00A818B8">
        <w:t>la fuerza electromo</w:t>
      </w:r>
      <w:r>
        <w:t xml:space="preserve">triz equivalente a </w:t>
      </w:r>
      <w:r w:rsidR="00A818B8">
        <w:t>est</w:t>
      </w:r>
      <w:r>
        <w:t>a diferencia es ahora 20,</w:t>
      </w:r>
      <w:r w:rsidR="00A818B8">
        <w:t xml:space="preserve">64 </w:t>
      </w:r>
      <w:proofErr w:type="spellStart"/>
      <w:r w:rsidR="00A818B8">
        <w:t>mV</w:t>
      </w:r>
      <w:proofErr w:type="spellEnd"/>
      <w:r w:rsidR="00A818B8">
        <w:t xml:space="preserve"> menos la fuerza electromo</w:t>
      </w:r>
      <w:r>
        <w:t>triz a 20 °C; como valor están</w:t>
      </w:r>
      <w:r w:rsidR="00A818B8">
        <w:t>dar esta temperatura correspond</w:t>
      </w:r>
      <w:r>
        <w:t xml:space="preserve">e a 0,79 </w:t>
      </w:r>
      <w:proofErr w:type="spellStart"/>
      <w:r>
        <w:t>mV</w:t>
      </w:r>
      <w:proofErr w:type="spellEnd"/>
      <w:r>
        <w:t xml:space="preserve">. Por lo tanto, el elemento móvil del indicador responderá a una fuerza electromotriz de 19,85 </w:t>
      </w:r>
      <w:proofErr w:type="spellStart"/>
      <w:r>
        <w:t>mV</w:t>
      </w:r>
      <w:proofErr w:type="spellEnd"/>
      <w:r>
        <w:t xml:space="preserve"> y </w:t>
      </w:r>
      <w:r w:rsidR="00A818B8">
        <w:t>“desciende e</w:t>
      </w:r>
      <w:r>
        <w:t xml:space="preserve">n la escala" a una lectura de 480 </w:t>
      </w:r>
      <w:r w:rsidR="00A818B8">
        <w:t>°C</w:t>
      </w:r>
      <w:r>
        <w:t>.</w:t>
      </w:r>
    </w:p>
    <w:p w:rsidR="002B6025" w:rsidRDefault="002B6025" w:rsidP="003F41ED">
      <w:pPr>
        <w:jc w:val="both"/>
      </w:pPr>
      <w:r>
        <w:t>Por consiguiente, un cambio de la temperatura ambiente y de la unión fría</w:t>
      </w:r>
      <w:r w:rsidR="00A818B8">
        <w:t>,</w:t>
      </w:r>
      <w:r>
        <w:t xml:space="preserve"> disminuye o aumenta la fuerza electromotriz generada por el term</w:t>
      </w:r>
      <w:r w:rsidR="00A818B8">
        <w:t>o</w:t>
      </w:r>
      <w:r>
        <w:t xml:space="preserve">par, </w:t>
      </w:r>
      <w:r w:rsidR="00A818B8">
        <w:t>h</w:t>
      </w:r>
      <w:r>
        <w:t>aciendo que el indicador marque bajo o alto en una canti</w:t>
      </w:r>
      <w:r w:rsidR="00A818B8">
        <w:t>dad igual al cambio de la temper</w:t>
      </w:r>
      <w:r>
        <w:t>atura ambiente.</w:t>
      </w:r>
    </w:p>
    <w:p w:rsidR="002B6025" w:rsidRDefault="002B6025" w:rsidP="003F41ED">
      <w:pPr>
        <w:jc w:val="both"/>
      </w:pPr>
      <w:r>
        <w:t>El método que se suele adoptar para comp</w:t>
      </w:r>
      <w:r w:rsidR="003F41ED">
        <w:t>ensar estos efectos en los indicad</w:t>
      </w:r>
      <w:r>
        <w:t>ores de</w:t>
      </w:r>
      <w:r w:rsidR="003F41ED">
        <w:t xml:space="preserve"> bobina móvil es muy simple y consta de</w:t>
      </w:r>
      <w:r>
        <w:t xml:space="preserve"> tiras de metales diferentes </w:t>
      </w:r>
      <w:r w:rsidR="003F41ED">
        <w:t xml:space="preserve">que </w:t>
      </w:r>
      <w:r>
        <w:t>están sujetas juntas y enrolladas en forma de un muelle en espiral plano. Uno de los extremos del muelle va sujeto a un soporte que forma parte del soporte del elemento móvil, mientras que el otro extremo (el libre) está conectado por un herrete de sujeción al extremo exterior de uno de los muelles en espiral de control, formando así el punto fijo para dicho muelle. En la Fig. 11.24 se muestra una instalación típica.</w:t>
      </w:r>
    </w:p>
    <w:p w:rsidR="003F41ED" w:rsidRDefault="003F41ED" w:rsidP="003F41ED">
      <w:pPr>
        <w:jc w:val="both"/>
      </w:pPr>
      <w:r>
        <w:rPr>
          <w:noProof/>
          <w:lang w:eastAsia="es-AR"/>
        </w:rPr>
        <w:lastRenderedPageBreak/>
        <w:drawing>
          <wp:inline distT="0" distB="0" distL="0" distR="0">
            <wp:extent cx="5612130" cy="4586196"/>
            <wp:effectExtent l="1905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5612130" cy="4586196"/>
                    </a:xfrm>
                    <a:prstGeom prst="rect">
                      <a:avLst/>
                    </a:prstGeom>
                    <a:noFill/>
                    <a:ln w="9525">
                      <a:noFill/>
                      <a:miter lim="800000"/>
                      <a:headEnd/>
                      <a:tailEnd/>
                    </a:ln>
                  </pic:spPr>
                </pic:pic>
              </a:graphicData>
            </a:graphic>
          </wp:inline>
        </w:drawing>
      </w:r>
    </w:p>
    <w:p w:rsidR="002B6025" w:rsidRDefault="002B6025" w:rsidP="00C66F95">
      <w:pPr>
        <w:jc w:val="both"/>
      </w:pPr>
      <w:r>
        <w:t>Cuando el indicador está en circuito abierto, esto es, desconectado del sistema de termopares, el muelle responde a los cambios de temperatura ambiente en el indicador. Un aumento de temperatura hace que el muelle se desenrosque de modo que su extremo libre mueva el muelle en espiral y el elemento móvil para que indique el aumento de temperatura. Por el contrario, una disminución de temperatura enrollará el muelle del compensador de forma que el elemento móvil indicará la temperatura inferior. Por cons</w:t>
      </w:r>
      <w:r w:rsidR="003F41ED">
        <w:t>iguiente, un indicador desconec</w:t>
      </w:r>
      <w:r>
        <w:t>tado de su fuente de fuerza electromotriz funciona como un termómetro bimetálico de lectura directa.</w:t>
      </w:r>
    </w:p>
    <w:p w:rsidR="002B6025" w:rsidRDefault="002B6025" w:rsidP="00C66F95">
      <w:pPr>
        <w:jc w:val="both"/>
      </w:pPr>
      <w:r>
        <w:t xml:space="preserve">Con el sistema de termopares conectado al indicador se completa el circuito; y si las dos </w:t>
      </w:r>
      <w:r w:rsidR="00C66F95">
        <w:t>uniones</w:t>
      </w:r>
      <w:r>
        <w:t xml:space="preserve"> tienen las temperaturas citadas anteriormente, esto es, O </w:t>
      </w:r>
      <w:r w:rsidR="00C66F95">
        <w:t>°C</w:t>
      </w:r>
      <w:r w:rsidR="00C66F95">
        <w:t xml:space="preserve"> y 500 °C, la fuerza el</w:t>
      </w:r>
      <w:r>
        <w:t xml:space="preserve">ectromotriz situará el elemento móvil de forma que marque 500 </w:t>
      </w:r>
      <w:r w:rsidR="00C66F95">
        <w:t>°C</w:t>
      </w:r>
      <w:r w:rsidR="00C66F95">
        <w:t xml:space="preserve">. Si la temperatura en el </w:t>
      </w:r>
      <w:r>
        <w:t xml:space="preserve">indicador aumenta a 20 °C, entonces, como ya se ha visto, se reduce la fuerza electromotriz, pero la tendencia que tiene el elemento móvil </w:t>
      </w:r>
      <w:r w:rsidR="00C66F95">
        <w:t>a</w:t>
      </w:r>
      <w:r>
        <w:t xml:space="preserve"> moverse a la parte baja de la escala tiene ahora la oposición</w:t>
      </w:r>
      <w:r w:rsidR="00C66F95">
        <w:t xml:space="preserve"> </w:t>
      </w:r>
      <w:r>
        <w:t xml:space="preserve">directa del muelle de compensación </w:t>
      </w:r>
      <w:r w:rsidR="00C66F95">
        <w:t>cuando</w:t>
      </w:r>
      <w:r>
        <w:t xml:space="preserve"> se dese</w:t>
      </w:r>
      <w:r w:rsidR="00C66F95">
        <w:t>nrolla con el cambio de tem</w:t>
      </w:r>
      <w:r>
        <w:t>peratura a 20°C</w:t>
      </w:r>
      <w:r w:rsidR="00C66F95">
        <w:t>. Por c</w:t>
      </w:r>
      <w:r>
        <w:t xml:space="preserve">onsiguiente, el indicador sigue leyendo 500 </w:t>
      </w:r>
      <w:r w:rsidR="00C66F95">
        <w:t>°C</w:t>
      </w:r>
      <w:r w:rsidR="00C66F95">
        <w:t>, la tem</w:t>
      </w:r>
      <w:r>
        <w:t>pera</w:t>
      </w:r>
      <w:r w:rsidR="00C66F95">
        <w:t>tu</w:t>
      </w:r>
      <w:r>
        <w:t>ra verdadera de la unión caliente.</w:t>
      </w:r>
    </w:p>
    <w:p w:rsidR="00214CF5" w:rsidRDefault="00214CF5" w:rsidP="002B6025"/>
    <w:p w:rsidR="0043635E" w:rsidRDefault="0043635E" w:rsidP="002B6025"/>
    <w:p w:rsidR="002B6025" w:rsidRPr="00214CF5" w:rsidRDefault="002B6025" w:rsidP="002B6025">
      <w:pPr>
        <w:rPr>
          <w:b/>
        </w:rPr>
      </w:pPr>
      <w:r w:rsidRPr="00214CF5">
        <w:rPr>
          <w:b/>
        </w:rPr>
        <w:lastRenderedPageBreak/>
        <w:t>Método  elé</w:t>
      </w:r>
      <w:r w:rsidR="00214CF5" w:rsidRPr="00214CF5">
        <w:rPr>
          <w:b/>
        </w:rPr>
        <w:t>ctrico</w:t>
      </w:r>
      <w:r w:rsidRPr="00214CF5">
        <w:rPr>
          <w:b/>
        </w:rPr>
        <w:t xml:space="preserve"> de compensación</w:t>
      </w:r>
    </w:p>
    <w:p w:rsidR="002B6025" w:rsidRDefault="002B6025" w:rsidP="002B6025">
      <w:r>
        <w:t xml:space="preserve">La compensación de los efectos de los cambios de temperamos de la unión fría puede realizarse también aplicando el principio de un circuito de puente eléctrico. En la Fig. </w:t>
      </w:r>
      <w:r w:rsidR="00665211">
        <w:t>11</w:t>
      </w:r>
      <w:r>
        <w:t xml:space="preserve">.25 se muestra en forma muy </w:t>
      </w:r>
      <w:r w:rsidR="00665211">
        <w:t>simplificada</w:t>
      </w:r>
      <w:r>
        <w:t xml:space="preserve"> la instalación </w:t>
      </w:r>
      <w:r w:rsidR="00665211">
        <w:t>del</w:t>
      </w:r>
      <w:r>
        <w:t xml:space="preserve"> </w:t>
      </w:r>
      <w:r w:rsidR="00665211">
        <w:t>c</w:t>
      </w:r>
      <w:r>
        <w:t>ir</w:t>
      </w:r>
      <w:r w:rsidR="00665211">
        <w:t>c</w:t>
      </w:r>
      <w:r>
        <w:t>uito basada en la de los indicad</w:t>
      </w:r>
      <w:r w:rsidR="00665211">
        <w:t>o</w:t>
      </w:r>
      <w:r>
        <w:t>res de temperatura de los gases de esc</w:t>
      </w:r>
      <w:r w:rsidR="00665211">
        <w:t>ape del</w:t>
      </w:r>
      <w:r>
        <w:t xml:space="preserve"> tipo ser</w:t>
      </w:r>
      <w:r w:rsidR="00665211">
        <w:t>vo</w:t>
      </w:r>
      <w:r>
        <w:t>accionado</w:t>
      </w:r>
      <w:r w:rsidR="00665211">
        <w:t>.</w:t>
      </w:r>
    </w:p>
    <w:p w:rsidR="00665211" w:rsidRDefault="00665211" w:rsidP="00665211">
      <w:pPr>
        <w:jc w:val="both"/>
      </w:pPr>
      <w:r>
        <w:rPr>
          <w:noProof/>
          <w:lang w:eastAsia="es-AR"/>
        </w:rPr>
        <w:drawing>
          <wp:inline distT="0" distB="0" distL="0" distR="0">
            <wp:extent cx="5612130" cy="3300215"/>
            <wp:effectExtent l="1905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5612130" cy="3300215"/>
                    </a:xfrm>
                    <a:prstGeom prst="rect">
                      <a:avLst/>
                    </a:prstGeom>
                    <a:noFill/>
                    <a:ln w="9525">
                      <a:noFill/>
                      <a:miter lim="800000"/>
                      <a:headEnd/>
                      <a:tailEnd/>
                    </a:ln>
                  </pic:spPr>
                </pic:pic>
              </a:graphicData>
            </a:graphic>
          </wp:inline>
        </w:drawing>
      </w:r>
    </w:p>
    <w:p w:rsidR="002B6025" w:rsidRDefault="00D10AB8" w:rsidP="00D10AB8">
      <w:pPr>
        <w:jc w:val="both"/>
      </w:pPr>
      <w:r>
        <w:t>Los cables del</w:t>
      </w:r>
      <w:r w:rsidR="002B6025">
        <w:t xml:space="preserve"> mazo de termopar están conectados a los del mismo metal que el termopar y van dentro del módulo del circuito de compensación. Los cables del módulo están conectados individualmente a los cables de cobre que van metidos muy próximos unos a otros en el conformado</w:t>
      </w:r>
      <w:r>
        <w:t>r</w:t>
      </w:r>
      <w:r w:rsidR="002B6025">
        <w:t xml:space="preserve"> que soporta la resistencia de bobina de cobre R4; por tanto, juntos f</w:t>
      </w:r>
      <w:r>
        <w:t>orman la unión fría eficaz del si</w:t>
      </w:r>
      <w:r w:rsidR="002B6025">
        <w:t xml:space="preserve">stema. El circuito de puente recibe </w:t>
      </w:r>
      <w:r>
        <w:t>corr</w:t>
      </w:r>
      <w:r w:rsidR="002B6025">
        <w:t xml:space="preserve">iente continua a 7 voltios de un módulo de alimentación de referencia estabilizada dentro del indicador; la salida del puente se </w:t>
      </w:r>
      <w:r>
        <w:t>suministra</w:t>
      </w:r>
      <w:r w:rsidR="002B6025">
        <w:t xml:space="preserve"> al elemento de indicación del indicador vía un servoamplific</w:t>
      </w:r>
      <w:r>
        <w:t>a</w:t>
      </w:r>
      <w:r w:rsidR="002B6025">
        <w:t>do</w:t>
      </w:r>
      <w:r>
        <w:t>r</w:t>
      </w:r>
      <w:r w:rsidR="002B6025">
        <w:t>.</w:t>
      </w:r>
    </w:p>
    <w:p w:rsidR="007A73C4" w:rsidRDefault="002B6025" w:rsidP="0097641F">
      <w:pPr>
        <w:jc w:val="both"/>
        <w:rPr>
          <w:lang w:val="es-ES"/>
        </w:rPr>
      </w:pPr>
      <w:r>
        <w:t>Co</w:t>
      </w:r>
      <w:r w:rsidR="005C6A4D">
        <w:t>m</w:t>
      </w:r>
      <w:r>
        <w:t xml:space="preserve">o </w:t>
      </w:r>
      <w:r w:rsidR="005C6A4D">
        <w:t>y</w:t>
      </w:r>
      <w:r>
        <w:t>a se citó anteriormente, los valores estándar de la fuerza electromotriz prod</w:t>
      </w:r>
      <w:r w:rsidR="005C6A4D">
        <w:t>u</w:t>
      </w:r>
      <w:r>
        <w:t>cida por un termopar están relacionados con el valor s</w:t>
      </w:r>
      <w:r w:rsidR="005C6A4D">
        <w:t>eleccionado</w:t>
      </w:r>
      <w:r>
        <w:t xml:space="preserve"> de la temperatura de la unión fría. En este caso, el circuito de puente se ajusta por medio de una resistencia variable (RV</w:t>
      </w:r>
      <w:r w:rsidR="005C6A4D">
        <w:t>1</w:t>
      </w:r>
      <w:r>
        <w:t>) de forma que se inyecte una fuerza</w:t>
      </w:r>
      <w:r w:rsidR="007A73C4">
        <w:t xml:space="preserve"> </w:t>
      </w:r>
      <w:r w:rsidR="007A73C4" w:rsidRPr="007A73C4">
        <w:rPr>
          <w:lang w:val="es-ES"/>
        </w:rPr>
        <w:t xml:space="preserve">electromotriz del sentido y la magnitud correctos en serie con las del termopar, de modo que, combinados, la fuerza electromotriz sea igual a la que se obtendría si la temperatura de la unión fría fuese O °C. Puesto que la temperatura ambiente del indicador y, por consiguiente, la unión fría, estará en el medio ambiente de operación normal y siempre será más alta que ésta, la diferencia de temperatura dará lugar a una reducción de la salida del termopar. Sin embargo, la resistencia R, estará </w:t>
      </w:r>
      <w:r w:rsidR="007A73C4">
        <w:rPr>
          <w:lang w:val="es-ES"/>
        </w:rPr>
        <w:t>también sometida a la temperatu</w:t>
      </w:r>
      <w:r w:rsidR="007A73C4" w:rsidRPr="007A73C4">
        <w:rPr>
          <w:lang w:val="es-ES"/>
        </w:rPr>
        <w:t xml:space="preserve">ra ambiente más alta, pero debido a que bajo tales condiciones la resistencia R, disminuye, modificará las condiciones del </w:t>
      </w:r>
      <w:r w:rsidR="007A73C4" w:rsidRPr="007A73C4">
        <w:rPr>
          <w:lang w:val="es-ES"/>
        </w:rPr>
        <w:lastRenderedPageBreak/>
        <w:t>circuito de puente de forma que se restablezca la salida de fuerzas electromotrices combinadas al valor estándar correspondiente a una temperatura de unión fría de O 'C. La salida se conoce como la señal de temperatura de los gases de escape de demanda y se suministra al elemento de indicación del indicador</w:t>
      </w:r>
      <w:r w:rsidR="007A73C4">
        <w:rPr>
          <w:lang w:val="es-ES"/>
        </w:rPr>
        <w:t>.</w:t>
      </w:r>
    </w:p>
    <w:p w:rsidR="0097641F" w:rsidRPr="007A73C4" w:rsidRDefault="0097641F" w:rsidP="007A73C4">
      <w:pPr>
        <w:rPr>
          <w:lang w:val="es-ES"/>
        </w:rPr>
      </w:pPr>
    </w:p>
    <w:p w:rsidR="007A73C4" w:rsidRPr="0097641F" w:rsidRDefault="007F093F" w:rsidP="007A73C4">
      <w:pPr>
        <w:rPr>
          <w:b/>
          <w:lang w:val="es-ES"/>
        </w:rPr>
      </w:pPr>
      <w:r>
        <w:rPr>
          <w:b/>
          <w:lang w:val="es-ES"/>
        </w:rPr>
        <w:t>SISTEMA DE PIROMET</w:t>
      </w:r>
      <w:r w:rsidR="007A73C4" w:rsidRPr="0097641F">
        <w:rPr>
          <w:b/>
          <w:lang w:val="es-ES"/>
        </w:rPr>
        <w:t>RO DE RADIACION</w:t>
      </w:r>
    </w:p>
    <w:p w:rsidR="007A73C4" w:rsidRPr="007A73C4" w:rsidRDefault="007A73C4" w:rsidP="00B43912">
      <w:pPr>
        <w:jc w:val="both"/>
        <w:rPr>
          <w:lang w:val="es-ES"/>
        </w:rPr>
      </w:pPr>
      <w:r w:rsidRPr="007A73C4">
        <w:rPr>
          <w:lang w:val="es-ES"/>
        </w:rPr>
        <w:t xml:space="preserve">Como ya sabemos, la medición de </w:t>
      </w:r>
      <w:r w:rsidR="00616963">
        <w:rPr>
          <w:lang w:val="es-ES"/>
        </w:rPr>
        <w:t>l</w:t>
      </w:r>
      <w:r w:rsidRPr="007A73C4">
        <w:rPr>
          <w:lang w:val="es-ES"/>
        </w:rPr>
        <w:t>as temperaturas de los gases de escape por medio de termopares proporciona una indicación bastante representativa de las condiciones predominantes en una turbina, pero el rendimiento variable de un conjunte de compresor</w:t>
      </w:r>
      <w:r w:rsidR="00616963">
        <w:rPr>
          <w:lang w:val="es-ES"/>
        </w:rPr>
        <w:t>/</w:t>
      </w:r>
      <w:r w:rsidRPr="007A73C4">
        <w:rPr>
          <w:lang w:val="es-ES"/>
        </w:rPr>
        <w:t>turbina y el envejecimiento de los termopares pueden ocasionar errores. El resultado es que el motor de mejor actuación puede funcionar a una temperatura de la turbina inferi</w:t>
      </w:r>
      <w:r w:rsidR="00616963">
        <w:rPr>
          <w:lang w:val="es-ES"/>
        </w:rPr>
        <w:t>o</w:t>
      </w:r>
      <w:r w:rsidRPr="007A73C4">
        <w:rPr>
          <w:lang w:val="es-ES"/>
        </w:rPr>
        <w:t xml:space="preserve">r a la óptima especificada. Además, la temperatura real de los álabes de los motores que llevan álabes enfriados por aire, es función de la eficacia de </w:t>
      </w:r>
      <w:r w:rsidR="00616963">
        <w:rPr>
          <w:lang w:val="es-ES"/>
        </w:rPr>
        <w:t xml:space="preserve">la </w:t>
      </w:r>
      <w:r w:rsidRPr="007A73C4">
        <w:rPr>
          <w:lang w:val="es-ES"/>
        </w:rPr>
        <w:t>refrigeración así como de la temperatura de entrada de la turbina, dando con ello una característica de disminución de potencia adicional. Por tanto, con el desarrollo del motor de turbina, se presentó la necesidad de un sistema que pudiese, de hecho, detectar directamente la temperatura real de los álabes de la turbina.</w:t>
      </w:r>
    </w:p>
    <w:p w:rsidR="007A73C4" w:rsidRPr="007A73C4" w:rsidRDefault="007A73C4" w:rsidP="00B43912">
      <w:pPr>
        <w:jc w:val="both"/>
        <w:rPr>
          <w:lang w:val="es-ES"/>
        </w:rPr>
      </w:pPr>
      <w:r w:rsidRPr="007A73C4">
        <w:rPr>
          <w:lang w:val="es-ES"/>
        </w:rPr>
        <w:t>El sistema adoptado para este fin se conoce como sistema pirométrico de radiación, y sus principales componentes se muestran en la Fig. 11.27. Para su operación depende del hecho de que la radiación emitida por cualquier cuerpo, en cualquier longitud de onda, es función de la temperatura del cuerpo y su emisividad. Este método no tiene la inercia térmica inherente de un termopar y, por consiguiente, proporciona una respuesta más rápida.</w:t>
      </w:r>
    </w:p>
    <w:p w:rsidR="007A73C4" w:rsidRPr="007A73C4" w:rsidRDefault="00B43912" w:rsidP="00B43912">
      <w:pPr>
        <w:jc w:val="both"/>
        <w:rPr>
          <w:lang w:val="es-ES"/>
        </w:rPr>
      </w:pPr>
      <w:r>
        <w:rPr>
          <w:lang w:val="es-ES"/>
        </w:rPr>
        <w:t>La cabeza p</w:t>
      </w:r>
      <w:r w:rsidR="007A73C4" w:rsidRPr="007A73C4">
        <w:rPr>
          <w:lang w:val="es-ES"/>
        </w:rPr>
        <w:t>irom</w:t>
      </w:r>
      <w:r>
        <w:rPr>
          <w:lang w:val="es-ES"/>
        </w:rPr>
        <w:t>é</w:t>
      </w:r>
      <w:r w:rsidR="007A73C4" w:rsidRPr="007A73C4">
        <w:rPr>
          <w:lang w:val="es-ES"/>
        </w:rPr>
        <w:t>trica y su conjunto de tubo</w:t>
      </w:r>
      <w:r>
        <w:rPr>
          <w:lang w:val="es-ES"/>
        </w:rPr>
        <w:t xml:space="preserve"> de puntería </w:t>
      </w:r>
      <w:proofErr w:type="gramStart"/>
      <w:r>
        <w:rPr>
          <w:lang w:val="es-ES"/>
        </w:rPr>
        <w:t>está</w:t>
      </w:r>
      <w:proofErr w:type="gramEnd"/>
      <w:r>
        <w:rPr>
          <w:lang w:val="es-ES"/>
        </w:rPr>
        <w:t xml:space="preserve"> montada directamente en el cárter de la tu</w:t>
      </w:r>
      <w:r w:rsidR="007A73C4" w:rsidRPr="007A73C4">
        <w:rPr>
          <w:lang w:val="es-ES"/>
        </w:rPr>
        <w:t>rbina, de tal forma que su línea de puntería está directamente encima de los álabes de la turbina. La radiación de los álabes es enfocada por una lente de záfiro sintética que</w:t>
      </w:r>
      <w:r>
        <w:rPr>
          <w:lang w:val="es-ES"/>
        </w:rPr>
        <w:t xml:space="preserve"> está cobresoldada en una montu</w:t>
      </w:r>
      <w:r w:rsidR="007A73C4" w:rsidRPr="007A73C4">
        <w:rPr>
          <w:lang w:val="es-ES"/>
        </w:rPr>
        <w:t>ra de titanio que tiene gran resistencia a la fatiga y un coeficiente de dilatación</w:t>
      </w:r>
      <w:r>
        <w:rPr>
          <w:lang w:val="es-ES"/>
        </w:rPr>
        <w:t xml:space="preserve"> similar al del material de la l</w:t>
      </w:r>
      <w:r w:rsidR="007A73C4" w:rsidRPr="007A73C4">
        <w:rPr>
          <w:lang w:val="es-ES"/>
        </w:rPr>
        <w:t>ente. El cuerpo del pirómetro es de acero inoxidable, y tiene aletas le refrigeración exteriores para minimizar la temperatura en la unión con una articulación óptica de fibra en la cual la lente enfoca la radiación de los álabes. La articulación óptica de fibra, que va metida en tubo PTFE protegido por trenzado de acero inoxidable flexible, transmite a la unidad detectora, como una señal óptica, la energía irradiad</w:t>
      </w:r>
      <w:r>
        <w:rPr>
          <w:lang w:val="es-ES"/>
        </w:rPr>
        <w:t xml:space="preserve">a de la cabeza del pirómetro. Los </w:t>
      </w:r>
      <w:r w:rsidR="007A73C4" w:rsidRPr="007A73C4">
        <w:rPr>
          <w:lang w:val="es-ES"/>
        </w:rPr>
        <w:t>extremos</w:t>
      </w:r>
      <w:r>
        <w:rPr>
          <w:lang w:val="es-ES"/>
        </w:rPr>
        <w:t xml:space="preserve"> de las fibras adyacentes a la cabeza del p</w:t>
      </w:r>
      <w:r w:rsidR="007A73C4" w:rsidRPr="007A73C4">
        <w:rPr>
          <w:lang w:val="es-ES"/>
        </w:rPr>
        <w:t>irómetro están unidos por un procedimiento especial para soportar las altas temperaturas encontradas en el cárter de la turbina.</w:t>
      </w:r>
    </w:p>
    <w:p w:rsidR="007A73C4" w:rsidRPr="007A73C4" w:rsidRDefault="007A73C4" w:rsidP="00B43912">
      <w:pPr>
        <w:jc w:val="both"/>
        <w:rPr>
          <w:lang w:val="es-ES"/>
        </w:rPr>
      </w:pPr>
      <w:r w:rsidRPr="007A73C4">
        <w:rPr>
          <w:lang w:val="es-ES"/>
        </w:rPr>
        <w:t>La conversión de la señal óptica e</w:t>
      </w:r>
      <w:r w:rsidR="00B43912">
        <w:rPr>
          <w:lang w:val="es-ES"/>
        </w:rPr>
        <w:t>n u</w:t>
      </w:r>
      <w:r w:rsidRPr="007A73C4">
        <w:rPr>
          <w:lang w:val="es-ES"/>
        </w:rPr>
        <w:t>na salida eléctrica la efectúa una fotocé</w:t>
      </w:r>
      <w:r w:rsidR="00B43912">
        <w:rPr>
          <w:lang w:val="es-ES"/>
        </w:rPr>
        <w:t>lula de silicio que va dentro de la ca</w:t>
      </w:r>
      <w:r w:rsidR="00D92049">
        <w:rPr>
          <w:lang w:val="es-ES"/>
        </w:rPr>
        <w:t>ja</w:t>
      </w:r>
      <w:r w:rsidRPr="007A73C4">
        <w:rPr>
          <w:lang w:val="es-ES"/>
        </w:rPr>
        <w:t xml:space="preserve"> de aluminio de la unidad detectora. La temperatura dentro de la caja está controlada termostáticamente a un valor ligeramente mayor que la temperatura ambiente máxima, de modo que las características de la célula estén estabilizadas y sean exactas en un amplio margen de temperaturas ambiente.</w:t>
      </w:r>
    </w:p>
    <w:p w:rsidR="007A73C4" w:rsidRDefault="007A73C4" w:rsidP="00B43912">
      <w:pPr>
        <w:jc w:val="both"/>
        <w:rPr>
          <w:lang w:val="es-ES"/>
        </w:rPr>
      </w:pPr>
      <w:r w:rsidRPr="007A73C4">
        <w:rPr>
          <w:lang w:val="es-ES"/>
        </w:rPr>
        <w:lastRenderedPageBreak/>
        <w:t>La salida del detector es una señal no lineal</w:t>
      </w:r>
      <w:r w:rsidR="00B43912">
        <w:rPr>
          <w:lang w:val="es-ES"/>
        </w:rPr>
        <w:t xml:space="preserve"> de pequeña magnitud, y se sumi</w:t>
      </w:r>
      <w:r w:rsidRPr="007A73C4">
        <w:rPr>
          <w:lang w:val="es-ES"/>
        </w:rPr>
        <w:t>nistra a un amplificador que produce entonces</w:t>
      </w:r>
      <w:r w:rsidR="00B43912">
        <w:rPr>
          <w:lang w:val="es-ES"/>
        </w:rPr>
        <w:t xml:space="preserve"> una salida lineal y mayor nece</w:t>
      </w:r>
      <w:r w:rsidRPr="007A73C4">
        <w:rPr>
          <w:lang w:val="es-ES"/>
        </w:rPr>
        <w:t>saria para el funcionamiento del indicador de temperatura, o unidad de control del motor, según corresponda a la instalación. Las alimentaciones de corriente alterna y los voltajes de referencia necesarios para el funcionamiento del sistema también se incorporan en el amplificador.</w:t>
      </w:r>
    </w:p>
    <w:p w:rsidR="00B43912" w:rsidRDefault="00B43912" w:rsidP="00B43912">
      <w:pPr>
        <w:jc w:val="both"/>
        <w:rPr>
          <w:lang w:val="es-ES"/>
        </w:rPr>
      </w:pPr>
    </w:p>
    <w:p w:rsidR="00B43912" w:rsidRDefault="00A00D5A" w:rsidP="00B43912">
      <w:pPr>
        <w:jc w:val="both"/>
        <w:rPr>
          <w:lang w:val="es-ES"/>
        </w:rPr>
      </w:pPr>
      <w:r>
        <w:rPr>
          <w:noProof/>
          <w:lang w:eastAsia="es-AR"/>
        </w:rPr>
        <w:drawing>
          <wp:inline distT="0" distB="0" distL="0" distR="0">
            <wp:extent cx="5612130" cy="4880928"/>
            <wp:effectExtent l="1905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srcRect/>
                    <a:stretch>
                      <a:fillRect/>
                    </a:stretch>
                  </pic:blipFill>
                  <pic:spPr bwMode="auto">
                    <a:xfrm>
                      <a:off x="0" y="0"/>
                      <a:ext cx="5612130" cy="4880928"/>
                    </a:xfrm>
                    <a:prstGeom prst="rect">
                      <a:avLst/>
                    </a:prstGeom>
                    <a:noFill/>
                    <a:ln w="9525">
                      <a:noFill/>
                      <a:miter lim="800000"/>
                      <a:headEnd/>
                      <a:tailEnd/>
                    </a:ln>
                  </pic:spPr>
                </pic:pic>
              </a:graphicData>
            </a:graphic>
          </wp:inline>
        </w:drawing>
      </w:r>
    </w:p>
    <w:p w:rsidR="00A00D5A" w:rsidRPr="007A73C4" w:rsidRDefault="00A00D5A" w:rsidP="00B43912">
      <w:pPr>
        <w:jc w:val="both"/>
        <w:rPr>
          <w:lang w:val="es-ES"/>
        </w:rPr>
      </w:pPr>
    </w:p>
    <w:sectPr w:rsidR="00A00D5A" w:rsidRPr="007A73C4" w:rsidSect="00EC2088">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08"/>
  <w:hyphenationZone w:val="425"/>
  <w:characterSpacingControl w:val="doNotCompress"/>
  <w:compat/>
  <w:rsids>
    <w:rsidRoot w:val="002B6025"/>
    <w:rsid w:val="000354EA"/>
    <w:rsid w:val="00084A62"/>
    <w:rsid w:val="000D5A20"/>
    <w:rsid w:val="00214CF5"/>
    <w:rsid w:val="00227A0D"/>
    <w:rsid w:val="0023246C"/>
    <w:rsid w:val="00236DF1"/>
    <w:rsid w:val="002B6025"/>
    <w:rsid w:val="003F41ED"/>
    <w:rsid w:val="0043635E"/>
    <w:rsid w:val="005C6A4D"/>
    <w:rsid w:val="005E0424"/>
    <w:rsid w:val="00616963"/>
    <w:rsid w:val="0064773D"/>
    <w:rsid w:val="00665211"/>
    <w:rsid w:val="006E3FDF"/>
    <w:rsid w:val="007A73C4"/>
    <w:rsid w:val="007B3B80"/>
    <w:rsid w:val="007D22CA"/>
    <w:rsid w:val="007F093F"/>
    <w:rsid w:val="00801CC2"/>
    <w:rsid w:val="00952340"/>
    <w:rsid w:val="0096560B"/>
    <w:rsid w:val="0097641F"/>
    <w:rsid w:val="009A1B3E"/>
    <w:rsid w:val="00A00D5A"/>
    <w:rsid w:val="00A01ACA"/>
    <w:rsid w:val="00A75D06"/>
    <w:rsid w:val="00A818B8"/>
    <w:rsid w:val="00AE19CF"/>
    <w:rsid w:val="00B43912"/>
    <w:rsid w:val="00B656B9"/>
    <w:rsid w:val="00C66F95"/>
    <w:rsid w:val="00D10AB8"/>
    <w:rsid w:val="00D11FDF"/>
    <w:rsid w:val="00D402B1"/>
    <w:rsid w:val="00D4110B"/>
    <w:rsid w:val="00D92049"/>
    <w:rsid w:val="00DC1A19"/>
    <w:rsid w:val="00EC2088"/>
    <w:rsid w:val="00EF038B"/>
    <w:rsid w:val="00F025A4"/>
    <w:rsid w:val="00F723C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08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411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11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14</Pages>
  <Words>3675</Words>
  <Characters>20218</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39</cp:revision>
  <dcterms:created xsi:type="dcterms:W3CDTF">2020-08-20T19:15:00Z</dcterms:created>
  <dcterms:modified xsi:type="dcterms:W3CDTF">2020-08-20T22:50:00Z</dcterms:modified>
</cp:coreProperties>
</file>