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D770A" w14:textId="77777777" w:rsidR="00701C5A" w:rsidRDefault="00701C5A" w:rsidP="00B12D05">
      <w:pPr>
        <w:spacing w:after="0" w:line="240" w:lineRule="auto"/>
        <w:jc w:val="center"/>
        <w:rPr>
          <w:rFonts w:asciiTheme="minorHAnsi" w:hAnsiTheme="minorHAnsi" w:cstheme="minorHAnsi"/>
          <w:b/>
          <w:bCs/>
          <w:i/>
          <w:sz w:val="28"/>
          <w:szCs w:val="28"/>
        </w:rPr>
      </w:pPr>
    </w:p>
    <w:p w14:paraId="0EF9E9B4" w14:textId="2B7EC20C" w:rsidR="008B126A" w:rsidRDefault="008B126A" w:rsidP="00B12D05">
      <w:pPr>
        <w:spacing w:after="0" w:line="240" w:lineRule="auto"/>
        <w:jc w:val="center"/>
        <w:rPr>
          <w:rFonts w:asciiTheme="minorHAnsi" w:hAnsiTheme="minorHAnsi" w:cstheme="minorHAnsi"/>
          <w:b/>
          <w:bCs/>
          <w:i/>
          <w:sz w:val="28"/>
          <w:szCs w:val="28"/>
        </w:rPr>
      </w:pPr>
      <w:r w:rsidRPr="00F151F7">
        <w:rPr>
          <w:rFonts w:asciiTheme="minorHAnsi" w:hAnsiTheme="minorHAnsi" w:cstheme="minorHAnsi"/>
          <w:b/>
          <w:bCs/>
          <w:i/>
          <w:sz w:val="28"/>
          <w:szCs w:val="28"/>
        </w:rPr>
        <w:t xml:space="preserve">Pliego </w:t>
      </w:r>
      <w:r w:rsidR="00701C5A" w:rsidRPr="00F151F7">
        <w:rPr>
          <w:rFonts w:asciiTheme="minorHAnsi" w:hAnsiTheme="minorHAnsi" w:cstheme="minorHAnsi"/>
          <w:b/>
          <w:bCs/>
          <w:i/>
          <w:sz w:val="28"/>
          <w:szCs w:val="28"/>
        </w:rPr>
        <w:t xml:space="preserve">de </w:t>
      </w:r>
      <w:r w:rsidRPr="00F151F7">
        <w:rPr>
          <w:rFonts w:asciiTheme="minorHAnsi" w:hAnsiTheme="minorHAnsi" w:cstheme="minorHAnsi"/>
          <w:b/>
          <w:bCs/>
          <w:i/>
          <w:sz w:val="28"/>
          <w:szCs w:val="28"/>
        </w:rPr>
        <w:t xml:space="preserve">especificaciones técnicas </w:t>
      </w:r>
      <w:r w:rsidR="006379A7" w:rsidRPr="00F151F7">
        <w:rPr>
          <w:rFonts w:asciiTheme="minorHAnsi" w:hAnsiTheme="minorHAnsi" w:cstheme="minorHAnsi"/>
          <w:b/>
          <w:bCs/>
          <w:i/>
          <w:sz w:val="28"/>
          <w:szCs w:val="28"/>
        </w:rPr>
        <w:t>preliminares</w:t>
      </w:r>
    </w:p>
    <w:p w14:paraId="2989C1C9" w14:textId="77777777" w:rsidR="003078C2" w:rsidRDefault="003078C2" w:rsidP="00B12D05">
      <w:pPr>
        <w:spacing w:after="0" w:line="240" w:lineRule="auto"/>
        <w:jc w:val="center"/>
        <w:rPr>
          <w:rFonts w:asciiTheme="minorHAnsi" w:hAnsiTheme="minorHAnsi" w:cstheme="minorHAnsi"/>
          <w:b/>
          <w:bCs/>
          <w:i/>
          <w:sz w:val="28"/>
          <w:szCs w:val="28"/>
        </w:rPr>
      </w:pPr>
    </w:p>
    <w:p w14:paraId="42036AD5" w14:textId="77777777" w:rsidR="003078C2" w:rsidRDefault="003078C2" w:rsidP="00B12D05">
      <w:pPr>
        <w:spacing w:after="0" w:line="240" w:lineRule="auto"/>
        <w:jc w:val="center"/>
        <w:rPr>
          <w:rFonts w:asciiTheme="minorHAnsi" w:hAnsiTheme="minorHAnsi" w:cstheme="minorHAnsi"/>
          <w:b/>
          <w:bCs/>
          <w:i/>
          <w:sz w:val="28"/>
          <w:szCs w:val="28"/>
          <w:highlight w:val="yellow"/>
        </w:rPr>
      </w:pPr>
      <w:r>
        <w:rPr>
          <w:rFonts w:asciiTheme="minorHAnsi" w:hAnsiTheme="minorHAnsi" w:cstheme="minorHAnsi"/>
          <w:b/>
          <w:bCs/>
          <w:i/>
          <w:sz w:val="28"/>
          <w:szCs w:val="28"/>
          <w:highlight w:val="yellow"/>
        </w:rPr>
        <w:t>NOMBRE MAQUINARIA OBJETO DE LA PETICIÓN DE OFERTA</w:t>
      </w:r>
    </w:p>
    <w:p w14:paraId="082B7922" w14:textId="77777777" w:rsidR="003078C2" w:rsidRDefault="003078C2" w:rsidP="00B12D05">
      <w:pPr>
        <w:spacing w:after="0" w:line="240" w:lineRule="auto"/>
        <w:jc w:val="center"/>
        <w:rPr>
          <w:rFonts w:asciiTheme="minorHAnsi" w:hAnsiTheme="minorHAnsi" w:cstheme="minorHAnsi"/>
          <w:b/>
          <w:bCs/>
          <w:i/>
          <w:color w:val="FF0000"/>
          <w:sz w:val="28"/>
          <w:szCs w:val="28"/>
        </w:rPr>
      </w:pPr>
      <w:proofErr w:type="spellStart"/>
      <w:r w:rsidRPr="003078C2">
        <w:rPr>
          <w:rFonts w:asciiTheme="minorHAnsi" w:hAnsiTheme="minorHAnsi" w:cstheme="minorHAnsi"/>
          <w:b/>
          <w:bCs/>
          <w:i/>
          <w:color w:val="FF0000"/>
          <w:sz w:val="28"/>
          <w:szCs w:val="28"/>
        </w:rPr>
        <w:t>Ej</w:t>
      </w:r>
      <w:proofErr w:type="spellEnd"/>
      <w:r w:rsidRPr="003078C2">
        <w:rPr>
          <w:rFonts w:asciiTheme="minorHAnsi" w:hAnsiTheme="minorHAnsi" w:cstheme="minorHAnsi"/>
          <w:b/>
          <w:bCs/>
          <w:i/>
          <w:color w:val="FF0000"/>
          <w:sz w:val="28"/>
          <w:szCs w:val="28"/>
        </w:rPr>
        <w:t>: proceso, paletizado, envasado, estanterías, …</w:t>
      </w:r>
    </w:p>
    <w:p w14:paraId="296AB42A" w14:textId="77777777" w:rsidR="003078C2" w:rsidRPr="003078C2" w:rsidRDefault="003078C2" w:rsidP="00B12D05">
      <w:pPr>
        <w:spacing w:after="0" w:line="240" w:lineRule="auto"/>
        <w:jc w:val="center"/>
        <w:rPr>
          <w:rFonts w:asciiTheme="minorHAnsi" w:hAnsiTheme="minorHAnsi" w:cstheme="minorHAnsi"/>
          <w:b/>
          <w:bCs/>
          <w:i/>
          <w:color w:val="FF0000"/>
          <w:sz w:val="28"/>
          <w:szCs w:val="28"/>
        </w:rPr>
      </w:pPr>
    </w:p>
    <w:p w14:paraId="513B0CE6" w14:textId="77777777" w:rsidR="00B12D05" w:rsidRDefault="00B12D05" w:rsidP="00B12D05">
      <w:pPr>
        <w:pStyle w:val="Piedepgina"/>
        <w:jc w:val="center"/>
        <w:rPr>
          <w:rFonts w:asciiTheme="minorHAnsi" w:hAnsiTheme="minorHAnsi" w:cstheme="minorHAnsi"/>
          <w:i/>
          <w:sz w:val="32"/>
          <w:szCs w:val="32"/>
          <w:lang w:val="es-ES_tradnl"/>
        </w:rPr>
      </w:pPr>
      <w:r w:rsidRPr="005F3D3E">
        <w:rPr>
          <w:rFonts w:asciiTheme="minorHAnsi" w:hAnsiTheme="minorHAnsi" w:cstheme="minorHAnsi"/>
          <w:i/>
          <w:sz w:val="32"/>
          <w:szCs w:val="32"/>
          <w:highlight w:val="green"/>
          <w:lang w:val="es-ES_tradnl"/>
        </w:rPr>
        <w:t>Nombre del encargo</w:t>
      </w:r>
    </w:p>
    <w:p w14:paraId="18189039" w14:textId="77777777" w:rsidR="00B12D05" w:rsidRPr="005F3D3E" w:rsidRDefault="00B12D05" w:rsidP="00B12D05">
      <w:pPr>
        <w:pStyle w:val="Piedepgina"/>
        <w:jc w:val="center"/>
        <w:rPr>
          <w:rFonts w:asciiTheme="minorHAnsi" w:hAnsiTheme="minorHAnsi" w:cstheme="minorHAnsi"/>
          <w:i/>
          <w:sz w:val="32"/>
          <w:szCs w:val="32"/>
          <w:lang w:val="es-ES_tradnl"/>
        </w:rPr>
      </w:pPr>
    </w:p>
    <w:p w14:paraId="0188AF1E" w14:textId="77777777" w:rsidR="003078C2" w:rsidRPr="005F3D3E" w:rsidRDefault="003078C2" w:rsidP="00B12D05">
      <w:pPr>
        <w:tabs>
          <w:tab w:val="left" w:pos="7504"/>
        </w:tabs>
        <w:spacing w:after="0" w:line="240" w:lineRule="auto"/>
        <w:jc w:val="center"/>
        <w:rPr>
          <w:rFonts w:asciiTheme="minorHAnsi" w:hAnsiTheme="minorHAnsi" w:cstheme="minorHAnsi"/>
          <w:sz w:val="28"/>
          <w:szCs w:val="28"/>
        </w:rPr>
      </w:pPr>
      <w:r w:rsidRPr="005F3D3E">
        <w:rPr>
          <w:rFonts w:asciiTheme="minorHAnsi" w:hAnsiTheme="minorHAnsi" w:cstheme="minorHAnsi"/>
          <w:sz w:val="28"/>
          <w:szCs w:val="28"/>
          <w:highlight w:val="yellow"/>
        </w:rPr>
        <w:t>Fecha (DÍA/MES/AÑO)</w:t>
      </w:r>
    </w:p>
    <w:p w14:paraId="7BDB8B4B" w14:textId="77777777" w:rsidR="00882070" w:rsidRPr="003078C2" w:rsidRDefault="00882070" w:rsidP="00B12D05">
      <w:pPr>
        <w:spacing w:after="0" w:line="240" w:lineRule="auto"/>
        <w:contextualSpacing/>
        <w:rPr>
          <w:rFonts w:cstheme="minorHAnsi"/>
        </w:rPr>
      </w:pPr>
    </w:p>
    <w:p w14:paraId="162A3741" w14:textId="77777777" w:rsidR="008B126A" w:rsidRPr="003078C2" w:rsidRDefault="008B126A" w:rsidP="00B12D05">
      <w:pPr>
        <w:spacing w:after="0" w:line="240" w:lineRule="auto"/>
        <w:contextualSpacing/>
        <w:rPr>
          <w:rFonts w:cstheme="minorHAnsi"/>
        </w:rPr>
      </w:pPr>
    </w:p>
    <w:p w14:paraId="364530C0" w14:textId="77777777" w:rsidR="008B126A" w:rsidRPr="003078C2" w:rsidRDefault="008B126A" w:rsidP="00B12D05">
      <w:pPr>
        <w:spacing w:after="0" w:line="240" w:lineRule="auto"/>
        <w:contextualSpacing/>
        <w:rPr>
          <w:rFonts w:cstheme="minorHAnsi"/>
        </w:rPr>
      </w:pPr>
    </w:p>
    <w:p w14:paraId="4B0B1444" w14:textId="77777777" w:rsidR="00117C8C" w:rsidRPr="00117C8C" w:rsidRDefault="00117C8C" w:rsidP="00846111">
      <w:pPr>
        <w:pBdr>
          <w:bottom w:val="single" w:sz="4" w:space="1" w:color="auto"/>
        </w:pBdr>
        <w:spacing w:after="0" w:line="240" w:lineRule="auto"/>
        <w:rPr>
          <w:rFonts w:asciiTheme="minorHAnsi" w:hAnsiTheme="minorHAnsi" w:cstheme="minorHAnsi"/>
          <w:b/>
          <w:bCs/>
        </w:rPr>
      </w:pPr>
      <w:r w:rsidRPr="00117C8C">
        <w:rPr>
          <w:rFonts w:asciiTheme="minorHAnsi" w:hAnsiTheme="minorHAnsi" w:cstheme="minorHAnsi"/>
          <w:b/>
          <w:bCs/>
        </w:rPr>
        <w:t>CONTENIDO</w:t>
      </w:r>
    </w:p>
    <w:sdt>
      <w:sdtPr>
        <w:rPr>
          <w:rStyle w:val="Hipervnculo"/>
          <w:rFonts w:asciiTheme="minorHAnsi" w:hAnsiTheme="minorHAnsi" w:cstheme="minorHAnsi"/>
          <w:noProof/>
          <w:color w:val="auto"/>
        </w:rPr>
        <w:id w:val="-1460879832"/>
        <w:docPartObj>
          <w:docPartGallery w:val="Table of Contents"/>
          <w:docPartUnique/>
        </w:docPartObj>
      </w:sdtPr>
      <w:sdtEndPr>
        <w:rPr>
          <w:rStyle w:val="Fuentedeprrafopredeter"/>
          <w:rFonts w:ascii="Calibri" w:hAnsi="Calibri" w:cstheme="minorBidi"/>
          <w:b/>
          <w:bCs/>
          <w:noProof w:val="0"/>
          <w:u w:val="none"/>
        </w:rPr>
      </w:sdtEndPr>
      <w:sdtContent>
        <w:p w14:paraId="607E1BF4" w14:textId="77777777" w:rsidR="003078C2" w:rsidRPr="00B12D05" w:rsidRDefault="003078C2" w:rsidP="00846111">
          <w:pPr>
            <w:pStyle w:val="TDC1"/>
            <w:rPr>
              <w:rStyle w:val="Hipervnculo"/>
              <w:rFonts w:asciiTheme="minorHAnsi" w:hAnsiTheme="minorHAnsi" w:cstheme="minorHAnsi"/>
              <w:noProof/>
              <w:color w:val="auto"/>
            </w:rPr>
          </w:pPr>
        </w:p>
        <w:p w14:paraId="71B95588" w14:textId="55218F10" w:rsidR="00846111" w:rsidRDefault="00117C8C" w:rsidP="00846111">
          <w:pPr>
            <w:pStyle w:val="TDC1"/>
            <w:rPr>
              <w:rStyle w:val="Hipervnculo"/>
              <w:noProof/>
            </w:rPr>
          </w:pPr>
          <w:r w:rsidRPr="00B12D05">
            <w:rPr>
              <w:rStyle w:val="Hipervnculo"/>
              <w:rFonts w:asciiTheme="minorHAnsi" w:hAnsiTheme="minorHAnsi" w:cstheme="minorHAnsi"/>
              <w:noProof/>
              <w:color w:val="auto"/>
            </w:rPr>
            <w:fldChar w:fldCharType="begin"/>
          </w:r>
          <w:r w:rsidRPr="00B12D05">
            <w:rPr>
              <w:rStyle w:val="Hipervnculo"/>
              <w:rFonts w:asciiTheme="minorHAnsi" w:hAnsiTheme="minorHAnsi" w:cstheme="minorHAnsi"/>
              <w:noProof/>
              <w:color w:val="auto"/>
            </w:rPr>
            <w:instrText xml:space="preserve"> TOC \o "1-3" \h \z \u </w:instrText>
          </w:r>
          <w:r w:rsidRPr="00B12D05">
            <w:rPr>
              <w:rStyle w:val="Hipervnculo"/>
              <w:rFonts w:asciiTheme="minorHAnsi" w:hAnsiTheme="minorHAnsi" w:cstheme="minorHAnsi"/>
              <w:noProof/>
              <w:color w:val="auto"/>
            </w:rPr>
            <w:fldChar w:fldCharType="separate"/>
          </w:r>
          <w:hyperlink w:anchor="_Toc146703699" w:history="1">
            <w:r w:rsidR="00846111" w:rsidRPr="004B1E8C">
              <w:rPr>
                <w:rStyle w:val="Hipervnculo"/>
                <w:noProof/>
              </w:rPr>
              <w:t>1.</w:t>
            </w:r>
            <w:r w:rsidR="00846111">
              <w:rPr>
                <w:rFonts w:asciiTheme="minorHAnsi" w:eastAsiaTheme="minorEastAsia" w:hAnsiTheme="minorHAnsi"/>
                <w:noProof/>
                <w:kern w:val="2"/>
                <w:lang w:eastAsia="es-ES"/>
                <w14:ligatures w14:val="standardContextual"/>
              </w:rPr>
              <w:tab/>
            </w:r>
            <w:r w:rsidR="00846111" w:rsidRPr="004B1E8C">
              <w:rPr>
                <w:rStyle w:val="Hipervnculo"/>
                <w:noProof/>
              </w:rPr>
              <w:t>OBJETIVO GENERAL</w:t>
            </w:r>
            <w:r w:rsidR="00846111">
              <w:rPr>
                <w:noProof/>
                <w:webHidden/>
              </w:rPr>
              <w:tab/>
            </w:r>
            <w:r w:rsidR="00846111">
              <w:rPr>
                <w:noProof/>
                <w:webHidden/>
              </w:rPr>
              <w:fldChar w:fldCharType="begin"/>
            </w:r>
            <w:r w:rsidR="00846111">
              <w:rPr>
                <w:noProof/>
                <w:webHidden/>
              </w:rPr>
              <w:instrText xml:space="preserve"> PAGEREF _Toc146703699 \h </w:instrText>
            </w:r>
            <w:r w:rsidR="00846111">
              <w:rPr>
                <w:noProof/>
                <w:webHidden/>
              </w:rPr>
            </w:r>
            <w:r w:rsidR="00846111">
              <w:rPr>
                <w:noProof/>
                <w:webHidden/>
              </w:rPr>
              <w:fldChar w:fldCharType="separate"/>
            </w:r>
            <w:r w:rsidR="00846111">
              <w:rPr>
                <w:noProof/>
                <w:webHidden/>
              </w:rPr>
              <w:t>2</w:t>
            </w:r>
            <w:r w:rsidR="00846111">
              <w:rPr>
                <w:noProof/>
                <w:webHidden/>
              </w:rPr>
              <w:fldChar w:fldCharType="end"/>
            </w:r>
          </w:hyperlink>
        </w:p>
        <w:p w14:paraId="1AD9C717" w14:textId="77777777" w:rsidR="00846111" w:rsidRPr="00846111" w:rsidRDefault="00846111" w:rsidP="00846111">
          <w:pPr>
            <w:spacing w:after="0" w:line="240" w:lineRule="auto"/>
          </w:pPr>
        </w:p>
        <w:p w14:paraId="6E13448E" w14:textId="3C313C6B" w:rsidR="00846111" w:rsidRDefault="00846111" w:rsidP="00846111">
          <w:pPr>
            <w:pStyle w:val="TDC1"/>
            <w:rPr>
              <w:rStyle w:val="Hipervnculo"/>
              <w:noProof/>
            </w:rPr>
          </w:pPr>
          <w:hyperlink w:anchor="_Toc146703700" w:history="1">
            <w:r w:rsidRPr="004B1E8C">
              <w:rPr>
                <w:rStyle w:val="Hipervnculo"/>
                <w:rFonts w:cstheme="minorHAnsi"/>
                <w:noProof/>
              </w:rPr>
              <w:t>2.</w:t>
            </w:r>
            <w:r>
              <w:rPr>
                <w:rFonts w:asciiTheme="minorHAnsi" w:eastAsiaTheme="minorEastAsia" w:hAnsiTheme="minorHAnsi"/>
                <w:noProof/>
                <w:kern w:val="2"/>
                <w:lang w:eastAsia="es-ES"/>
                <w14:ligatures w14:val="standardContextual"/>
              </w:rPr>
              <w:tab/>
            </w:r>
            <w:r w:rsidRPr="004B1E8C">
              <w:rPr>
                <w:rStyle w:val="Hipervnculo"/>
                <w:rFonts w:cstheme="minorHAnsi"/>
                <w:noProof/>
              </w:rPr>
              <w:t>PARÁMETROS CLAVE DE LA INSTALACIÓN</w:t>
            </w:r>
            <w:r>
              <w:rPr>
                <w:noProof/>
                <w:webHidden/>
              </w:rPr>
              <w:tab/>
            </w:r>
            <w:r>
              <w:rPr>
                <w:noProof/>
                <w:webHidden/>
              </w:rPr>
              <w:fldChar w:fldCharType="begin"/>
            </w:r>
            <w:r>
              <w:rPr>
                <w:noProof/>
                <w:webHidden/>
              </w:rPr>
              <w:instrText xml:space="preserve"> PAGEREF _Toc146703700 \h </w:instrText>
            </w:r>
            <w:r>
              <w:rPr>
                <w:noProof/>
                <w:webHidden/>
              </w:rPr>
            </w:r>
            <w:r>
              <w:rPr>
                <w:noProof/>
                <w:webHidden/>
              </w:rPr>
              <w:fldChar w:fldCharType="separate"/>
            </w:r>
            <w:r>
              <w:rPr>
                <w:noProof/>
                <w:webHidden/>
              </w:rPr>
              <w:t>2</w:t>
            </w:r>
            <w:r>
              <w:rPr>
                <w:noProof/>
                <w:webHidden/>
              </w:rPr>
              <w:fldChar w:fldCharType="end"/>
            </w:r>
          </w:hyperlink>
        </w:p>
        <w:p w14:paraId="2C2E2484" w14:textId="77777777" w:rsidR="00846111" w:rsidRPr="00846111" w:rsidRDefault="00846111" w:rsidP="00846111">
          <w:pPr>
            <w:spacing w:after="0" w:line="240" w:lineRule="auto"/>
          </w:pPr>
        </w:p>
        <w:p w14:paraId="7439E90E" w14:textId="7D72901F" w:rsidR="00846111" w:rsidRDefault="00846111" w:rsidP="00846111">
          <w:pPr>
            <w:pStyle w:val="TDC1"/>
            <w:rPr>
              <w:rFonts w:asciiTheme="minorHAnsi" w:eastAsiaTheme="minorEastAsia" w:hAnsiTheme="minorHAnsi"/>
              <w:noProof/>
              <w:kern w:val="2"/>
              <w:lang w:eastAsia="es-ES"/>
              <w14:ligatures w14:val="standardContextual"/>
            </w:rPr>
          </w:pPr>
          <w:hyperlink w:anchor="_Toc146703701" w:history="1">
            <w:r w:rsidRPr="004B1E8C">
              <w:rPr>
                <w:rStyle w:val="Hipervnculo"/>
                <w:rFonts w:cstheme="minorHAnsi"/>
                <w:noProof/>
              </w:rPr>
              <w:t>3.</w:t>
            </w:r>
            <w:r>
              <w:rPr>
                <w:rFonts w:asciiTheme="minorHAnsi" w:eastAsiaTheme="minorEastAsia" w:hAnsiTheme="minorHAnsi"/>
                <w:noProof/>
                <w:kern w:val="2"/>
                <w:lang w:eastAsia="es-ES"/>
                <w14:ligatures w14:val="standardContextual"/>
              </w:rPr>
              <w:tab/>
            </w:r>
            <w:r w:rsidRPr="004B1E8C">
              <w:rPr>
                <w:rStyle w:val="Hipervnculo"/>
                <w:rFonts w:cstheme="minorHAnsi"/>
                <w:noProof/>
              </w:rPr>
              <w:t>DESCRIPCIÓN DE LA INSTALACIÓN. PRESTACIONES Y RENDIMIENTOS</w:t>
            </w:r>
            <w:r>
              <w:rPr>
                <w:noProof/>
                <w:webHidden/>
              </w:rPr>
              <w:tab/>
            </w:r>
            <w:r>
              <w:rPr>
                <w:noProof/>
                <w:webHidden/>
              </w:rPr>
              <w:fldChar w:fldCharType="begin"/>
            </w:r>
            <w:r>
              <w:rPr>
                <w:noProof/>
                <w:webHidden/>
              </w:rPr>
              <w:instrText xml:space="preserve"> PAGEREF _Toc146703701 \h </w:instrText>
            </w:r>
            <w:r>
              <w:rPr>
                <w:noProof/>
                <w:webHidden/>
              </w:rPr>
            </w:r>
            <w:r>
              <w:rPr>
                <w:noProof/>
                <w:webHidden/>
              </w:rPr>
              <w:fldChar w:fldCharType="separate"/>
            </w:r>
            <w:r>
              <w:rPr>
                <w:noProof/>
                <w:webHidden/>
              </w:rPr>
              <w:t>3</w:t>
            </w:r>
            <w:r>
              <w:rPr>
                <w:noProof/>
                <w:webHidden/>
              </w:rPr>
              <w:fldChar w:fldCharType="end"/>
            </w:r>
          </w:hyperlink>
        </w:p>
        <w:p w14:paraId="6CAEA675" w14:textId="3B8C20AC" w:rsidR="00846111" w:rsidRDefault="00846111" w:rsidP="00846111">
          <w:pPr>
            <w:pStyle w:val="TDC2"/>
            <w:tabs>
              <w:tab w:val="left" w:pos="880"/>
              <w:tab w:val="right" w:leader="dot" w:pos="9061"/>
            </w:tabs>
            <w:spacing w:after="0" w:line="240" w:lineRule="auto"/>
            <w:rPr>
              <w:rFonts w:asciiTheme="minorHAnsi" w:eastAsiaTheme="minorEastAsia" w:hAnsiTheme="minorHAnsi"/>
              <w:noProof/>
              <w:kern w:val="2"/>
              <w:lang w:eastAsia="es-ES"/>
              <w14:ligatures w14:val="standardContextual"/>
            </w:rPr>
          </w:pPr>
          <w:hyperlink w:anchor="_Toc146703702" w:history="1">
            <w:r w:rsidRPr="004B1E8C">
              <w:rPr>
                <w:rStyle w:val="Hipervnculo"/>
                <w:noProof/>
                <w:highlight w:val="yellow"/>
              </w:rPr>
              <w:t>3.1.</w:t>
            </w:r>
            <w:r>
              <w:rPr>
                <w:rFonts w:asciiTheme="minorHAnsi" w:eastAsiaTheme="minorEastAsia" w:hAnsiTheme="minorHAnsi"/>
                <w:noProof/>
                <w:kern w:val="2"/>
                <w:lang w:eastAsia="es-ES"/>
                <w14:ligatures w14:val="standardContextual"/>
              </w:rPr>
              <w:tab/>
            </w:r>
            <w:r w:rsidRPr="004B1E8C">
              <w:rPr>
                <w:rStyle w:val="Hipervnculo"/>
                <w:noProof/>
                <w:highlight w:val="yellow"/>
              </w:rPr>
              <w:t>Área de recepción</w:t>
            </w:r>
            <w:r>
              <w:rPr>
                <w:noProof/>
                <w:webHidden/>
              </w:rPr>
              <w:tab/>
            </w:r>
            <w:r>
              <w:rPr>
                <w:noProof/>
                <w:webHidden/>
              </w:rPr>
              <w:fldChar w:fldCharType="begin"/>
            </w:r>
            <w:r>
              <w:rPr>
                <w:noProof/>
                <w:webHidden/>
              </w:rPr>
              <w:instrText xml:space="preserve"> PAGEREF _Toc146703702 \h </w:instrText>
            </w:r>
            <w:r>
              <w:rPr>
                <w:noProof/>
                <w:webHidden/>
              </w:rPr>
            </w:r>
            <w:r>
              <w:rPr>
                <w:noProof/>
                <w:webHidden/>
              </w:rPr>
              <w:fldChar w:fldCharType="separate"/>
            </w:r>
            <w:r>
              <w:rPr>
                <w:noProof/>
                <w:webHidden/>
              </w:rPr>
              <w:t>4</w:t>
            </w:r>
            <w:r>
              <w:rPr>
                <w:noProof/>
                <w:webHidden/>
              </w:rPr>
              <w:fldChar w:fldCharType="end"/>
            </w:r>
          </w:hyperlink>
        </w:p>
        <w:p w14:paraId="0334D7C2" w14:textId="3D2FAA2D" w:rsidR="00846111" w:rsidRDefault="00846111" w:rsidP="00846111">
          <w:pPr>
            <w:pStyle w:val="TDC2"/>
            <w:tabs>
              <w:tab w:val="left" w:pos="880"/>
              <w:tab w:val="right" w:leader="dot" w:pos="9061"/>
            </w:tabs>
            <w:spacing w:after="0" w:line="240" w:lineRule="auto"/>
            <w:rPr>
              <w:rFonts w:asciiTheme="minorHAnsi" w:eastAsiaTheme="minorEastAsia" w:hAnsiTheme="minorHAnsi"/>
              <w:noProof/>
              <w:kern w:val="2"/>
              <w:lang w:eastAsia="es-ES"/>
              <w14:ligatures w14:val="standardContextual"/>
            </w:rPr>
          </w:pPr>
          <w:hyperlink w:anchor="_Toc146703703" w:history="1">
            <w:r w:rsidRPr="004B1E8C">
              <w:rPr>
                <w:rStyle w:val="Hipervnculo"/>
                <w:noProof/>
                <w:highlight w:val="yellow"/>
              </w:rPr>
              <w:t>3.2.</w:t>
            </w:r>
            <w:r>
              <w:rPr>
                <w:rFonts w:asciiTheme="minorHAnsi" w:eastAsiaTheme="minorEastAsia" w:hAnsiTheme="minorHAnsi"/>
                <w:noProof/>
                <w:kern w:val="2"/>
                <w:lang w:eastAsia="es-ES"/>
                <w14:ligatures w14:val="standardContextual"/>
              </w:rPr>
              <w:tab/>
            </w:r>
            <w:r w:rsidRPr="004B1E8C">
              <w:rPr>
                <w:rStyle w:val="Hipervnculo"/>
                <w:noProof/>
                <w:highlight w:val="yellow"/>
              </w:rPr>
              <w:t>Área de almacenamiento (depósitos)</w:t>
            </w:r>
            <w:r>
              <w:rPr>
                <w:noProof/>
                <w:webHidden/>
              </w:rPr>
              <w:tab/>
            </w:r>
            <w:r>
              <w:rPr>
                <w:noProof/>
                <w:webHidden/>
              </w:rPr>
              <w:fldChar w:fldCharType="begin"/>
            </w:r>
            <w:r>
              <w:rPr>
                <w:noProof/>
                <w:webHidden/>
              </w:rPr>
              <w:instrText xml:space="preserve"> PAGEREF _Toc146703703 \h </w:instrText>
            </w:r>
            <w:r>
              <w:rPr>
                <w:noProof/>
                <w:webHidden/>
              </w:rPr>
            </w:r>
            <w:r>
              <w:rPr>
                <w:noProof/>
                <w:webHidden/>
              </w:rPr>
              <w:fldChar w:fldCharType="separate"/>
            </w:r>
            <w:r>
              <w:rPr>
                <w:noProof/>
                <w:webHidden/>
              </w:rPr>
              <w:t>4</w:t>
            </w:r>
            <w:r>
              <w:rPr>
                <w:noProof/>
                <w:webHidden/>
              </w:rPr>
              <w:fldChar w:fldCharType="end"/>
            </w:r>
          </w:hyperlink>
        </w:p>
        <w:p w14:paraId="1D45EDB1" w14:textId="6C3D6343" w:rsidR="00846111" w:rsidRDefault="00846111" w:rsidP="00846111">
          <w:pPr>
            <w:pStyle w:val="TDC2"/>
            <w:tabs>
              <w:tab w:val="left" w:pos="880"/>
              <w:tab w:val="right" w:leader="dot" w:pos="9061"/>
            </w:tabs>
            <w:spacing w:after="0" w:line="240" w:lineRule="auto"/>
            <w:rPr>
              <w:rFonts w:asciiTheme="minorHAnsi" w:eastAsiaTheme="minorEastAsia" w:hAnsiTheme="minorHAnsi"/>
              <w:noProof/>
              <w:kern w:val="2"/>
              <w:lang w:eastAsia="es-ES"/>
              <w14:ligatures w14:val="standardContextual"/>
            </w:rPr>
          </w:pPr>
          <w:hyperlink w:anchor="_Toc146703704" w:history="1">
            <w:r w:rsidRPr="004B1E8C">
              <w:rPr>
                <w:rStyle w:val="Hipervnculo"/>
                <w:noProof/>
                <w:highlight w:val="yellow"/>
              </w:rPr>
              <w:t>3.3.</w:t>
            </w:r>
            <w:r>
              <w:rPr>
                <w:rFonts w:asciiTheme="minorHAnsi" w:eastAsiaTheme="minorEastAsia" w:hAnsiTheme="minorHAnsi"/>
                <w:noProof/>
                <w:kern w:val="2"/>
                <w:lang w:eastAsia="es-ES"/>
                <w14:ligatures w14:val="standardContextual"/>
              </w:rPr>
              <w:tab/>
            </w:r>
            <w:r w:rsidRPr="004B1E8C">
              <w:rPr>
                <w:rStyle w:val="Hipervnculo"/>
                <w:noProof/>
                <w:highlight w:val="yellow"/>
              </w:rPr>
              <w:t>Área de mezclas</w:t>
            </w:r>
            <w:r>
              <w:rPr>
                <w:noProof/>
                <w:webHidden/>
              </w:rPr>
              <w:tab/>
            </w:r>
            <w:r>
              <w:rPr>
                <w:noProof/>
                <w:webHidden/>
              </w:rPr>
              <w:fldChar w:fldCharType="begin"/>
            </w:r>
            <w:r>
              <w:rPr>
                <w:noProof/>
                <w:webHidden/>
              </w:rPr>
              <w:instrText xml:space="preserve"> PAGEREF _Toc146703704 \h </w:instrText>
            </w:r>
            <w:r>
              <w:rPr>
                <w:noProof/>
                <w:webHidden/>
              </w:rPr>
            </w:r>
            <w:r>
              <w:rPr>
                <w:noProof/>
                <w:webHidden/>
              </w:rPr>
              <w:fldChar w:fldCharType="separate"/>
            </w:r>
            <w:r>
              <w:rPr>
                <w:noProof/>
                <w:webHidden/>
              </w:rPr>
              <w:t>4</w:t>
            </w:r>
            <w:r>
              <w:rPr>
                <w:noProof/>
                <w:webHidden/>
              </w:rPr>
              <w:fldChar w:fldCharType="end"/>
            </w:r>
          </w:hyperlink>
        </w:p>
        <w:p w14:paraId="1EBC6C55" w14:textId="0477BA99" w:rsidR="00846111" w:rsidRDefault="00846111" w:rsidP="00846111">
          <w:pPr>
            <w:pStyle w:val="TDC2"/>
            <w:tabs>
              <w:tab w:val="left" w:pos="880"/>
              <w:tab w:val="right" w:leader="dot" w:pos="9061"/>
            </w:tabs>
            <w:spacing w:after="0" w:line="240" w:lineRule="auto"/>
            <w:rPr>
              <w:rFonts w:asciiTheme="minorHAnsi" w:eastAsiaTheme="minorEastAsia" w:hAnsiTheme="minorHAnsi"/>
              <w:noProof/>
              <w:kern w:val="2"/>
              <w:lang w:eastAsia="es-ES"/>
              <w14:ligatures w14:val="standardContextual"/>
            </w:rPr>
          </w:pPr>
          <w:hyperlink w:anchor="_Toc146703705" w:history="1">
            <w:r w:rsidRPr="004B1E8C">
              <w:rPr>
                <w:rStyle w:val="Hipervnculo"/>
                <w:noProof/>
                <w:highlight w:val="yellow"/>
              </w:rPr>
              <w:t>3.4.</w:t>
            </w:r>
            <w:r>
              <w:rPr>
                <w:rFonts w:asciiTheme="minorHAnsi" w:eastAsiaTheme="minorEastAsia" w:hAnsiTheme="minorHAnsi"/>
                <w:noProof/>
                <w:kern w:val="2"/>
                <w:lang w:eastAsia="es-ES"/>
                <w14:ligatures w14:val="standardContextual"/>
              </w:rPr>
              <w:tab/>
            </w:r>
            <w:r w:rsidRPr="004B1E8C">
              <w:rPr>
                <w:rStyle w:val="Hipervnculo"/>
                <w:noProof/>
                <w:highlight w:val="yellow"/>
              </w:rPr>
              <w:t>Planta de tratamiento uht</w:t>
            </w:r>
            <w:r>
              <w:rPr>
                <w:noProof/>
                <w:webHidden/>
              </w:rPr>
              <w:tab/>
            </w:r>
            <w:r>
              <w:rPr>
                <w:noProof/>
                <w:webHidden/>
              </w:rPr>
              <w:fldChar w:fldCharType="begin"/>
            </w:r>
            <w:r>
              <w:rPr>
                <w:noProof/>
                <w:webHidden/>
              </w:rPr>
              <w:instrText xml:space="preserve"> PAGEREF _Toc146703705 \h </w:instrText>
            </w:r>
            <w:r>
              <w:rPr>
                <w:noProof/>
                <w:webHidden/>
              </w:rPr>
            </w:r>
            <w:r>
              <w:rPr>
                <w:noProof/>
                <w:webHidden/>
              </w:rPr>
              <w:fldChar w:fldCharType="separate"/>
            </w:r>
            <w:r>
              <w:rPr>
                <w:noProof/>
                <w:webHidden/>
              </w:rPr>
              <w:t>5</w:t>
            </w:r>
            <w:r>
              <w:rPr>
                <w:noProof/>
                <w:webHidden/>
              </w:rPr>
              <w:fldChar w:fldCharType="end"/>
            </w:r>
          </w:hyperlink>
        </w:p>
        <w:p w14:paraId="3D94B8DE" w14:textId="6E112E6B" w:rsidR="00846111" w:rsidRDefault="00846111" w:rsidP="00846111">
          <w:pPr>
            <w:pStyle w:val="TDC2"/>
            <w:tabs>
              <w:tab w:val="left" w:pos="880"/>
              <w:tab w:val="right" w:leader="dot" w:pos="9061"/>
            </w:tabs>
            <w:spacing w:after="0" w:line="240" w:lineRule="auto"/>
            <w:rPr>
              <w:rFonts w:asciiTheme="minorHAnsi" w:eastAsiaTheme="minorEastAsia" w:hAnsiTheme="minorHAnsi"/>
              <w:noProof/>
              <w:kern w:val="2"/>
              <w:lang w:eastAsia="es-ES"/>
              <w14:ligatures w14:val="standardContextual"/>
            </w:rPr>
          </w:pPr>
          <w:hyperlink w:anchor="_Toc146703706" w:history="1">
            <w:r w:rsidRPr="004B1E8C">
              <w:rPr>
                <w:rStyle w:val="Hipervnculo"/>
                <w:noProof/>
                <w:highlight w:val="yellow"/>
              </w:rPr>
              <w:t>3.5.</w:t>
            </w:r>
            <w:r>
              <w:rPr>
                <w:rFonts w:asciiTheme="minorHAnsi" w:eastAsiaTheme="minorEastAsia" w:hAnsiTheme="minorHAnsi"/>
                <w:noProof/>
                <w:kern w:val="2"/>
                <w:lang w:eastAsia="es-ES"/>
                <w14:ligatures w14:val="standardContextual"/>
              </w:rPr>
              <w:tab/>
            </w:r>
            <w:r w:rsidRPr="004B1E8C">
              <w:rPr>
                <w:rStyle w:val="Hipervnculo"/>
                <w:noProof/>
                <w:highlight w:val="yellow"/>
              </w:rPr>
              <w:t>Almacenamiento aséptico</w:t>
            </w:r>
            <w:r>
              <w:rPr>
                <w:noProof/>
                <w:webHidden/>
              </w:rPr>
              <w:tab/>
            </w:r>
            <w:r>
              <w:rPr>
                <w:noProof/>
                <w:webHidden/>
              </w:rPr>
              <w:fldChar w:fldCharType="begin"/>
            </w:r>
            <w:r>
              <w:rPr>
                <w:noProof/>
                <w:webHidden/>
              </w:rPr>
              <w:instrText xml:space="preserve"> PAGEREF _Toc146703706 \h </w:instrText>
            </w:r>
            <w:r>
              <w:rPr>
                <w:noProof/>
                <w:webHidden/>
              </w:rPr>
            </w:r>
            <w:r>
              <w:rPr>
                <w:noProof/>
                <w:webHidden/>
              </w:rPr>
              <w:fldChar w:fldCharType="separate"/>
            </w:r>
            <w:r>
              <w:rPr>
                <w:noProof/>
                <w:webHidden/>
              </w:rPr>
              <w:t>6</w:t>
            </w:r>
            <w:r>
              <w:rPr>
                <w:noProof/>
                <w:webHidden/>
              </w:rPr>
              <w:fldChar w:fldCharType="end"/>
            </w:r>
          </w:hyperlink>
        </w:p>
        <w:p w14:paraId="0D84FB23" w14:textId="3000807D" w:rsidR="00846111" w:rsidRDefault="00846111" w:rsidP="00846111">
          <w:pPr>
            <w:pStyle w:val="TDC2"/>
            <w:tabs>
              <w:tab w:val="left" w:pos="880"/>
              <w:tab w:val="right" w:leader="dot" w:pos="9061"/>
            </w:tabs>
            <w:spacing w:after="0" w:line="240" w:lineRule="auto"/>
            <w:rPr>
              <w:rFonts w:asciiTheme="minorHAnsi" w:eastAsiaTheme="minorEastAsia" w:hAnsiTheme="minorHAnsi"/>
              <w:noProof/>
              <w:kern w:val="2"/>
              <w:lang w:eastAsia="es-ES"/>
              <w14:ligatures w14:val="standardContextual"/>
            </w:rPr>
          </w:pPr>
          <w:hyperlink w:anchor="_Toc146703707" w:history="1">
            <w:r w:rsidRPr="004B1E8C">
              <w:rPr>
                <w:rStyle w:val="Hipervnculo"/>
                <w:noProof/>
                <w:highlight w:val="yellow"/>
              </w:rPr>
              <w:t>3.6.</w:t>
            </w:r>
            <w:r>
              <w:rPr>
                <w:rFonts w:asciiTheme="minorHAnsi" w:eastAsiaTheme="minorEastAsia" w:hAnsiTheme="minorHAnsi"/>
                <w:noProof/>
                <w:kern w:val="2"/>
                <w:lang w:eastAsia="es-ES"/>
                <w14:ligatures w14:val="standardContextual"/>
              </w:rPr>
              <w:tab/>
            </w:r>
            <w:r w:rsidRPr="004B1E8C">
              <w:rPr>
                <w:rStyle w:val="Hipervnculo"/>
                <w:noProof/>
                <w:highlight w:val="yellow"/>
              </w:rPr>
              <w:t>Sistema de maduración de nata (a estudiar y proponer)</w:t>
            </w:r>
            <w:r>
              <w:rPr>
                <w:noProof/>
                <w:webHidden/>
              </w:rPr>
              <w:tab/>
            </w:r>
            <w:r>
              <w:rPr>
                <w:noProof/>
                <w:webHidden/>
              </w:rPr>
              <w:fldChar w:fldCharType="begin"/>
            </w:r>
            <w:r>
              <w:rPr>
                <w:noProof/>
                <w:webHidden/>
              </w:rPr>
              <w:instrText xml:space="preserve"> PAGEREF _Toc146703707 \h </w:instrText>
            </w:r>
            <w:r>
              <w:rPr>
                <w:noProof/>
                <w:webHidden/>
              </w:rPr>
            </w:r>
            <w:r>
              <w:rPr>
                <w:noProof/>
                <w:webHidden/>
              </w:rPr>
              <w:fldChar w:fldCharType="separate"/>
            </w:r>
            <w:r>
              <w:rPr>
                <w:noProof/>
                <w:webHidden/>
              </w:rPr>
              <w:t>6</w:t>
            </w:r>
            <w:r>
              <w:rPr>
                <w:noProof/>
                <w:webHidden/>
              </w:rPr>
              <w:fldChar w:fldCharType="end"/>
            </w:r>
          </w:hyperlink>
        </w:p>
        <w:p w14:paraId="41A32310" w14:textId="14A22148" w:rsidR="00846111" w:rsidRDefault="00846111" w:rsidP="00846111">
          <w:pPr>
            <w:pStyle w:val="TDC2"/>
            <w:tabs>
              <w:tab w:val="left" w:pos="880"/>
              <w:tab w:val="right" w:leader="dot" w:pos="9061"/>
            </w:tabs>
            <w:spacing w:after="0" w:line="240" w:lineRule="auto"/>
            <w:rPr>
              <w:rFonts w:asciiTheme="minorHAnsi" w:eastAsiaTheme="minorEastAsia" w:hAnsiTheme="minorHAnsi"/>
              <w:noProof/>
              <w:kern w:val="2"/>
              <w:lang w:eastAsia="es-ES"/>
              <w14:ligatures w14:val="standardContextual"/>
            </w:rPr>
          </w:pPr>
          <w:hyperlink w:anchor="_Toc146703708" w:history="1">
            <w:r w:rsidRPr="004B1E8C">
              <w:rPr>
                <w:rStyle w:val="Hipervnculo"/>
                <w:noProof/>
                <w:highlight w:val="yellow"/>
              </w:rPr>
              <w:t>3.7.</w:t>
            </w:r>
            <w:r>
              <w:rPr>
                <w:rFonts w:asciiTheme="minorHAnsi" w:eastAsiaTheme="minorEastAsia" w:hAnsiTheme="minorHAnsi"/>
                <w:noProof/>
                <w:kern w:val="2"/>
                <w:lang w:eastAsia="es-ES"/>
                <w14:ligatures w14:val="standardContextual"/>
              </w:rPr>
              <w:tab/>
            </w:r>
            <w:r w:rsidRPr="004B1E8C">
              <w:rPr>
                <w:rStyle w:val="Hipervnculo"/>
                <w:noProof/>
                <w:highlight w:val="yellow"/>
              </w:rPr>
              <w:t>CIP</w:t>
            </w:r>
            <w:r>
              <w:rPr>
                <w:noProof/>
                <w:webHidden/>
              </w:rPr>
              <w:tab/>
            </w:r>
            <w:r>
              <w:rPr>
                <w:noProof/>
                <w:webHidden/>
              </w:rPr>
              <w:fldChar w:fldCharType="begin"/>
            </w:r>
            <w:r>
              <w:rPr>
                <w:noProof/>
                <w:webHidden/>
              </w:rPr>
              <w:instrText xml:space="preserve"> PAGEREF _Toc146703708 \h </w:instrText>
            </w:r>
            <w:r>
              <w:rPr>
                <w:noProof/>
                <w:webHidden/>
              </w:rPr>
            </w:r>
            <w:r>
              <w:rPr>
                <w:noProof/>
                <w:webHidden/>
              </w:rPr>
              <w:fldChar w:fldCharType="separate"/>
            </w:r>
            <w:r>
              <w:rPr>
                <w:noProof/>
                <w:webHidden/>
              </w:rPr>
              <w:t>6</w:t>
            </w:r>
            <w:r>
              <w:rPr>
                <w:noProof/>
                <w:webHidden/>
              </w:rPr>
              <w:fldChar w:fldCharType="end"/>
            </w:r>
          </w:hyperlink>
        </w:p>
        <w:p w14:paraId="2A85033E" w14:textId="75852EB7" w:rsidR="00846111" w:rsidRDefault="00846111" w:rsidP="00846111">
          <w:pPr>
            <w:pStyle w:val="TDC2"/>
            <w:tabs>
              <w:tab w:val="left" w:pos="880"/>
              <w:tab w:val="right" w:leader="dot" w:pos="9061"/>
            </w:tabs>
            <w:spacing w:after="0" w:line="240" w:lineRule="auto"/>
            <w:rPr>
              <w:rFonts w:asciiTheme="minorHAnsi" w:eastAsiaTheme="minorEastAsia" w:hAnsiTheme="minorHAnsi"/>
              <w:noProof/>
              <w:kern w:val="2"/>
              <w:lang w:eastAsia="es-ES"/>
              <w14:ligatures w14:val="standardContextual"/>
            </w:rPr>
          </w:pPr>
          <w:hyperlink w:anchor="_Toc146703709" w:history="1">
            <w:r w:rsidRPr="004B1E8C">
              <w:rPr>
                <w:rStyle w:val="Hipervnculo"/>
                <w:noProof/>
                <w:highlight w:val="yellow"/>
              </w:rPr>
              <w:t>3.8.</w:t>
            </w:r>
            <w:r>
              <w:rPr>
                <w:rFonts w:asciiTheme="minorHAnsi" w:eastAsiaTheme="minorEastAsia" w:hAnsiTheme="minorHAnsi"/>
                <w:noProof/>
                <w:kern w:val="2"/>
                <w:lang w:eastAsia="es-ES"/>
                <w14:ligatures w14:val="standardContextual"/>
              </w:rPr>
              <w:tab/>
            </w:r>
            <w:r w:rsidRPr="004B1E8C">
              <w:rPr>
                <w:rStyle w:val="Hipervnculo"/>
                <w:noProof/>
                <w:highlight w:val="yellow"/>
              </w:rPr>
              <w:t>Recepción y almacenamiento de sosa y acido a granel</w:t>
            </w:r>
            <w:r>
              <w:rPr>
                <w:noProof/>
                <w:webHidden/>
              </w:rPr>
              <w:tab/>
            </w:r>
            <w:r>
              <w:rPr>
                <w:noProof/>
                <w:webHidden/>
              </w:rPr>
              <w:fldChar w:fldCharType="begin"/>
            </w:r>
            <w:r>
              <w:rPr>
                <w:noProof/>
                <w:webHidden/>
              </w:rPr>
              <w:instrText xml:space="preserve"> PAGEREF _Toc146703709 \h </w:instrText>
            </w:r>
            <w:r>
              <w:rPr>
                <w:noProof/>
                <w:webHidden/>
              </w:rPr>
            </w:r>
            <w:r>
              <w:rPr>
                <w:noProof/>
                <w:webHidden/>
              </w:rPr>
              <w:fldChar w:fldCharType="separate"/>
            </w:r>
            <w:r>
              <w:rPr>
                <w:noProof/>
                <w:webHidden/>
              </w:rPr>
              <w:t>7</w:t>
            </w:r>
            <w:r>
              <w:rPr>
                <w:noProof/>
                <w:webHidden/>
              </w:rPr>
              <w:fldChar w:fldCharType="end"/>
            </w:r>
          </w:hyperlink>
        </w:p>
        <w:p w14:paraId="4BDA209D" w14:textId="5FA83076" w:rsidR="00846111" w:rsidRDefault="00846111" w:rsidP="00846111">
          <w:pPr>
            <w:pStyle w:val="TDC2"/>
            <w:tabs>
              <w:tab w:val="left" w:pos="880"/>
              <w:tab w:val="right" w:leader="dot" w:pos="9061"/>
            </w:tabs>
            <w:spacing w:after="0" w:line="240" w:lineRule="auto"/>
            <w:rPr>
              <w:rStyle w:val="Hipervnculo"/>
              <w:noProof/>
            </w:rPr>
          </w:pPr>
          <w:hyperlink w:anchor="_Toc146703710" w:history="1">
            <w:r w:rsidRPr="004B1E8C">
              <w:rPr>
                <w:rStyle w:val="Hipervnculo"/>
                <w:noProof/>
                <w:highlight w:val="yellow"/>
              </w:rPr>
              <w:t>3.9.</w:t>
            </w:r>
            <w:r>
              <w:rPr>
                <w:rFonts w:asciiTheme="minorHAnsi" w:eastAsiaTheme="minorEastAsia" w:hAnsiTheme="minorHAnsi"/>
                <w:noProof/>
                <w:kern w:val="2"/>
                <w:lang w:eastAsia="es-ES"/>
                <w14:ligatures w14:val="standardContextual"/>
              </w:rPr>
              <w:tab/>
            </w:r>
            <w:r w:rsidRPr="004B1E8C">
              <w:rPr>
                <w:rStyle w:val="Hipervnculo"/>
                <w:noProof/>
                <w:highlight w:val="yellow"/>
              </w:rPr>
              <w:t>Especificaciones generales de las instalaciones</w:t>
            </w:r>
            <w:r>
              <w:rPr>
                <w:noProof/>
                <w:webHidden/>
              </w:rPr>
              <w:tab/>
            </w:r>
            <w:r>
              <w:rPr>
                <w:noProof/>
                <w:webHidden/>
              </w:rPr>
              <w:fldChar w:fldCharType="begin"/>
            </w:r>
            <w:r>
              <w:rPr>
                <w:noProof/>
                <w:webHidden/>
              </w:rPr>
              <w:instrText xml:space="preserve"> PAGEREF _Toc146703710 \h </w:instrText>
            </w:r>
            <w:r>
              <w:rPr>
                <w:noProof/>
                <w:webHidden/>
              </w:rPr>
            </w:r>
            <w:r>
              <w:rPr>
                <w:noProof/>
                <w:webHidden/>
              </w:rPr>
              <w:fldChar w:fldCharType="separate"/>
            </w:r>
            <w:r>
              <w:rPr>
                <w:noProof/>
                <w:webHidden/>
              </w:rPr>
              <w:t>7</w:t>
            </w:r>
            <w:r>
              <w:rPr>
                <w:noProof/>
                <w:webHidden/>
              </w:rPr>
              <w:fldChar w:fldCharType="end"/>
            </w:r>
          </w:hyperlink>
        </w:p>
        <w:p w14:paraId="6A248524" w14:textId="77777777" w:rsidR="00846111" w:rsidRPr="00846111" w:rsidRDefault="00846111" w:rsidP="00846111">
          <w:pPr>
            <w:spacing w:after="0" w:line="240" w:lineRule="auto"/>
          </w:pPr>
        </w:p>
        <w:p w14:paraId="0A21FEA1" w14:textId="02E34CF3" w:rsidR="00846111" w:rsidRDefault="00846111" w:rsidP="00846111">
          <w:pPr>
            <w:pStyle w:val="TDC1"/>
            <w:rPr>
              <w:rFonts w:asciiTheme="minorHAnsi" w:eastAsiaTheme="minorEastAsia" w:hAnsiTheme="minorHAnsi"/>
              <w:noProof/>
              <w:kern w:val="2"/>
              <w:lang w:eastAsia="es-ES"/>
              <w14:ligatures w14:val="standardContextual"/>
            </w:rPr>
          </w:pPr>
          <w:hyperlink w:anchor="_Toc146703711" w:history="1">
            <w:r w:rsidRPr="004B1E8C">
              <w:rPr>
                <w:rStyle w:val="Hipervnculo"/>
                <w:rFonts w:cstheme="minorHAnsi"/>
                <w:noProof/>
              </w:rPr>
              <w:t>4.</w:t>
            </w:r>
            <w:r>
              <w:rPr>
                <w:rFonts w:asciiTheme="minorHAnsi" w:eastAsiaTheme="minorEastAsia" w:hAnsiTheme="minorHAnsi"/>
                <w:noProof/>
                <w:kern w:val="2"/>
                <w:lang w:eastAsia="es-ES"/>
                <w14:ligatures w14:val="standardContextual"/>
              </w:rPr>
              <w:tab/>
            </w:r>
            <w:r w:rsidRPr="004B1E8C">
              <w:rPr>
                <w:rStyle w:val="Hipervnculo"/>
                <w:rFonts w:cstheme="minorHAnsi"/>
                <w:noProof/>
              </w:rPr>
              <w:t>ALCANCE DEL SUMINISTRO Y RESPONSABILIDADES ADICIONALES</w:t>
            </w:r>
            <w:r>
              <w:rPr>
                <w:noProof/>
                <w:webHidden/>
              </w:rPr>
              <w:tab/>
            </w:r>
            <w:r>
              <w:rPr>
                <w:noProof/>
                <w:webHidden/>
              </w:rPr>
              <w:fldChar w:fldCharType="begin"/>
            </w:r>
            <w:r>
              <w:rPr>
                <w:noProof/>
                <w:webHidden/>
              </w:rPr>
              <w:instrText xml:space="preserve"> PAGEREF _Toc146703711 \h </w:instrText>
            </w:r>
            <w:r>
              <w:rPr>
                <w:noProof/>
                <w:webHidden/>
              </w:rPr>
            </w:r>
            <w:r>
              <w:rPr>
                <w:noProof/>
                <w:webHidden/>
              </w:rPr>
              <w:fldChar w:fldCharType="separate"/>
            </w:r>
            <w:r>
              <w:rPr>
                <w:noProof/>
                <w:webHidden/>
              </w:rPr>
              <w:t>9</w:t>
            </w:r>
            <w:r>
              <w:rPr>
                <w:noProof/>
                <w:webHidden/>
              </w:rPr>
              <w:fldChar w:fldCharType="end"/>
            </w:r>
          </w:hyperlink>
        </w:p>
        <w:p w14:paraId="553226ED" w14:textId="3C38E1E7" w:rsidR="00846111" w:rsidRDefault="00846111" w:rsidP="00846111">
          <w:pPr>
            <w:pStyle w:val="TDC2"/>
            <w:tabs>
              <w:tab w:val="left" w:pos="880"/>
              <w:tab w:val="right" w:leader="dot" w:pos="9061"/>
            </w:tabs>
            <w:spacing w:after="0" w:line="240" w:lineRule="auto"/>
            <w:rPr>
              <w:rFonts w:asciiTheme="minorHAnsi" w:eastAsiaTheme="minorEastAsia" w:hAnsiTheme="minorHAnsi"/>
              <w:noProof/>
              <w:kern w:val="2"/>
              <w:lang w:eastAsia="es-ES"/>
              <w14:ligatures w14:val="standardContextual"/>
            </w:rPr>
          </w:pPr>
          <w:hyperlink w:anchor="_Toc146703712" w:history="1">
            <w:r w:rsidRPr="004B1E8C">
              <w:rPr>
                <w:rStyle w:val="Hipervnculo"/>
                <w:noProof/>
              </w:rPr>
              <w:t>4.1.</w:t>
            </w:r>
            <w:r>
              <w:rPr>
                <w:rFonts w:asciiTheme="minorHAnsi" w:eastAsiaTheme="minorEastAsia" w:hAnsiTheme="minorHAnsi"/>
                <w:noProof/>
                <w:kern w:val="2"/>
                <w:lang w:eastAsia="es-ES"/>
                <w14:ligatures w14:val="standardContextual"/>
              </w:rPr>
              <w:tab/>
            </w:r>
            <w:r w:rsidRPr="004B1E8C">
              <w:rPr>
                <w:rStyle w:val="Hipervnculo"/>
                <w:noProof/>
              </w:rPr>
              <w:t>Alcance del suministro</w:t>
            </w:r>
            <w:r>
              <w:rPr>
                <w:noProof/>
                <w:webHidden/>
              </w:rPr>
              <w:tab/>
            </w:r>
            <w:r>
              <w:rPr>
                <w:noProof/>
                <w:webHidden/>
              </w:rPr>
              <w:fldChar w:fldCharType="begin"/>
            </w:r>
            <w:r>
              <w:rPr>
                <w:noProof/>
                <w:webHidden/>
              </w:rPr>
              <w:instrText xml:space="preserve"> PAGEREF _Toc146703712 \h </w:instrText>
            </w:r>
            <w:r>
              <w:rPr>
                <w:noProof/>
                <w:webHidden/>
              </w:rPr>
            </w:r>
            <w:r>
              <w:rPr>
                <w:noProof/>
                <w:webHidden/>
              </w:rPr>
              <w:fldChar w:fldCharType="separate"/>
            </w:r>
            <w:r>
              <w:rPr>
                <w:noProof/>
                <w:webHidden/>
              </w:rPr>
              <w:t>9</w:t>
            </w:r>
            <w:r>
              <w:rPr>
                <w:noProof/>
                <w:webHidden/>
              </w:rPr>
              <w:fldChar w:fldCharType="end"/>
            </w:r>
          </w:hyperlink>
        </w:p>
        <w:p w14:paraId="000C3408" w14:textId="75293BE8" w:rsidR="00846111" w:rsidRDefault="00846111" w:rsidP="00846111">
          <w:pPr>
            <w:pStyle w:val="TDC2"/>
            <w:tabs>
              <w:tab w:val="left" w:pos="880"/>
              <w:tab w:val="right" w:leader="dot" w:pos="9061"/>
            </w:tabs>
            <w:spacing w:after="0" w:line="240" w:lineRule="auto"/>
            <w:rPr>
              <w:rFonts w:asciiTheme="minorHAnsi" w:eastAsiaTheme="minorEastAsia" w:hAnsiTheme="minorHAnsi"/>
              <w:noProof/>
              <w:kern w:val="2"/>
              <w:lang w:eastAsia="es-ES"/>
              <w14:ligatures w14:val="standardContextual"/>
            </w:rPr>
          </w:pPr>
          <w:hyperlink w:anchor="_Toc146703713" w:history="1">
            <w:r w:rsidRPr="004B1E8C">
              <w:rPr>
                <w:rStyle w:val="Hipervnculo"/>
                <w:noProof/>
                <w:highlight w:val="yellow"/>
              </w:rPr>
              <w:t>4.2.</w:t>
            </w:r>
            <w:r>
              <w:rPr>
                <w:rFonts w:asciiTheme="minorHAnsi" w:eastAsiaTheme="minorEastAsia" w:hAnsiTheme="minorHAnsi"/>
                <w:noProof/>
                <w:kern w:val="2"/>
                <w:lang w:eastAsia="es-ES"/>
                <w14:ligatures w14:val="standardContextual"/>
              </w:rPr>
              <w:tab/>
            </w:r>
            <w:r w:rsidRPr="004B1E8C">
              <w:rPr>
                <w:rStyle w:val="Hipervnculo"/>
                <w:noProof/>
                <w:highlight w:val="yellow"/>
              </w:rPr>
              <w:t>Otras especificaciones adicionales.</w:t>
            </w:r>
            <w:r>
              <w:rPr>
                <w:noProof/>
                <w:webHidden/>
              </w:rPr>
              <w:tab/>
            </w:r>
            <w:r>
              <w:rPr>
                <w:noProof/>
                <w:webHidden/>
              </w:rPr>
              <w:fldChar w:fldCharType="begin"/>
            </w:r>
            <w:r>
              <w:rPr>
                <w:noProof/>
                <w:webHidden/>
              </w:rPr>
              <w:instrText xml:space="preserve"> PAGEREF _Toc146703713 \h </w:instrText>
            </w:r>
            <w:r>
              <w:rPr>
                <w:noProof/>
                <w:webHidden/>
              </w:rPr>
            </w:r>
            <w:r>
              <w:rPr>
                <w:noProof/>
                <w:webHidden/>
              </w:rPr>
              <w:fldChar w:fldCharType="separate"/>
            </w:r>
            <w:r>
              <w:rPr>
                <w:noProof/>
                <w:webHidden/>
              </w:rPr>
              <w:t>10</w:t>
            </w:r>
            <w:r>
              <w:rPr>
                <w:noProof/>
                <w:webHidden/>
              </w:rPr>
              <w:fldChar w:fldCharType="end"/>
            </w:r>
          </w:hyperlink>
        </w:p>
        <w:p w14:paraId="6F34D9E4" w14:textId="6DCFD130" w:rsidR="00846111" w:rsidRDefault="00846111" w:rsidP="00846111">
          <w:pPr>
            <w:pStyle w:val="TDC2"/>
            <w:tabs>
              <w:tab w:val="left" w:pos="880"/>
              <w:tab w:val="right" w:leader="dot" w:pos="9061"/>
            </w:tabs>
            <w:spacing w:after="0" w:line="240" w:lineRule="auto"/>
            <w:rPr>
              <w:rFonts w:asciiTheme="minorHAnsi" w:eastAsiaTheme="minorEastAsia" w:hAnsiTheme="minorHAnsi"/>
              <w:noProof/>
              <w:kern w:val="2"/>
              <w:lang w:eastAsia="es-ES"/>
              <w14:ligatures w14:val="standardContextual"/>
            </w:rPr>
          </w:pPr>
          <w:hyperlink w:anchor="_Toc146703714" w:history="1">
            <w:r w:rsidRPr="004B1E8C">
              <w:rPr>
                <w:rStyle w:val="Hipervnculo"/>
                <w:noProof/>
                <w:highlight w:val="yellow"/>
              </w:rPr>
              <w:t>4.3.</w:t>
            </w:r>
            <w:r>
              <w:rPr>
                <w:rFonts w:asciiTheme="minorHAnsi" w:eastAsiaTheme="minorEastAsia" w:hAnsiTheme="minorHAnsi"/>
                <w:noProof/>
                <w:kern w:val="2"/>
                <w:lang w:eastAsia="es-ES"/>
                <w14:ligatures w14:val="standardContextual"/>
              </w:rPr>
              <w:tab/>
            </w:r>
            <w:r w:rsidRPr="004B1E8C">
              <w:rPr>
                <w:rStyle w:val="Hipervnculo"/>
                <w:noProof/>
                <w:highlight w:val="yellow"/>
              </w:rPr>
              <w:t>Condiciones mínimas de la asistencia técnica tras la puesta en marcha</w:t>
            </w:r>
            <w:r>
              <w:rPr>
                <w:noProof/>
                <w:webHidden/>
              </w:rPr>
              <w:tab/>
            </w:r>
            <w:r>
              <w:rPr>
                <w:noProof/>
                <w:webHidden/>
              </w:rPr>
              <w:fldChar w:fldCharType="begin"/>
            </w:r>
            <w:r>
              <w:rPr>
                <w:noProof/>
                <w:webHidden/>
              </w:rPr>
              <w:instrText xml:space="preserve"> PAGEREF _Toc146703714 \h </w:instrText>
            </w:r>
            <w:r>
              <w:rPr>
                <w:noProof/>
                <w:webHidden/>
              </w:rPr>
            </w:r>
            <w:r>
              <w:rPr>
                <w:noProof/>
                <w:webHidden/>
              </w:rPr>
              <w:fldChar w:fldCharType="separate"/>
            </w:r>
            <w:r>
              <w:rPr>
                <w:noProof/>
                <w:webHidden/>
              </w:rPr>
              <w:t>12</w:t>
            </w:r>
            <w:r>
              <w:rPr>
                <w:noProof/>
                <w:webHidden/>
              </w:rPr>
              <w:fldChar w:fldCharType="end"/>
            </w:r>
          </w:hyperlink>
        </w:p>
        <w:p w14:paraId="5997E881" w14:textId="03A11DB1" w:rsidR="00846111" w:rsidRDefault="00846111" w:rsidP="00846111">
          <w:pPr>
            <w:pStyle w:val="TDC2"/>
            <w:tabs>
              <w:tab w:val="left" w:pos="880"/>
              <w:tab w:val="right" w:leader="dot" w:pos="9061"/>
            </w:tabs>
            <w:spacing w:after="0" w:line="240" w:lineRule="auto"/>
            <w:rPr>
              <w:rStyle w:val="Hipervnculo"/>
              <w:noProof/>
            </w:rPr>
          </w:pPr>
          <w:hyperlink w:anchor="_Toc146703715" w:history="1">
            <w:r w:rsidRPr="004B1E8C">
              <w:rPr>
                <w:rStyle w:val="Hipervnculo"/>
                <w:noProof/>
                <w:highlight w:val="yellow"/>
              </w:rPr>
              <w:t>4.4.</w:t>
            </w:r>
            <w:r>
              <w:rPr>
                <w:rFonts w:asciiTheme="minorHAnsi" w:eastAsiaTheme="minorEastAsia" w:hAnsiTheme="minorHAnsi"/>
                <w:noProof/>
                <w:kern w:val="2"/>
                <w:lang w:eastAsia="es-ES"/>
                <w14:ligatures w14:val="standardContextual"/>
              </w:rPr>
              <w:tab/>
            </w:r>
            <w:r w:rsidRPr="004B1E8C">
              <w:rPr>
                <w:rStyle w:val="Hipervnculo"/>
                <w:noProof/>
                <w:highlight w:val="yellow"/>
              </w:rPr>
              <w:t>Condiciones exigibles para la recepción de equipos</w:t>
            </w:r>
            <w:r>
              <w:rPr>
                <w:noProof/>
                <w:webHidden/>
              </w:rPr>
              <w:tab/>
            </w:r>
            <w:r>
              <w:rPr>
                <w:noProof/>
                <w:webHidden/>
              </w:rPr>
              <w:fldChar w:fldCharType="begin"/>
            </w:r>
            <w:r>
              <w:rPr>
                <w:noProof/>
                <w:webHidden/>
              </w:rPr>
              <w:instrText xml:space="preserve"> PAGEREF _Toc146703715 \h </w:instrText>
            </w:r>
            <w:r>
              <w:rPr>
                <w:noProof/>
                <w:webHidden/>
              </w:rPr>
            </w:r>
            <w:r>
              <w:rPr>
                <w:noProof/>
                <w:webHidden/>
              </w:rPr>
              <w:fldChar w:fldCharType="separate"/>
            </w:r>
            <w:r>
              <w:rPr>
                <w:noProof/>
                <w:webHidden/>
              </w:rPr>
              <w:t>13</w:t>
            </w:r>
            <w:r>
              <w:rPr>
                <w:noProof/>
                <w:webHidden/>
              </w:rPr>
              <w:fldChar w:fldCharType="end"/>
            </w:r>
          </w:hyperlink>
        </w:p>
        <w:p w14:paraId="312F217D" w14:textId="77777777" w:rsidR="00846111" w:rsidRPr="00846111" w:rsidRDefault="00846111" w:rsidP="00846111">
          <w:pPr>
            <w:spacing w:after="0" w:line="240" w:lineRule="auto"/>
          </w:pPr>
        </w:p>
        <w:p w14:paraId="33BF7AE6" w14:textId="77AA027B" w:rsidR="00846111" w:rsidRDefault="00846111" w:rsidP="00846111">
          <w:pPr>
            <w:pStyle w:val="TDC1"/>
            <w:rPr>
              <w:rFonts w:asciiTheme="minorHAnsi" w:eastAsiaTheme="minorEastAsia" w:hAnsiTheme="minorHAnsi"/>
              <w:noProof/>
              <w:kern w:val="2"/>
              <w:lang w:eastAsia="es-ES"/>
              <w14:ligatures w14:val="standardContextual"/>
            </w:rPr>
          </w:pPr>
          <w:hyperlink w:anchor="_Toc146703716" w:history="1">
            <w:r w:rsidRPr="004B1E8C">
              <w:rPr>
                <w:rStyle w:val="Hipervnculo"/>
                <w:rFonts w:cstheme="minorHAnsi"/>
                <w:noProof/>
              </w:rPr>
              <w:t>5.</w:t>
            </w:r>
            <w:r>
              <w:rPr>
                <w:rFonts w:asciiTheme="minorHAnsi" w:eastAsiaTheme="minorEastAsia" w:hAnsiTheme="minorHAnsi"/>
                <w:noProof/>
                <w:kern w:val="2"/>
                <w:lang w:eastAsia="es-ES"/>
                <w14:ligatures w14:val="standardContextual"/>
              </w:rPr>
              <w:tab/>
            </w:r>
            <w:r w:rsidRPr="004B1E8C">
              <w:rPr>
                <w:rStyle w:val="Hipervnculo"/>
                <w:rFonts w:cstheme="minorHAnsi"/>
                <w:noProof/>
              </w:rPr>
              <w:t>COMPOSICIÓN DE LAS OFERTAS</w:t>
            </w:r>
            <w:r>
              <w:rPr>
                <w:noProof/>
                <w:webHidden/>
              </w:rPr>
              <w:tab/>
            </w:r>
            <w:r>
              <w:rPr>
                <w:noProof/>
                <w:webHidden/>
              </w:rPr>
              <w:fldChar w:fldCharType="begin"/>
            </w:r>
            <w:r>
              <w:rPr>
                <w:noProof/>
                <w:webHidden/>
              </w:rPr>
              <w:instrText xml:space="preserve"> PAGEREF _Toc146703716 \h </w:instrText>
            </w:r>
            <w:r>
              <w:rPr>
                <w:noProof/>
                <w:webHidden/>
              </w:rPr>
            </w:r>
            <w:r>
              <w:rPr>
                <w:noProof/>
                <w:webHidden/>
              </w:rPr>
              <w:fldChar w:fldCharType="separate"/>
            </w:r>
            <w:r>
              <w:rPr>
                <w:noProof/>
                <w:webHidden/>
              </w:rPr>
              <w:t>14</w:t>
            </w:r>
            <w:r>
              <w:rPr>
                <w:noProof/>
                <w:webHidden/>
              </w:rPr>
              <w:fldChar w:fldCharType="end"/>
            </w:r>
          </w:hyperlink>
        </w:p>
        <w:p w14:paraId="560CFE31" w14:textId="53DAA1D2" w:rsidR="00117C8C" w:rsidRPr="00B12D05" w:rsidRDefault="00117C8C" w:rsidP="00846111">
          <w:pPr>
            <w:pStyle w:val="TDC1"/>
          </w:pPr>
          <w:r w:rsidRPr="00B12D05">
            <w:rPr>
              <w:rStyle w:val="Hipervnculo"/>
              <w:rFonts w:asciiTheme="minorHAnsi" w:hAnsiTheme="minorHAnsi" w:cstheme="minorHAnsi"/>
              <w:noProof/>
              <w:color w:val="auto"/>
            </w:rPr>
            <w:fldChar w:fldCharType="end"/>
          </w:r>
        </w:p>
      </w:sdtContent>
    </w:sdt>
    <w:p w14:paraId="3E4FEF7B" w14:textId="1BA3130F" w:rsidR="008B126A" w:rsidRPr="00B12D05" w:rsidRDefault="008B126A" w:rsidP="00846111">
      <w:pPr>
        <w:spacing w:after="0" w:line="240" w:lineRule="auto"/>
        <w:rPr>
          <w:rFonts w:asciiTheme="minorHAnsi" w:hAnsiTheme="minorHAnsi" w:cstheme="minorHAnsi"/>
          <w:sz w:val="20"/>
          <w:szCs w:val="20"/>
        </w:rPr>
      </w:pPr>
    </w:p>
    <w:p w14:paraId="5A1EE3F7" w14:textId="34557239" w:rsidR="008B126A" w:rsidRDefault="008B126A" w:rsidP="008B126A">
      <w:pPr>
        <w:rPr>
          <w:rFonts w:asciiTheme="minorHAnsi" w:hAnsiTheme="minorHAnsi" w:cstheme="minorHAnsi"/>
          <w:sz w:val="20"/>
          <w:szCs w:val="20"/>
        </w:rPr>
      </w:pPr>
      <w:r>
        <w:rPr>
          <w:rFonts w:asciiTheme="minorHAnsi" w:hAnsiTheme="minorHAnsi" w:cstheme="minorHAnsi"/>
          <w:sz w:val="20"/>
          <w:szCs w:val="20"/>
        </w:rPr>
        <w:br w:type="page"/>
      </w:r>
    </w:p>
    <w:p w14:paraId="5F4DE440" w14:textId="77777777" w:rsidR="00B12D05" w:rsidRPr="00B12D05" w:rsidRDefault="00B12D05" w:rsidP="00B12D05">
      <w:pPr>
        <w:spacing w:after="0" w:line="240" w:lineRule="auto"/>
        <w:contextualSpacing/>
        <w:rPr>
          <w:rFonts w:cstheme="minorHAnsi"/>
        </w:rPr>
      </w:pPr>
      <w:bookmarkStart w:id="0" w:name="_Toc481995976"/>
    </w:p>
    <w:p w14:paraId="39ACE731" w14:textId="77777777" w:rsidR="00B12D05" w:rsidRPr="00B12D05" w:rsidRDefault="00B12D05" w:rsidP="00B12D05">
      <w:pPr>
        <w:spacing w:after="0" w:line="240" w:lineRule="auto"/>
        <w:contextualSpacing/>
        <w:rPr>
          <w:rFonts w:cstheme="minorHAnsi"/>
        </w:rPr>
      </w:pPr>
    </w:p>
    <w:p w14:paraId="362512BF" w14:textId="77777777" w:rsidR="00B12D05" w:rsidRPr="00B12D05" w:rsidRDefault="00B12D05" w:rsidP="00B12D05">
      <w:pPr>
        <w:spacing w:after="0" w:line="240" w:lineRule="auto"/>
        <w:contextualSpacing/>
        <w:rPr>
          <w:rFonts w:cstheme="minorHAnsi"/>
        </w:rPr>
      </w:pPr>
    </w:p>
    <w:p w14:paraId="68AC9D1A" w14:textId="54E7E520" w:rsidR="008B126A" w:rsidRPr="00346A5D" w:rsidRDefault="008B126A" w:rsidP="004A3BB4">
      <w:pPr>
        <w:pStyle w:val="Ttulo1"/>
      </w:pPr>
      <w:bookmarkStart w:id="1" w:name="_Toc146703699"/>
      <w:r>
        <w:t>OBJETIVO GENERAL</w:t>
      </w:r>
      <w:bookmarkEnd w:id="0"/>
      <w:bookmarkEnd w:id="1"/>
    </w:p>
    <w:p w14:paraId="0C13A4F9" w14:textId="77777777" w:rsidR="008B126A" w:rsidRDefault="008B126A" w:rsidP="00B12D05">
      <w:pPr>
        <w:spacing w:after="0" w:line="240" w:lineRule="auto"/>
        <w:contextualSpacing/>
        <w:rPr>
          <w:rFonts w:cstheme="minorHAnsi"/>
        </w:rPr>
      </w:pPr>
    </w:p>
    <w:p w14:paraId="79019FD8" w14:textId="77777777" w:rsidR="00B12D05" w:rsidRDefault="00B12D05" w:rsidP="00B12D05">
      <w:pPr>
        <w:spacing w:after="0" w:line="240" w:lineRule="auto"/>
        <w:contextualSpacing/>
        <w:rPr>
          <w:rFonts w:cstheme="minorHAnsi"/>
        </w:rPr>
      </w:pPr>
    </w:p>
    <w:p w14:paraId="0B2D8172" w14:textId="77777777" w:rsidR="00B12D05" w:rsidRPr="00B12D05" w:rsidRDefault="00B12D05" w:rsidP="00B12D05">
      <w:pPr>
        <w:spacing w:after="0" w:line="240" w:lineRule="auto"/>
        <w:contextualSpacing/>
        <w:rPr>
          <w:rFonts w:cstheme="minorHAnsi"/>
        </w:rPr>
      </w:pPr>
    </w:p>
    <w:p w14:paraId="4B5551ED" w14:textId="66AD92D3" w:rsidR="008B126A" w:rsidRDefault="006379A7" w:rsidP="00B12D05">
      <w:pPr>
        <w:spacing w:after="0" w:line="240" w:lineRule="auto"/>
        <w:rPr>
          <w:rFonts w:asciiTheme="minorHAnsi" w:hAnsiTheme="minorHAnsi" w:cstheme="minorHAnsi"/>
        </w:rPr>
      </w:pPr>
      <w:r w:rsidRPr="00B12D05">
        <w:rPr>
          <w:rFonts w:asciiTheme="minorHAnsi" w:hAnsiTheme="minorHAnsi" w:cstheme="minorHAnsi"/>
        </w:rPr>
        <w:t>El presente documento tiene por objeto la exposición de las especificaciones técnicas preliminares</w:t>
      </w:r>
      <w:r w:rsidR="001E1B12" w:rsidRPr="00B12D05">
        <w:rPr>
          <w:rFonts w:asciiTheme="minorHAnsi" w:hAnsiTheme="minorHAnsi" w:cstheme="minorHAnsi"/>
        </w:rPr>
        <w:t xml:space="preserve"> del</w:t>
      </w:r>
      <w:r w:rsidRPr="00B12D05">
        <w:rPr>
          <w:rFonts w:asciiTheme="minorHAnsi" w:hAnsiTheme="minorHAnsi" w:cstheme="minorHAnsi"/>
        </w:rPr>
        <w:t xml:space="preserve"> </w:t>
      </w:r>
      <w:r w:rsidRPr="00B12D05">
        <w:rPr>
          <w:rFonts w:asciiTheme="minorHAnsi" w:hAnsiTheme="minorHAnsi" w:cstheme="minorHAnsi"/>
          <w:highlight w:val="yellow"/>
        </w:rPr>
        <w:t>proceso para la elaboración de natas y derivados lácteos</w:t>
      </w:r>
      <w:r w:rsidRPr="00B12D05">
        <w:rPr>
          <w:rFonts w:asciiTheme="minorHAnsi" w:hAnsiTheme="minorHAnsi" w:cstheme="minorHAnsi"/>
        </w:rPr>
        <w:t xml:space="preserve"> dentro del proyecto general de ejecución de </w:t>
      </w:r>
      <w:r w:rsidR="00B12D05" w:rsidRPr="00B12D05">
        <w:rPr>
          <w:rFonts w:asciiTheme="minorHAnsi" w:hAnsiTheme="minorHAnsi" w:cstheme="minorHAnsi"/>
          <w:highlight w:val="green"/>
        </w:rPr>
        <w:t>NOMBRE DEL ENCARGO</w:t>
      </w:r>
      <w:r w:rsidRPr="00B12D05">
        <w:rPr>
          <w:rFonts w:asciiTheme="minorHAnsi" w:hAnsiTheme="minorHAnsi" w:cstheme="minorHAnsi"/>
        </w:rPr>
        <w:t xml:space="preserve"> promovid</w:t>
      </w:r>
      <w:r w:rsidR="00B12D05">
        <w:rPr>
          <w:rFonts w:asciiTheme="minorHAnsi" w:hAnsiTheme="minorHAnsi" w:cstheme="minorHAnsi"/>
        </w:rPr>
        <w:t>o</w:t>
      </w:r>
      <w:r w:rsidRPr="00B12D05">
        <w:rPr>
          <w:rFonts w:asciiTheme="minorHAnsi" w:hAnsiTheme="minorHAnsi" w:cstheme="minorHAnsi"/>
        </w:rPr>
        <w:t xml:space="preserve"> por la empresa </w:t>
      </w:r>
      <w:r w:rsidR="00B12D05" w:rsidRPr="00B12D05">
        <w:rPr>
          <w:rFonts w:asciiTheme="minorHAnsi" w:hAnsiTheme="minorHAnsi" w:cstheme="minorHAnsi"/>
          <w:highlight w:val="green"/>
        </w:rPr>
        <w:t>CLIENTE</w:t>
      </w:r>
      <w:r w:rsidR="001E1B12" w:rsidRPr="00B12D05">
        <w:rPr>
          <w:rFonts w:asciiTheme="minorHAnsi" w:hAnsiTheme="minorHAnsi" w:cstheme="minorHAnsi"/>
        </w:rPr>
        <w:t xml:space="preserve">. </w:t>
      </w:r>
    </w:p>
    <w:p w14:paraId="5713F166" w14:textId="77777777" w:rsidR="00B12D05" w:rsidRPr="00B12D05" w:rsidRDefault="00B12D05" w:rsidP="00B12D05">
      <w:pPr>
        <w:spacing w:after="0" w:line="240" w:lineRule="auto"/>
        <w:rPr>
          <w:rFonts w:asciiTheme="minorHAnsi" w:hAnsiTheme="minorHAnsi" w:cstheme="minorHAnsi"/>
        </w:rPr>
      </w:pPr>
    </w:p>
    <w:p w14:paraId="5F1899FE" w14:textId="0F637FBD" w:rsidR="000025E1" w:rsidRDefault="000025E1" w:rsidP="00B12D05">
      <w:pPr>
        <w:spacing w:after="0" w:line="240" w:lineRule="auto"/>
        <w:rPr>
          <w:rFonts w:asciiTheme="minorHAnsi" w:hAnsiTheme="minorHAnsi" w:cstheme="minorHAnsi"/>
        </w:rPr>
      </w:pPr>
      <w:r w:rsidRPr="00B12D05">
        <w:rPr>
          <w:rFonts w:asciiTheme="minorHAnsi" w:hAnsiTheme="minorHAnsi" w:cstheme="minorHAnsi"/>
        </w:rPr>
        <w:t xml:space="preserve">El emplazamiento de </w:t>
      </w:r>
      <w:r w:rsidR="00AA35B9" w:rsidRPr="00B12D05">
        <w:rPr>
          <w:rFonts w:asciiTheme="minorHAnsi" w:hAnsiTheme="minorHAnsi" w:cstheme="minorHAnsi"/>
        </w:rPr>
        <w:t>este proyecto</w:t>
      </w:r>
      <w:r w:rsidRPr="00B12D05">
        <w:rPr>
          <w:rFonts w:asciiTheme="minorHAnsi" w:hAnsiTheme="minorHAnsi" w:cstheme="minorHAnsi"/>
        </w:rPr>
        <w:t xml:space="preserve"> será en </w:t>
      </w:r>
      <w:r w:rsidR="00B12D05" w:rsidRPr="00B12D05">
        <w:rPr>
          <w:rFonts w:asciiTheme="minorHAnsi" w:hAnsiTheme="minorHAnsi" w:cstheme="minorHAnsi"/>
          <w:highlight w:val="green"/>
        </w:rPr>
        <w:t>EMPLAZAMIENTO DE LA OBRA</w:t>
      </w:r>
      <w:r w:rsidR="00AA35B9" w:rsidRPr="00B12D05">
        <w:rPr>
          <w:rFonts w:asciiTheme="minorHAnsi" w:hAnsiTheme="minorHAnsi" w:cstheme="minorHAnsi"/>
        </w:rPr>
        <w:t xml:space="preserve">. </w:t>
      </w:r>
    </w:p>
    <w:p w14:paraId="50B79CF0" w14:textId="77777777" w:rsidR="00B12D05" w:rsidRDefault="00B12D05" w:rsidP="00B12D05">
      <w:pPr>
        <w:spacing w:after="0" w:line="240" w:lineRule="auto"/>
        <w:rPr>
          <w:rFonts w:asciiTheme="minorHAnsi" w:hAnsiTheme="minorHAnsi" w:cstheme="minorHAnsi"/>
        </w:rPr>
      </w:pPr>
    </w:p>
    <w:p w14:paraId="0EFBC4AD" w14:textId="0806D1B9" w:rsidR="00B12D05" w:rsidRDefault="00B12D05" w:rsidP="00B12D05">
      <w:pPr>
        <w:spacing w:after="0" w:line="240" w:lineRule="auto"/>
        <w:rPr>
          <w:rFonts w:eastAsia="Times New Roman" w:cs="Arial"/>
          <w:b/>
          <w:bCs/>
          <w:color w:val="FF0000"/>
          <w:lang w:val="es-ES_tradnl" w:eastAsia="es-ES"/>
        </w:rPr>
      </w:pPr>
      <w:r>
        <w:rPr>
          <w:rFonts w:eastAsia="Times New Roman" w:cs="Arial"/>
          <w:b/>
          <w:bCs/>
          <w:color w:val="FF0000"/>
          <w:lang w:val="es-ES_tradnl" w:eastAsia="es-ES"/>
        </w:rPr>
        <w:t xml:space="preserve">MUY BREVE </w:t>
      </w:r>
      <w:r w:rsidRPr="0035376C">
        <w:rPr>
          <w:rFonts w:eastAsia="Times New Roman" w:cs="Arial"/>
          <w:b/>
          <w:bCs/>
          <w:color w:val="FF0000"/>
          <w:lang w:val="es-ES_tradnl" w:eastAsia="es-ES"/>
        </w:rPr>
        <w:t>DESCRIPCIÓN DE</w:t>
      </w:r>
      <w:r>
        <w:rPr>
          <w:rFonts w:eastAsia="Times New Roman" w:cs="Arial"/>
          <w:b/>
          <w:bCs/>
          <w:color w:val="FF0000"/>
          <w:lang w:val="es-ES_tradnl" w:eastAsia="es-ES"/>
        </w:rPr>
        <w:t>L PROYECTO A ACOMETER</w:t>
      </w:r>
      <w:r w:rsidRPr="0035376C">
        <w:rPr>
          <w:rFonts w:eastAsia="Times New Roman" w:cs="Arial"/>
          <w:b/>
          <w:bCs/>
          <w:color w:val="FF0000"/>
          <w:lang w:val="es-ES_tradnl" w:eastAsia="es-ES"/>
        </w:rPr>
        <w:t>.</w:t>
      </w:r>
      <w:r>
        <w:rPr>
          <w:rFonts w:eastAsia="Times New Roman" w:cs="Arial"/>
          <w:b/>
          <w:bCs/>
          <w:color w:val="FF0000"/>
          <w:lang w:val="es-ES_tradnl" w:eastAsia="es-ES"/>
        </w:rPr>
        <w:t xml:space="preserve"> </w:t>
      </w:r>
    </w:p>
    <w:p w14:paraId="57D04E48" w14:textId="77777777" w:rsidR="00B12D05" w:rsidRPr="00B12D05" w:rsidRDefault="00B12D05" w:rsidP="00B12D05">
      <w:pPr>
        <w:spacing w:after="0" w:line="240" w:lineRule="auto"/>
        <w:rPr>
          <w:rFonts w:asciiTheme="minorHAnsi" w:hAnsiTheme="minorHAnsi" w:cstheme="minorHAnsi"/>
        </w:rPr>
      </w:pPr>
    </w:p>
    <w:p w14:paraId="174DD5E9" w14:textId="648B8CE2" w:rsidR="00AA35B9" w:rsidRDefault="00AA35B9" w:rsidP="00B12D05">
      <w:pPr>
        <w:spacing w:after="0" w:line="240" w:lineRule="auto"/>
        <w:rPr>
          <w:rFonts w:asciiTheme="minorHAnsi" w:hAnsiTheme="minorHAnsi" w:cstheme="minorHAnsi"/>
        </w:rPr>
      </w:pPr>
      <w:r w:rsidRPr="00B12D05">
        <w:rPr>
          <w:rFonts w:asciiTheme="minorHAnsi" w:hAnsiTheme="minorHAnsi" w:cstheme="minorHAnsi"/>
          <w:highlight w:val="yellow"/>
        </w:rPr>
        <w:t>Las nuevas instalaciones</w:t>
      </w:r>
      <w:r w:rsidR="008E1A64" w:rsidRPr="00B12D05">
        <w:rPr>
          <w:rFonts w:asciiTheme="minorHAnsi" w:hAnsiTheme="minorHAnsi" w:cstheme="minorHAnsi"/>
          <w:highlight w:val="yellow"/>
        </w:rPr>
        <w:t>, con una superficie aproximada de 6.700m²,</w:t>
      </w:r>
      <w:r w:rsidRPr="00B12D05">
        <w:rPr>
          <w:rFonts w:asciiTheme="minorHAnsi" w:hAnsiTheme="minorHAnsi" w:cstheme="minorHAnsi"/>
          <w:highlight w:val="yellow"/>
        </w:rPr>
        <w:t xml:space="preserve"> quedarán por tanto integradas dentro del complejo industrial,</w:t>
      </w:r>
      <w:r w:rsidRPr="00B12D05">
        <w:rPr>
          <w:rFonts w:asciiTheme="minorHAnsi" w:eastAsia="Calibri" w:hAnsiTheme="minorHAnsi" w:cstheme="minorHAnsi"/>
          <w:bCs/>
          <w:highlight w:val="yellow"/>
        </w:rPr>
        <w:t xml:space="preserve"> </w:t>
      </w:r>
      <w:r w:rsidRPr="00B12D05">
        <w:rPr>
          <w:rFonts w:asciiTheme="minorHAnsi" w:hAnsiTheme="minorHAnsi" w:cstheme="minorHAnsi"/>
          <w:highlight w:val="yellow"/>
        </w:rPr>
        <w:t>aprovechando así las sinergias de infraestructuras de servicios y del propio personal, potenciando opciones de desarrollo e innovación de forma conjunta de nuevos productos.</w:t>
      </w:r>
    </w:p>
    <w:p w14:paraId="5B65ADE2" w14:textId="77777777" w:rsidR="00B12D05" w:rsidRPr="00B12D05" w:rsidRDefault="00B12D05" w:rsidP="00B12D05">
      <w:pPr>
        <w:spacing w:after="0" w:line="240" w:lineRule="auto"/>
        <w:rPr>
          <w:rFonts w:asciiTheme="minorHAnsi" w:hAnsiTheme="minorHAnsi" w:cstheme="minorHAnsi"/>
        </w:rPr>
      </w:pPr>
    </w:p>
    <w:p w14:paraId="37F8CF54" w14:textId="169200D8" w:rsidR="001E1B12" w:rsidRDefault="001E1B12" w:rsidP="00B12D05">
      <w:pPr>
        <w:spacing w:after="0" w:line="240" w:lineRule="auto"/>
        <w:rPr>
          <w:rFonts w:asciiTheme="minorHAnsi" w:hAnsiTheme="minorHAnsi" w:cstheme="minorHAnsi"/>
        </w:rPr>
      </w:pPr>
      <w:r w:rsidRPr="00B12D05">
        <w:rPr>
          <w:rFonts w:asciiTheme="minorHAnsi" w:hAnsiTheme="minorHAnsi" w:cstheme="minorHAnsi"/>
        </w:rPr>
        <w:t xml:space="preserve">El cometido particular de este documento, alineado con el objetivo general anteriormente indicado, </w:t>
      </w:r>
      <w:r w:rsidR="007F24F0" w:rsidRPr="00B12D05">
        <w:rPr>
          <w:rFonts w:asciiTheme="minorHAnsi" w:hAnsiTheme="minorHAnsi" w:cstheme="minorHAnsi"/>
        </w:rPr>
        <w:t>es iniciar un</w:t>
      </w:r>
      <w:r w:rsidRPr="00B12D05">
        <w:rPr>
          <w:rFonts w:asciiTheme="minorHAnsi" w:hAnsiTheme="minorHAnsi" w:cstheme="minorHAnsi"/>
        </w:rPr>
        <w:t xml:space="preserve"> proceso de licitación del paquete de contratación del suministro, montaje y puesta en marcha de la maquinaria de fabricación </w:t>
      </w:r>
      <w:r w:rsidRPr="00B12D05">
        <w:rPr>
          <w:rFonts w:asciiTheme="minorHAnsi" w:hAnsiTheme="minorHAnsi" w:cstheme="minorHAnsi"/>
          <w:highlight w:val="yellow"/>
        </w:rPr>
        <w:t>de nata y derivados lácteos</w:t>
      </w:r>
      <w:r w:rsidR="007F24F0" w:rsidRPr="00B12D05">
        <w:rPr>
          <w:rFonts w:asciiTheme="minorHAnsi" w:hAnsiTheme="minorHAnsi" w:cstheme="minorHAnsi"/>
        </w:rPr>
        <w:t>.</w:t>
      </w:r>
    </w:p>
    <w:p w14:paraId="28DFFC8B" w14:textId="77777777" w:rsidR="00B12D05" w:rsidRPr="00B12D05" w:rsidRDefault="00B12D05" w:rsidP="00B12D05">
      <w:pPr>
        <w:spacing w:after="0" w:line="240" w:lineRule="auto"/>
        <w:rPr>
          <w:rFonts w:asciiTheme="minorHAnsi" w:hAnsiTheme="minorHAnsi" w:cstheme="minorHAnsi"/>
        </w:rPr>
      </w:pPr>
    </w:p>
    <w:p w14:paraId="146ADEF6" w14:textId="77777777" w:rsidR="007F24F0" w:rsidRDefault="007F24F0" w:rsidP="00B12D05">
      <w:pPr>
        <w:spacing w:after="0" w:line="240" w:lineRule="auto"/>
        <w:rPr>
          <w:rFonts w:asciiTheme="minorHAnsi" w:hAnsiTheme="minorHAnsi" w:cstheme="minorHAnsi"/>
        </w:rPr>
      </w:pPr>
      <w:r w:rsidRPr="00B12D05">
        <w:rPr>
          <w:rFonts w:asciiTheme="minorHAnsi" w:hAnsiTheme="minorHAnsi" w:cstheme="minorHAnsi"/>
        </w:rPr>
        <w:t>Dicho proceso se divide en 2 etapas:</w:t>
      </w:r>
    </w:p>
    <w:p w14:paraId="6CE52000" w14:textId="77777777" w:rsidR="00B12D05" w:rsidRPr="00B12D05" w:rsidRDefault="00B12D05" w:rsidP="00B12D05">
      <w:pPr>
        <w:spacing w:after="0" w:line="240" w:lineRule="auto"/>
        <w:rPr>
          <w:rFonts w:asciiTheme="minorHAnsi" w:hAnsiTheme="minorHAnsi" w:cstheme="minorHAnsi"/>
        </w:rPr>
      </w:pPr>
    </w:p>
    <w:p w14:paraId="30E85C23" w14:textId="206483F5" w:rsidR="00AA0B9C" w:rsidRPr="00B12D05" w:rsidRDefault="007F24F0" w:rsidP="00185C48">
      <w:pPr>
        <w:pStyle w:val="Prrafodelista"/>
        <w:numPr>
          <w:ilvl w:val="0"/>
          <w:numId w:val="26"/>
        </w:numPr>
        <w:spacing w:after="0" w:line="240" w:lineRule="auto"/>
        <w:ind w:left="567" w:hanging="283"/>
        <w:rPr>
          <w:rFonts w:asciiTheme="minorHAnsi" w:hAnsiTheme="minorHAnsi" w:cstheme="minorHAnsi"/>
        </w:rPr>
      </w:pPr>
      <w:r w:rsidRPr="00B12D05">
        <w:rPr>
          <w:rFonts w:asciiTheme="minorHAnsi" w:hAnsiTheme="minorHAnsi" w:cstheme="minorHAnsi"/>
          <w:u w:val="single"/>
        </w:rPr>
        <w:t xml:space="preserve">Etapa </w:t>
      </w:r>
      <w:r w:rsidR="00A0405B" w:rsidRPr="00B12D05">
        <w:rPr>
          <w:rFonts w:asciiTheme="minorHAnsi" w:hAnsiTheme="minorHAnsi" w:cstheme="minorHAnsi"/>
          <w:u w:val="single"/>
        </w:rPr>
        <w:t>pre</w:t>
      </w:r>
      <w:r w:rsidR="001C180B" w:rsidRPr="00B12D05">
        <w:rPr>
          <w:rFonts w:asciiTheme="minorHAnsi" w:hAnsiTheme="minorHAnsi" w:cstheme="minorHAnsi"/>
          <w:u w:val="single"/>
        </w:rPr>
        <w:t>liminar</w:t>
      </w:r>
      <w:r w:rsidR="00A0405B" w:rsidRPr="00B12D05">
        <w:rPr>
          <w:rFonts w:asciiTheme="minorHAnsi" w:hAnsiTheme="minorHAnsi" w:cstheme="minorHAnsi"/>
        </w:rPr>
        <w:t xml:space="preserve">. El </w:t>
      </w:r>
      <w:r w:rsidR="00AA0B9C" w:rsidRPr="00B12D05">
        <w:rPr>
          <w:rFonts w:asciiTheme="minorHAnsi" w:hAnsiTheme="minorHAnsi" w:cstheme="minorHAnsi"/>
        </w:rPr>
        <w:t>proveedor</w:t>
      </w:r>
      <w:r w:rsidR="00A0405B" w:rsidRPr="00B12D05">
        <w:rPr>
          <w:rFonts w:asciiTheme="minorHAnsi" w:hAnsiTheme="minorHAnsi" w:cstheme="minorHAnsi"/>
        </w:rPr>
        <w:t xml:space="preserve"> convocado a participar en el proceso será informado del alcance general </w:t>
      </w:r>
      <w:r w:rsidR="00AA0B9C" w:rsidRPr="00B12D05">
        <w:rPr>
          <w:rFonts w:asciiTheme="minorHAnsi" w:hAnsiTheme="minorHAnsi" w:cstheme="minorHAnsi"/>
        </w:rPr>
        <w:t xml:space="preserve">del proyecto (mediante el presente documento), los plazos y los objetivos a cumplir, para que pueda elaborar una </w:t>
      </w:r>
      <w:r w:rsidR="00A0405B" w:rsidRPr="00B12D05">
        <w:rPr>
          <w:rFonts w:asciiTheme="minorHAnsi" w:hAnsiTheme="minorHAnsi" w:cstheme="minorHAnsi"/>
        </w:rPr>
        <w:t>solución</w:t>
      </w:r>
      <w:r w:rsidRPr="00B12D05">
        <w:rPr>
          <w:rFonts w:asciiTheme="minorHAnsi" w:hAnsiTheme="minorHAnsi" w:cstheme="minorHAnsi"/>
        </w:rPr>
        <w:t xml:space="preserve"> técnic</w:t>
      </w:r>
      <w:r w:rsidR="00A0405B" w:rsidRPr="00B12D05">
        <w:rPr>
          <w:rFonts w:asciiTheme="minorHAnsi" w:hAnsiTheme="minorHAnsi" w:cstheme="minorHAnsi"/>
        </w:rPr>
        <w:t>a acompañada de una estimación económica</w:t>
      </w:r>
      <w:r w:rsidRPr="00B12D05">
        <w:rPr>
          <w:rFonts w:asciiTheme="minorHAnsi" w:hAnsiTheme="minorHAnsi" w:cstheme="minorHAnsi"/>
        </w:rPr>
        <w:t>.</w:t>
      </w:r>
    </w:p>
    <w:p w14:paraId="5407F4DF" w14:textId="77777777" w:rsidR="00AA0B9C" w:rsidRPr="00B12D05" w:rsidRDefault="00AA0B9C" w:rsidP="00B12D05">
      <w:pPr>
        <w:pStyle w:val="Prrafodelista"/>
        <w:spacing w:after="0" w:line="240" w:lineRule="auto"/>
        <w:ind w:left="567" w:hanging="283"/>
        <w:rPr>
          <w:rFonts w:asciiTheme="minorHAnsi" w:hAnsiTheme="minorHAnsi" w:cstheme="minorHAnsi"/>
        </w:rPr>
      </w:pPr>
    </w:p>
    <w:p w14:paraId="3920ABCF" w14:textId="494D9AE5" w:rsidR="007F24F0" w:rsidRPr="00B12D05" w:rsidRDefault="007F24F0" w:rsidP="00185C48">
      <w:pPr>
        <w:pStyle w:val="Prrafodelista"/>
        <w:numPr>
          <w:ilvl w:val="0"/>
          <w:numId w:val="26"/>
        </w:numPr>
        <w:spacing w:after="0" w:line="240" w:lineRule="auto"/>
        <w:ind w:left="567" w:hanging="283"/>
        <w:rPr>
          <w:rFonts w:asciiTheme="minorHAnsi" w:hAnsiTheme="minorHAnsi" w:cstheme="minorHAnsi"/>
        </w:rPr>
      </w:pPr>
      <w:r w:rsidRPr="00B12D05">
        <w:rPr>
          <w:rFonts w:asciiTheme="minorHAnsi" w:hAnsiTheme="minorHAnsi" w:cstheme="minorHAnsi"/>
          <w:u w:val="single"/>
        </w:rPr>
        <w:t xml:space="preserve">Etapa </w:t>
      </w:r>
      <w:r w:rsidR="00AA0B9C" w:rsidRPr="00B12D05">
        <w:rPr>
          <w:rFonts w:asciiTheme="minorHAnsi" w:hAnsiTheme="minorHAnsi" w:cstheme="minorHAnsi"/>
          <w:u w:val="single"/>
        </w:rPr>
        <w:t>de contratación</w:t>
      </w:r>
      <w:r w:rsidR="00A0405B" w:rsidRPr="00B12D05">
        <w:rPr>
          <w:rFonts w:asciiTheme="minorHAnsi" w:hAnsiTheme="minorHAnsi" w:cstheme="minorHAnsi"/>
        </w:rPr>
        <w:t xml:space="preserve">. </w:t>
      </w:r>
      <w:r w:rsidR="00AA0B9C" w:rsidRPr="00B12D05">
        <w:rPr>
          <w:rFonts w:asciiTheme="minorHAnsi" w:hAnsiTheme="minorHAnsi" w:cstheme="minorHAnsi"/>
        </w:rPr>
        <w:t>El proveedor convocado</w:t>
      </w:r>
      <w:r w:rsidR="00A0405B" w:rsidRPr="00B12D05">
        <w:rPr>
          <w:rFonts w:asciiTheme="minorHAnsi" w:hAnsiTheme="minorHAnsi" w:cstheme="minorHAnsi"/>
        </w:rPr>
        <w:t xml:space="preserve"> deberá aportar la </w:t>
      </w:r>
      <w:r w:rsidRPr="00B12D05">
        <w:rPr>
          <w:rFonts w:asciiTheme="minorHAnsi" w:hAnsiTheme="minorHAnsi" w:cstheme="minorHAnsi"/>
        </w:rPr>
        <w:t>definición específica</w:t>
      </w:r>
      <w:r w:rsidR="00A0405B" w:rsidRPr="00B12D05">
        <w:rPr>
          <w:rFonts w:asciiTheme="minorHAnsi" w:hAnsiTheme="minorHAnsi" w:cstheme="minorHAnsi"/>
        </w:rPr>
        <w:t xml:space="preserve"> y detallada</w:t>
      </w:r>
      <w:r w:rsidRPr="00B12D05">
        <w:rPr>
          <w:rFonts w:asciiTheme="minorHAnsi" w:hAnsiTheme="minorHAnsi" w:cstheme="minorHAnsi"/>
        </w:rPr>
        <w:t xml:space="preserve"> del alcance</w:t>
      </w:r>
      <w:r w:rsidR="00A0405B" w:rsidRPr="00B12D05">
        <w:rPr>
          <w:rFonts w:asciiTheme="minorHAnsi" w:hAnsiTheme="minorHAnsi" w:cstheme="minorHAnsi"/>
        </w:rPr>
        <w:t xml:space="preserve"> del suministro mediante la confección </w:t>
      </w:r>
      <w:r w:rsidR="00A0405B" w:rsidRPr="00B12D05">
        <w:rPr>
          <w:rFonts w:asciiTheme="minorHAnsi" w:hAnsiTheme="minorHAnsi" w:cstheme="minorHAnsi"/>
          <w:highlight w:val="yellow"/>
        </w:rPr>
        <w:t>de una oferta “llave en mano”</w:t>
      </w:r>
      <w:r w:rsidR="00A0405B" w:rsidRPr="00B12D05">
        <w:rPr>
          <w:rFonts w:asciiTheme="minorHAnsi" w:hAnsiTheme="minorHAnsi" w:cstheme="minorHAnsi"/>
        </w:rPr>
        <w:t xml:space="preserve"> </w:t>
      </w:r>
      <w:r w:rsidR="00AA0B9C" w:rsidRPr="00B12D05">
        <w:rPr>
          <w:rFonts w:asciiTheme="minorHAnsi" w:hAnsiTheme="minorHAnsi" w:cstheme="minorHAnsi"/>
        </w:rPr>
        <w:t>que forme parte de un contrato general en el que se garantice el cumplimiento de los objetivos que persigue el presente proyecto.</w:t>
      </w:r>
    </w:p>
    <w:p w14:paraId="062AA3F3" w14:textId="5766619A" w:rsidR="008E1A64" w:rsidRDefault="008E1A64" w:rsidP="00B12D05">
      <w:pPr>
        <w:spacing w:after="0" w:line="240" w:lineRule="auto"/>
        <w:rPr>
          <w:rFonts w:asciiTheme="minorHAnsi" w:hAnsiTheme="minorHAnsi" w:cstheme="minorHAnsi"/>
        </w:rPr>
      </w:pPr>
    </w:p>
    <w:p w14:paraId="14350627" w14:textId="77777777" w:rsidR="00B12D05" w:rsidRDefault="00B12D05" w:rsidP="00B12D05">
      <w:pPr>
        <w:spacing w:after="0" w:line="240" w:lineRule="auto"/>
        <w:rPr>
          <w:rFonts w:asciiTheme="minorHAnsi" w:hAnsiTheme="minorHAnsi" w:cstheme="minorHAnsi"/>
        </w:rPr>
      </w:pPr>
    </w:p>
    <w:p w14:paraId="3170BFA3" w14:textId="77777777" w:rsidR="00B12D05" w:rsidRPr="00B12D05" w:rsidRDefault="00B12D05" w:rsidP="00B12D05">
      <w:pPr>
        <w:spacing w:after="0" w:line="240" w:lineRule="auto"/>
        <w:rPr>
          <w:rFonts w:asciiTheme="minorHAnsi" w:hAnsiTheme="minorHAnsi" w:cstheme="minorHAnsi"/>
        </w:rPr>
      </w:pPr>
    </w:p>
    <w:p w14:paraId="2784683D" w14:textId="3AB687AE" w:rsidR="008E1A64" w:rsidRPr="00B12D05" w:rsidRDefault="00CE5D9E" w:rsidP="00B12D05">
      <w:pPr>
        <w:pStyle w:val="Ttulo1"/>
        <w:rPr>
          <w:rFonts w:asciiTheme="minorHAnsi" w:hAnsiTheme="minorHAnsi" w:cstheme="minorHAnsi"/>
        </w:rPr>
      </w:pPr>
      <w:bookmarkStart w:id="2" w:name="_Toc146703700"/>
      <w:r w:rsidRPr="00B12D05">
        <w:rPr>
          <w:rFonts w:asciiTheme="minorHAnsi" w:hAnsiTheme="minorHAnsi" w:cstheme="minorHAnsi"/>
        </w:rPr>
        <w:t>PARÁMETROS CLAVE DE LA INSTALACIÓN</w:t>
      </w:r>
      <w:bookmarkEnd w:id="2"/>
    </w:p>
    <w:p w14:paraId="3865769E" w14:textId="100EB26E" w:rsidR="008E1A64" w:rsidRPr="00D166A7" w:rsidRDefault="008E1A64" w:rsidP="00D166A7">
      <w:pPr>
        <w:spacing w:after="0" w:line="240" w:lineRule="auto"/>
        <w:rPr>
          <w:rFonts w:asciiTheme="minorHAnsi" w:hAnsiTheme="minorHAnsi" w:cstheme="minorHAnsi"/>
        </w:rPr>
      </w:pPr>
    </w:p>
    <w:p w14:paraId="2524A3E7" w14:textId="77777777" w:rsidR="00B12D05" w:rsidRPr="00D166A7" w:rsidRDefault="00B12D05" w:rsidP="00D166A7">
      <w:pPr>
        <w:spacing w:after="0" w:line="240" w:lineRule="auto"/>
        <w:rPr>
          <w:rFonts w:asciiTheme="minorHAnsi" w:hAnsiTheme="minorHAnsi" w:cstheme="minorHAnsi"/>
        </w:rPr>
      </w:pPr>
    </w:p>
    <w:p w14:paraId="484F9F79" w14:textId="77777777" w:rsidR="00B12D05" w:rsidRPr="00D166A7" w:rsidRDefault="00B12D05" w:rsidP="00D166A7">
      <w:pPr>
        <w:spacing w:after="0" w:line="240" w:lineRule="auto"/>
        <w:rPr>
          <w:rFonts w:asciiTheme="minorHAnsi" w:hAnsiTheme="minorHAnsi" w:cstheme="minorHAnsi"/>
        </w:rPr>
      </w:pPr>
    </w:p>
    <w:p w14:paraId="085A0D23" w14:textId="27A8A6F8" w:rsidR="00B12D05" w:rsidRPr="00D166A7" w:rsidRDefault="00B12D05" w:rsidP="00D166A7">
      <w:pPr>
        <w:spacing w:after="0" w:line="240" w:lineRule="auto"/>
        <w:rPr>
          <w:rFonts w:asciiTheme="minorHAnsi" w:hAnsiTheme="minorHAnsi" w:cstheme="minorHAnsi"/>
          <w:b/>
          <w:bCs/>
        </w:rPr>
      </w:pPr>
      <w:r w:rsidRPr="00D166A7">
        <w:rPr>
          <w:rFonts w:asciiTheme="minorHAnsi" w:hAnsiTheme="minorHAnsi" w:cstheme="minorHAnsi"/>
          <w:b/>
          <w:bCs/>
        </w:rPr>
        <w:t>DESCRIPCIÓN GENERAL DE LAS CONDICIONES DE LA MAQUINARIA/ EQUIPAMIENTO OBJETO DE LA PETICIÓN DE OFERTA.</w:t>
      </w:r>
    </w:p>
    <w:p w14:paraId="7DF4CFAF" w14:textId="77777777" w:rsidR="00B12D05" w:rsidRPr="00D166A7" w:rsidRDefault="00B12D05" w:rsidP="00D166A7">
      <w:pPr>
        <w:spacing w:after="0" w:line="240" w:lineRule="auto"/>
        <w:rPr>
          <w:rFonts w:asciiTheme="minorHAnsi" w:hAnsiTheme="minorHAnsi" w:cstheme="minorHAnsi"/>
        </w:rPr>
      </w:pPr>
    </w:p>
    <w:p w14:paraId="27BB9788" w14:textId="21EC84BE" w:rsidR="00CE5D9E" w:rsidRPr="00D166A7" w:rsidRDefault="00CE5D9E" w:rsidP="00D166A7">
      <w:pPr>
        <w:spacing w:after="0" w:line="240" w:lineRule="auto"/>
        <w:rPr>
          <w:rFonts w:asciiTheme="minorHAnsi" w:hAnsiTheme="minorHAnsi" w:cstheme="minorHAnsi"/>
          <w:highlight w:val="yellow"/>
        </w:rPr>
      </w:pPr>
      <w:r w:rsidRPr="00D166A7">
        <w:rPr>
          <w:rFonts w:asciiTheme="minorHAnsi" w:hAnsiTheme="minorHAnsi" w:cstheme="minorHAnsi"/>
          <w:highlight w:val="yellow"/>
        </w:rPr>
        <w:t xml:space="preserve">Dentro de los paquetes de contratación que componen la inversión pretendida, este documento </w:t>
      </w:r>
      <w:r w:rsidR="00DC4D78" w:rsidRPr="00D166A7">
        <w:rPr>
          <w:rFonts w:asciiTheme="minorHAnsi" w:hAnsiTheme="minorHAnsi" w:cstheme="minorHAnsi"/>
          <w:highlight w:val="yellow"/>
        </w:rPr>
        <w:t xml:space="preserve">contempla la definición del equipamiento </w:t>
      </w:r>
      <w:r w:rsidR="00D133EE" w:rsidRPr="00D166A7">
        <w:rPr>
          <w:rFonts w:asciiTheme="minorHAnsi" w:hAnsiTheme="minorHAnsi" w:cstheme="minorHAnsi"/>
          <w:highlight w:val="yellow"/>
        </w:rPr>
        <w:t xml:space="preserve">de </w:t>
      </w:r>
      <w:r w:rsidR="00D133EE" w:rsidRPr="00D166A7">
        <w:rPr>
          <w:rFonts w:asciiTheme="minorHAnsi" w:hAnsiTheme="minorHAnsi" w:cstheme="minorHAnsi"/>
          <w:b/>
          <w:bCs/>
          <w:highlight w:val="yellow"/>
        </w:rPr>
        <w:t>una línea de</w:t>
      </w:r>
      <w:r w:rsidR="00DC4D78" w:rsidRPr="00D166A7">
        <w:rPr>
          <w:rFonts w:asciiTheme="minorHAnsi" w:hAnsiTheme="minorHAnsi" w:cstheme="minorHAnsi"/>
          <w:b/>
          <w:bCs/>
          <w:highlight w:val="yellow"/>
        </w:rPr>
        <w:t xml:space="preserve"> PROCESO</w:t>
      </w:r>
      <w:r w:rsidR="00DC4D78" w:rsidRPr="00D166A7">
        <w:rPr>
          <w:rFonts w:asciiTheme="minorHAnsi" w:hAnsiTheme="minorHAnsi" w:cstheme="minorHAnsi"/>
          <w:highlight w:val="yellow"/>
        </w:rPr>
        <w:t>, que engloba las siguientes áreas:</w:t>
      </w:r>
    </w:p>
    <w:p w14:paraId="3D6D6E1B" w14:textId="77777777" w:rsidR="00B12D05" w:rsidRPr="00D166A7" w:rsidRDefault="00B12D05" w:rsidP="00D166A7">
      <w:pPr>
        <w:spacing w:after="0" w:line="240" w:lineRule="auto"/>
        <w:rPr>
          <w:rFonts w:asciiTheme="minorHAnsi" w:hAnsiTheme="minorHAnsi" w:cstheme="minorHAnsi"/>
          <w:highlight w:val="yellow"/>
        </w:rPr>
      </w:pPr>
    </w:p>
    <w:p w14:paraId="31316CCE" w14:textId="3C5FF482" w:rsidR="00DC4D78" w:rsidRPr="00D166A7" w:rsidRDefault="00DC4D78" w:rsidP="00D166A7">
      <w:pPr>
        <w:pStyle w:val="Prrafodelista"/>
        <w:numPr>
          <w:ilvl w:val="0"/>
          <w:numId w:val="1"/>
        </w:numPr>
        <w:spacing w:after="0" w:line="240" w:lineRule="auto"/>
        <w:rPr>
          <w:rFonts w:asciiTheme="minorHAnsi" w:hAnsiTheme="minorHAnsi" w:cstheme="minorHAnsi"/>
          <w:highlight w:val="yellow"/>
        </w:rPr>
      </w:pPr>
      <w:r w:rsidRPr="00D166A7">
        <w:rPr>
          <w:rFonts w:asciiTheme="minorHAnsi" w:hAnsiTheme="minorHAnsi" w:cstheme="minorHAnsi"/>
          <w:highlight w:val="yellow"/>
        </w:rPr>
        <w:t>Área de recepción.</w:t>
      </w:r>
    </w:p>
    <w:p w14:paraId="0C8827E2" w14:textId="4833E356" w:rsidR="00DC4D78" w:rsidRPr="00D166A7" w:rsidRDefault="00DC4D78" w:rsidP="00D166A7">
      <w:pPr>
        <w:pStyle w:val="Prrafodelista"/>
        <w:numPr>
          <w:ilvl w:val="0"/>
          <w:numId w:val="1"/>
        </w:numPr>
        <w:spacing w:after="0" w:line="240" w:lineRule="auto"/>
        <w:rPr>
          <w:rFonts w:asciiTheme="minorHAnsi" w:hAnsiTheme="minorHAnsi" w:cstheme="minorHAnsi"/>
          <w:highlight w:val="yellow"/>
        </w:rPr>
      </w:pPr>
      <w:r w:rsidRPr="00D166A7">
        <w:rPr>
          <w:rFonts w:asciiTheme="minorHAnsi" w:hAnsiTheme="minorHAnsi" w:cstheme="minorHAnsi"/>
          <w:highlight w:val="yellow"/>
        </w:rPr>
        <w:t>Área de almacenamiento (depósitos).</w:t>
      </w:r>
    </w:p>
    <w:p w14:paraId="573A22F9" w14:textId="09A5385B" w:rsidR="00DC4D78" w:rsidRPr="00D166A7" w:rsidRDefault="00DC4D78" w:rsidP="00D166A7">
      <w:pPr>
        <w:pStyle w:val="Prrafodelista"/>
        <w:numPr>
          <w:ilvl w:val="0"/>
          <w:numId w:val="1"/>
        </w:numPr>
        <w:spacing w:after="0" w:line="240" w:lineRule="auto"/>
        <w:rPr>
          <w:rFonts w:asciiTheme="minorHAnsi" w:hAnsiTheme="minorHAnsi" w:cstheme="minorHAnsi"/>
          <w:highlight w:val="yellow"/>
        </w:rPr>
      </w:pPr>
      <w:r w:rsidRPr="00D166A7">
        <w:rPr>
          <w:rFonts w:asciiTheme="minorHAnsi" w:hAnsiTheme="minorHAnsi" w:cstheme="minorHAnsi"/>
          <w:highlight w:val="yellow"/>
        </w:rPr>
        <w:t>Área de mezclas.</w:t>
      </w:r>
    </w:p>
    <w:p w14:paraId="37658597" w14:textId="3500EB32" w:rsidR="00DC4D78" w:rsidRPr="00D166A7" w:rsidRDefault="00DC4D78" w:rsidP="00D166A7">
      <w:pPr>
        <w:pStyle w:val="Prrafodelista"/>
        <w:numPr>
          <w:ilvl w:val="0"/>
          <w:numId w:val="1"/>
        </w:numPr>
        <w:spacing w:after="0" w:line="240" w:lineRule="auto"/>
        <w:rPr>
          <w:rFonts w:asciiTheme="minorHAnsi" w:hAnsiTheme="minorHAnsi" w:cstheme="minorHAnsi"/>
          <w:highlight w:val="yellow"/>
        </w:rPr>
      </w:pPr>
      <w:r w:rsidRPr="00D166A7">
        <w:rPr>
          <w:rFonts w:asciiTheme="minorHAnsi" w:hAnsiTheme="minorHAnsi" w:cstheme="minorHAnsi"/>
          <w:highlight w:val="yellow"/>
        </w:rPr>
        <w:lastRenderedPageBreak/>
        <w:t>Planta de tratamiento UHT.</w:t>
      </w:r>
    </w:p>
    <w:p w14:paraId="7F4BBB1F" w14:textId="6CDD9589" w:rsidR="009D411D" w:rsidRPr="00D166A7" w:rsidRDefault="009D411D" w:rsidP="00D166A7">
      <w:pPr>
        <w:pStyle w:val="Prrafodelista"/>
        <w:numPr>
          <w:ilvl w:val="0"/>
          <w:numId w:val="1"/>
        </w:numPr>
        <w:spacing w:after="0" w:line="240" w:lineRule="auto"/>
        <w:rPr>
          <w:rFonts w:asciiTheme="minorHAnsi" w:hAnsiTheme="minorHAnsi" w:cstheme="minorHAnsi"/>
          <w:highlight w:val="yellow"/>
        </w:rPr>
      </w:pPr>
      <w:r w:rsidRPr="00D166A7">
        <w:rPr>
          <w:rFonts w:asciiTheme="minorHAnsi" w:hAnsiTheme="minorHAnsi" w:cstheme="minorHAnsi"/>
          <w:highlight w:val="yellow"/>
        </w:rPr>
        <w:t>Almacenamiento aséptico.</w:t>
      </w:r>
    </w:p>
    <w:p w14:paraId="644768CA" w14:textId="2DC38F1D" w:rsidR="00DC4D78" w:rsidRPr="00D166A7" w:rsidRDefault="00DC4D78" w:rsidP="00D166A7">
      <w:pPr>
        <w:pStyle w:val="Prrafodelista"/>
        <w:numPr>
          <w:ilvl w:val="0"/>
          <w:numId w:val="1"/>
        </w:numPr>
        <w:spacing w:after="0" w:line="240" w:lineRule="auto"/>
        <w:rPr>
          <w:rFonts w:asciiTheme="minorHAnsi" w:hAnsiTheme="minorHAnsi" w:cstheme="minorHAnsi"/>
          <w:highlight w:val="yellow"/>
        </w:rPr>
      </w:pPr>
      <w:r w:rsidRPr="00D166A7">
        <w:rPr>
          <w:rFonts w:asciiTheme="minorHAnsi" w:hAnsiTheme="minorHAnsi" w:cstheme="minorHAnsi"/>
          <w:highlight w:val="yellow"/>
        </w:rPr>
        <w:t>Sistema de maduración de nata.</w:t>
      </w:r>
    </w:p>
    <w:p w14:paraId="6CAB01F2" w14:textId="3C648392" w:rsidR="00DC4D78" w:rsidRPr="00D166A7" w:rsidRDefault="00DC4D78" w:rsidP="00D166A7">
      <w:pPr>
        <w:pStyle w:val="Prrafodelista"/>
        <w:numPr>
          <w:ilvl w:val="0"/>
          <w:numId w:val="1"/>
        </w:numPr>
        <w:spacing w:after="0" w:line="240" w:lineRule="auto"/>
        <w:rPr>
          <w:rFonts w:asciiTheme="minorHAnsi" w:hAnsiTheme="minorHAnsi" w:cstheme="minorHAnsi"/>
          <w:highlight w:val="yellow"/>
        </w:rPr>
      </w:pPr>
      <w:r w:rsidRPr="00D166A7">
        <w:rPr>
          <w:rFonts w:asciiTheme="minorHAnsi" w:hAnsiTheme="minorHAnsi" w:cstheme="minorHAnsi"/>
          <w:highlight w:val="yellow"/>
        </w:rPr>
        <w:t>Sistema de limpieza CIP.</w:t>
      </w:r>
    </w:p>
    <w:p w14:paraId="077D249C" w14:textId="77183ADF" w:rsidR="00DC4D78" w:rsidRPr="00D166A7" w:rsidRDefault="00DC4D78" w:rsidP="00D166A7">
      <w:pPr>
        <w:pStyle w:val="Prrafodelista"/>
        <w:numPr>
          <w:ilvl w:val="0"/>
          <w:numId w:val="1"/>
        </w:numPr>
        <w:spacing w:after="0" w:line="240" w:lineRule="auto"/>
        <w:rPr>
          <w:rFonts w:asciiTheme="minorHAnsi" w:hAnsiTheme="minorHAnsi" w:cstheme="minorHAnsi"/>
          <w:highlight w:val="yellow"/>
        </w:rPr>
      </w:pPr>
      <w:r w:rsidRPr="00D166A7">
        <w:rPr>
          <w:rFonts w:asciiTheme="minorHAnsi" w:hAnsiTheme="minorHAnsi" w:cstheme="minorHAnsi"/>
          <w:highlight w:val="yellow"/>
        </w:rPr>
        <w:t>Recepción y almacenamiento de Sosa y Ácido a granel.</w:t>
      </w:r>
    </w:p>
    <w:p w14:paraId="56FAA2F8" w14:textId="77777777" w:rsidR="00F151F7" w:rsidRPr="00D166A7" w:rsidRDefault="00F151F7" w:rsidP="00D166A7">
      <w:pPr>
        <w:spacing w:after="0" w:line="240" w:lineRule="auto"/>
        <w:contextualSpacing/>
        <w:rPr>
          <w:rFonts w:asciiTheme="minorHAnsi" w:hAnsiTheme="minorHAnsi" w:cstheme="minorHAnsi"/>
          <w:highlight w:val="yellow"/>
        </w:rPr>
      </w:pPr>
    </w:p>
    <w:p w14:paraId="109A38AE" w14:textId="229C0864" w:rsidR="00DC4D78" w:rsidRPr="00D166A7" w:rsidRDefault="00F151F7" w:rsidP="00D166A7">
      <w:pPr>
        <w:spacing w:after="0" w:line="240" w:lineRule="auto"/>
        <w:rPr>
          <w:rFonts w:asciiTheme="minorHAnsi" w:hAnsiTheme="minorHAnsi" w:cstheme="minorHAnsi"/>
          <w:highlight w:val="yellow"/>
        </w:rPr>
      </w:pPr>
      <w:r w:rsidRPr="00D166A7">
        <w:rPr>
          <w:rFonts w:asciiTheme="minorHAnsi" w:hAnsiTheme="minorHAnsi" w:cstheme="minorHAnsi"/>
          <w:highlight w:val="yellow"/>
        </w:rPr>
        <w:t>Las consignas más relevantes del proceso son las siguientes:</w:t>
      </w:r>
    </w:p>
    <w:p w14:paraId="0213255A" w14:textId="77777777" w:rsidR="00B12D05" w:rsidRPr="00D166A7" w:rsidRDefault="00B12D05" w:rsidP="00D166A7">
      <w:pPr>
        <w:spacing w:after="0" w:line="240" w:lineRule="auto"/>
        <w:rPr>
          <w:rFonts w:asciiTheme="minorHAnsi" w:hAnsiTheme="minorHAnsi" w:cstheme="minorHAnsi"/>
          <w:highlight w:val="yellow"/>
        </w:rPr>
      </w:pPr>
    </w:p>
    <w:p w14:paraId="7653239A" w14:textId="42EA03C2" w:rsidR="00243D48" w:rsidRPr="00D166A7" w:rsidRDefault="00243D48" w:rsidP="00185C48">
      <w:pPr>
        <w:pStyle w:val="Prrafodelista"/>
        <w:numPr>
          <w:ilvl w:val="0"/>
          <w:numId w:val="25"/>
        </w:numPr>
        <w:autoSpaceDE w:val="0"/>
        <w:autoSpaceDN w:val="0"/>
        <w:adjustRightInd w:val="0"/>
        <w:spacing w:after="0" w:line="240" w:lineRule="auto"/>
        <w:rPr>
          <w:rFonts w:asciiTheme="minorHAnsi" w:eastAsia="Calibri" w:hAnsiTheme="minorHAnsi" w:cstheme="minorHAnsi"/>
          <w:bCs/>
          <w:highlight w:val="yellow"/>
        </w:rPr>
      </w:pPr>
      <w:proofErr w:type="gramStart"/>
      <w:r w:rsidRPr="00D166A7">
        <w:rPr>
          <w:rFonts w:asciiTheme="minorHAnsi" w:eastAsia="Calibri" w:hAnsiTheme="minorHAnsi" w:cstheme="minorHAnsi"/>
          <w:bCs/>
          <w:highlight w:val="yellow"/>
        </w:rPr>
        <w:t>Los productos a elaborar</w:t>
      </w:r>
      <w:proofErr w:type="gramEnd"/>
      <w:r w:rsidRPr="00D166A7">
        <w:rPr>
          <w:rFonts w:asciiTheme="minorHAnsi" w:eastAsia="Calibri" w:hAnsiTheme="minorHAnsi" w:cstheme="minorHAnsi"/>
          <w:bCs/>
          <w:highlight w:val="yellow"/>
        </w:rPr>
        <w:t xml:space="preserve"> serán natas y mixes vegetales, ultra pasteurizados y UHT.</w:t>
      </w:r>
    </w:p>
    <w:p w14:paraId="4336E041" w14:textId="3D68A2A4" w:rsidR="00243D48" w:rsidRPr="00D166A7" w:rsidRDefault="00243D48" w:rsidP="00185C48">
      <w:pPr>
        <w:pStyle w:val="Prrafodelista"/>
        <w:numPr>
          <w:ilvl w:val="0"/>
          <w:numId w:val="25"/>
        </w:numPr>
        <w:autoSpaceDE w:val="0"/>
        <w:autoSpaceDN w:val="0"/>
        <w:adjustRightInd w:val="0"/>
        <w:spacing w:after="0" w:line="240" w:lineRule="auto"/>
        <w:rPr>
          <w:rFonts w:asciiTheme="minorHAnsi" w:eastAsia="Calibri" w:hAnsiTheme="minorHAnsi" w:cstheme="minorHAnsi"/>
          <w:bCs/>
          <w:highlight w:val="yellow"/>
        </w:rPr>
      </w:pPr>
      <w:r w:rsidRPr="00D166A7">
        <w:rPr>
          <w:rFonts w:asciiTheme="minorHAnsi" w:eastAsia="Calibri" w:hAnsiTheme="minorHAnsi" w:cstheme="minorHAnsi"/>
          <w:bCs/>
          <w:highlight w:val="yellow"/>
        </w:rPr>
        <w:t xml:space="preserve">El sistema de mezclas deberá permitir formular lotes de producción de 20.000L en </w:t>
      </w:r>
      <w:r w:rsidR="001643CC" w:rsidRPr="00D166A7">
        <w:rPr>
          <w:rFonts w:asciiTheme="minorHAnsi" w:eastAsia="Calibri" w:hAnsiTheme="minorHAnsi" w:cstheme="minorHAnsi"/>
          <w:bCs/>
          <w:highlight w:val="yellow"/>
        </w:rPr>
        <w:t xml:space="preserve">un tiempo </w:t>
      </w:r>
      <w:r w:rsidRPr="00D166A7">
        <w:rPr>
          <w:rFonts w:asciiTheme="minorHAnsi" w:eastAsia="Calibri" w:hAnsiTheme="minorHAnsi" w:cstheme="minorHAnsi"/>
          <w:bCs/>
          <w:highlight w:val="yellow"/>
        </w:rPr>
        <w:t xml:space="preserve">máximo </w:t>
      </w:r>
      <w:r w:rsidR="001643CC" w:rsidRPr="00D166A7">
        <w:rPr>
          <w:rFonts w:asciiTheme="minorHAnsi" w:eastAsia="Calibri" w:hAnsiTheme="minorHAnsi" w:cstheme="minorHAnsi"/>
          <w:bCs/>
          <w:highlight w:val="yellow"/>
        </w:rPr>
        <w:t xml:space="preserve">de </w:t>
      </w:r>
      <w:r w:rsidRPr="00D166A7">
        <w:rPr>
          <w:rFonts w:asciiTheme="minorHAnsi" w:eastAsia="Calibri" w:hAnsiTheme="minorHAnsi" w:cstheme="minorHAnsi"/>
          <w:bCs/>
          <w:highlight w:val="yellow"/>
        </w:rPr>
        <w:t>2 horas</w:t>
      </w:r>
      <w:r w:rsidR="001643CC" w:rsidRPr="00D166A7">
        <w:rPr>
          <w:rFonts w:asciiTheme="minorHAnsi" w:eastAsia="Calibri" w:hAnsiTheme="minorHAnsi" w:cstheme="minorHAnsi"/>
          <w:bCs/>
          <w:highlight w:val="yellow"/>
        </w:rPr>
        <w:t>. Se deberá poder hacer lotes más pequeños, pero siempre con ratio mínimo de 10.000L/h</w:t>
      </w:r>
    </w:p>
    <w:p w14:paraId="7DA6B772" w14:textId="28AF07D9" w:rsidR="00243D48" w:rsidRPr="00D166A7" w:rsidRDefault="00243D48" w:rsidP="00185C48">
      <w:pPr>
        <w:pStyle w:val="Prrafodelista"/>
        <w:numPr>
          <w:ilvl w:val="0"/>
          <w:numId w:val="25"/>
        </w:numPr>
        <w:autoSpaceDE w:val="0"/>
        <w:autoSpaceDN w:val="0"/>
        <w:adjustRightInd w:val="0"/>
        <w:spacing w:after="0" w:line="240" w:lineRule="auto"/>
        <w:rPr>
          <w:rFonts w:asciiTheme="minorHAnsi" w:eastAsia="Calibri" w:hAnsiTheme="minorHAnsi" w:cstheme="minorHAnsi"/>
          <w:bCs/>
          <w:highlight w:val="yellow"/>
        </w:rPr>
      </w:pPr>
      <w:r w:rsidRPr="00D166A7">
        <w:rPr>
          <w:rFonts w:asciiTheme="minorHAnsi" w:eastAsia="Calibri" w:hAnsiTheme="minorHAnsi" w:cstheme="minorHAnsi"/>
          <w:bCs/>
          <w:highlight w:val="yellow"/>
        </w:rPr>
        <w:t xml:space="preserve">El esterilizador podrá procesar productos </w:t>
      </w:r>
      <w:proofErr w:type="spellStart"/>
      <w:r w:rsidRPr="00D166A7">
        <w:rPr>
          <w:rFonts w:asciiTheme="minorHAnsi" w:eastAsia="Calibri" w:hAnsiTheme="minorHAnsi" w:cstheme="minorHAnsi"/>
          <w:bCs/>
          <w:highlight w:val="yellow"/>
        </w:rPr>
        <w:t>ultrapasteurizdos</w:t>
      </w:r>
      <w:proofErr w:type="spellEnd"/>
      <w:r w:rsidRPr="00D166A7">
        <w:rPr>
          <w:rFonts w:asciiTheme="minorHAnsi" w:eastAsia="Calibri" w:hAnsiTheme="minorHAnsi" w:cstheme="minorHAnsi"/>
          <w:bCs/>
          <w:highlight w:val="yellow"/>
        </w:rPr>
        <w:t xml:space="preserve"> con temperaturas de tratamiento en torno a 125ºC, y productos UHT con temperaturas en torno a 148ºC. El esterilizador deberá ser capaz de realizar ciclos de producción continua de al menos 72h y limpiezas CIP posteriores de máximo 4 horas.</w:t>
      </w:r>
    </w:p>
    <w:p w14:paraId="5DCCE65F" w14:textId="218A8AC5" w:rsidR="00243D48" w:rsidRPr="00D166A7" w:rsidRDefault="00243D48" w:rsidP="00185C48">
      <w:pPr>
        <w:pStyle w:val="Prrafodelista"/>
        <w:numPr>
          <w:ilvl w:val="0"/>
          <w:numId w:val="25"/>
        </w:numPr>
        <w:autoSpaceDE w:val="0"/>
        <w:autoSpaceDN w:val="0"/>
        <w:adjustRightInd w:val="0"/>
        <w:spacing w:after="0" w:line="240" w:lineRule="auto"/>
        <w:rPr>
          <w:rFonts w:asciiTheme="minorHAnsi" w:eastAsia="Calibri" w:hAnsiTheme="minorHAnsi" w:cstheme="minorHAnsi"/>
          <w:bCs/>
          <w:highlight w:val="yellow"/>
        </w:rPr>
      </w:pPr>
      <w:r w:rsidRPr="00D166A7">
        <w:rPr>
          <w:rFonts w:asciiTheme="minorHAnsi" w:eastAsia="Calibri" w:hAnsiTheme="minorHAnsi" w:cstheme="minorHAnsi"/>
          <w:bCs/>
          <w:highlight w:val="yellow"/>
        </w:rPr>
        <w:t>El tanque aséptico debe ser capaz de mantener las condiciones de esterilidad en ciclos de producción continua de al menos 72h y limpiezas posteriores de máximo 2 horas.</w:t>
      </w:r>
    </w:p>
    <w:p w14:paraId="5AFA7557" w14:textId="0AA0A129" w:rsidR="00E02C1B" w:rsidRPr="00D166A7" w:rsidRDefault="00E02C1B" w:rsidP="00185C48">
      <w:pPr>
        <w:pStyle w:val="Prrafodelista"/>
        <w:numPr>
          <w:ilvl w:val="0"/>
          <w:numId w:val="25"/>
        </w:numPr>
        <w:autoSpaceDE w:val="0"/>
        <w:autoSpaceDN w:val="0"/>
        <w:adjustRightInd w:val="0"/>
        <w:spacing w:after="0" w:line="240" w:lineRule="auto"/>
        <w:rPr>
          <w:rFonts w:asciiTheme="minorHAnsi" w:eastAsia="Calibri" w:hAnsiTheme="minorHAnsi" w:cstheme="minorHAnsi"/>
          <w:bCs/>
          <w:highlight w:val="yellow"/>
        </w:rPr>
      </w:pPr>
      <w:r w:rsidRPr="00D166A7">
        <w:rPr>
          <w:rFonts w:asciiTheme="minorHAnsi" w:eastAsia="Calibri" w:hAnsiTheme="minorHAnsi" w:cstheme="minorHAnsi"/>
          <w:bCs/>
          <w:highlight w:val="yellow"/>
        </w:rPr>
        <w:t>La eficiencia técnica de las instalaciones debe ser de al menos el 98% (tiempo de buen funcionamiento sobre tiempo total de producción).</w:t>
      </w:r>
    </w:p>
    <w:p w14:paraId="757271FE" w14:textId="77777777" w:rsidR="00D166A7" w:rsidRDefault="00D166A7" w:rsidP="00D166A7">
      <w:pPr>
        <w:spacing w:after="0" w:line="240" w:lineRule="auto"/>
        <w:contextualSpacing/>
        <w:rPr>
          <w:rFonts w:asciiTheme="minorHAnsi" w:hAnsiTheme="minorHAnsi" w:cstheme="minorHAnsi"/>
          <w:highlight w:val="yellow"/>
        </w:rPr>
      </w:pPr>
    </w:p>
    <w:p w14:paraId="0DC7F0F9" w14:textId="77777777" w:rsidR="00D166A7" w:rsidRPr="00D166A7" w:rsidRDefault="00D166A7" w:rsidP="00D166A7">
      <w:pPr>
        <w:spacing w:after="0" w:line="240" w:lineRule="auto"/>
        <w:contextualSpacing/>
        <w:rPr>
          <w:rFonts w:asciiTheme="minorHAnsi" w:hAnsiTheme="minorHAnsi" w:cstheme="minorHAnsi"/>
          <w:highlight w:val="yellow"/>
        </w:rPr>
      </w:pPr>
    </w:p>
    <w:p w14:paraId="7C5AD743" w14:textId="7C772E82" w:rsidR="007302D7" w:rsidRPr="00D166A7" w:rsidRDefault="007302D7" w:rsidP="00D166A7">
      <w:pPr>
        <w:pStyle w:val="Prrafodelista"/>
        <w:numPr>
          <w:ilvl w:val="0"/>
          <w:numId w:val="2"/>
        </w:numPr>
        <w:autoSpaceDE w:val="0"/>
        <w:autoSpaceDN w:val="0"/>
        <w:adjustRightInd w:val="0"/>
        <w:spacing w:after="0" w:line="240" w:lineRule="auto"/>
        <w:rPr>
          <w:rFonts w:asciiTheme="minorHAnsi" w:eastAsia="Calibri" w:hAnsiTheme="minorHAnsi" w:cstheme="minorHAnsi"/>
          <w:bCs/>
        </w:rPr>
      </w:pPr>
      <w:r w:rsidRPr="00D166A7">
        <w:rPr>
          <w:rFonts w:asciiTheme="minorHAnsi" w:eastAsia="Calibri" w:hAnsiTheme="minorHAnsi" w:cstheme="minorHAnsi"/>
          <w:bCs/>
        </w:rPr>
        <w:t>Planificación. Hitos del proyecto.</w:t>
      </w:r>
    </w:p>
    <w:p w14:paraId="12CD6CAF" w14:textId="77777777" w:rsidR="00D166A7" w:rsidRDefault="00D166A7" w:rsidP="00D166A7">
      <w:pPr>
        <w:autoSpaceDE w:val="0"/>
        <w:autoSpaceDN w:val="0"/>
        <w:adjustRightInd w:val="0"/>
        <w:spacing w:after="0" w:line="240" w:lineRule="auto"/>
        <w:rPr>
          <w:rFonts w:asciiTheme="minorHAnsi" w:eastAsia="Calibri" w:hAnsiTheme="minorHAnsi" w:cstheme="minorHAnsi"/>
          <w:bCs/>
          <w:highlight w:val="yellow"/>
        </w:rPr>
      </w:pPr>
    </w:p>
    <w:p w14:paraId="6506B1C3" w14:textId="65CB4363" w:rsidR="00D166A7" w:rsidRDefault="00D166A7" w:rsidP="00D166A7">
      <w:pPr>
        <w:autoSpaceDE w:val="0"/>
        <w:autoSpaceDN w:val="0"/>
        <w:adjustRightInd w:val="0"/>
        <w:spacing w:after="0" w:line="240" w:lineRule="auto"/>
        <w:rPr>
          <w:rFonts w:asciiTheme="minorHAnsi" w:eastAsia="Calibri" w:hAnsiTheme="minorHAnsi" w:cstheme="minorHAnsi"/>
          <w:b/>
          <w:color w:val="FF0000"/>
        </w:rPr>
      </w:pPr>
      <w:r w:rsidRPr="00D166A7">
        <w:rPr>
          <w:rFonts w:asciiTheme="minorHAnsi" w:eastAsia="Calibri" w:hAnsiTheme="minorHAnsi" w:cstheme="minorHAnsi"/>
          <w:b/>
          <w:color w:val="FF0000"/>
        </w:rPr>
        <w:t>INDICAR FECHA</w:t>
      </w:r>
      <w:r>
        <w:rPr>
          <w:rFonts w:asciiTheme="minorHAnsi" w:eastAsia="Calibri" w:hAnsiTheme="minorHAnsi" w:cstheme="minorHAnsi"/>
          <w:b/>
          <w:color w:val="FF0000"/>
        </w:rPr>
        <w:t>S</w:t>
      </w:r>
      <w:r w:rsidRPr="00D166A7">
        <w:rPr>
          <w:rFonts w:asciiTheme="minorHAnsi" w:eastAsia="Calibri" w:hAnsiTheme="minorHAnsi" w:cstheme="minorHAnsi"/>
          <w:b/>
          <w:color w:val="FF0000"/>
        </w:rPr>
        <w:t xml:space="preserve"> ESTIMADA</w:t>
      </w:r>
      <w:r>
        <w:rPr>
          <w:rFonts w:asciiTheme="minorHAnsi" w:eastAsia="Calibri" w:hAnsiTheme="minorHAnsi" w:cstheme="minorHAnsi"/>
          <w:b/>
          <w:color w:val="FF0000"/>
        </w:rPr>
        <w:t>S</w:t>
      </w:r>
      <w:r w:rsidRPr="00D166A7">
        <w:rPr>
          <w:rFonts w:asciiTheme="minorHAnsi" w:eastAsia="Calibri" w:hAnsiTheme="minorHAnsi" w:cstheme="minorHAnsi"/>
          <w:b/>
          <w:color w:val="FF0000"/>
        </w:rPr>
        <w:t xml:space="preserve"> </w:t>
      </w:r>
      <w:r>
        <w:rPr>
          <w:rFonts w:asciiTheme="minorHAnsi" w:eastAsia="Calibri" w:hAnsiTheme="minorHAnsi" w:cstheme="minorHAnsi"/>
          <w:b/>
          <w:color w:val="FF0000"/>
        </w:rPr>
        <w:t xml:space="preserve">DE </w:t>
      </w:r>
      <w:r>
        <w:rPr>
          <w:rFonts w:asciiTheme="minorHAnsi" w:eastAsia="Calibri" w:hAnsiTheme="minorHAnsi" w:cstheme="minorHAnsi"/>
          <w:b/>
          <w:color w:val="FF0000"/>
        </w:rPr>
        <w:t>EJECUCIÓN DEL PROYECTO COMPLETO (</w:t>
      </w:r>
      <w:proofErr w:type="spellStart"/>
      <w:r>
        <w:rPr>
          <w:rFonts w:asciiTheme="minorHAnsi" w:eastAsia="Calibri" w:hAnsiTheme="minorHAnsi" w:cstheme="minorHAnsi"/>
          <w:b/>
          <w:color w:val="FF0000"/>
        </w:rPr>
        <w:t>OC</w:t>
      </w:r>
      <w:proofErr w:type="spellEnd"/>
      <w:r>
        <w:rPr>
          <w:rFonts w:asciiTheme="minorHAnsi" w:eastAsia="Calibri" w:hAnsiTheme="minorHAnsi" w:cstheme="minorHAnsi"/>
          <w:b/>
          <w:color w:val="FF0000"/>
        </w:rPr>
        <w:t xml:space="preserve"> + INSTALACIONES + MAQUINARIA/ EQUIPAMIENTO).</w:t>
      </w:r>
    </w:p>
    <w:p w14:paraId="64461504" w14:textId="77777777" w:rsidR="00D166A7" w:rsidRPr="00D166A7" w:rsidRDefault="00D166A7" w:rsidP="00D166A7">
      <w:pPr>
        <w:autoSpaceDE w:val="0"/>
        <w:autoSpaceDN w:val="0"/>
        <w:adjustRightInd w:val="0"/>
        <w:spacing w:after="0" w:line="240" w:lineRule="auto"/>
        <w:rPr>
          <w:rFonts w:asciiTheme="minorHAnsi" w:eastAsia="Calibri" w:hAnsiTheme="minorHAnsi" w:cstheme="minorHAnsi"/>
          <w:bCs/>
          <w:highlight w:val="yellow"/>
        </w:rPr>
      </w:pPr>
    </w:p>
    <w:p w14:paraId="50E318A3" w14:textId="21F03F26" w:rsidR="007302D7" w:rsidRDefault="001E5BEC" w:rsidP="00D166A7">
      <w:pPr>
        <w:autoSpaceDE w:val="0"/>
        <w:autoSpaceDN w:val="0"/>
        <w:adjustRightInd w:val="0"/>
        <w:spacing w:after="0" w:line="240" w:lineRule="auto"/>
        <w:rPr>
          <w:rFonts w:asciiTheme="minorHAnsi" w:eastAsia="Calibri" w:hAnsiTheme="minorHAnsi" w:cstheme="minorHAnsi"/>
          <w:bCs/>
          <w:highlight w:val="yellow"/>
        </w:rPr>
      </w:pPr>
      <w:r w:rsidRPr="00D166A7">
        <w:rPr>
          <w:rFonts w:asciiTheme="minorHAnsi" w:hAnsiTheme="minorHAnsi" w:cstheme="minorHAnsi"/>
          <w:highlight w:val="yellow"/>
        </w:rPr>
        <w:t>Se prevé el inicio de las obras de la nueva planta en enero de 2021 y un plazo de ejecución de 12 meses</w:t>
      </w:r>
      <w:r w:rsidRPr="00D166A7">
        <w:rPr>
          <w:rFonts w:asciiTheme="minorHAnsi" w:eastAsia="Calibri" w:hAnsiTheme="minorHAnsi" w:cstheme="minorHAnsi"/>
          <w:bCs/>
          <w:highlight w:val="yellow"/>
        </w:rPr>
        <w:t xml:space="preserve"> de los cuáles se corresponden con una etapa de obra civil básica los 6 primeros al que le siguen otros 6 meses de acabados, instalaciones y equipamiento.</w:t>
      </w:r>
    </w:p>
    <w:p w14:paraId="34C59757" w14:textId="77777777" w:rsidR="00D166A7" w:rsidRDefault="00D166A7" w:rsidP="00D166A7">
      <w:pPr>
        <w:autoSpaceDE w:val="0"/>
        <w:autoSpaceDN w:val="0"/>
        <w:adjustRightInd w:val="0"/>
        <w:spacing w:after="0" w:line="240" w:lineRule="auto"/>
        <w:rPr>
          <w:rFonts w:asciiTheme="minorHAnsi" w:eastAsia="Calibri" w:hAnsiTheme="minorHAnsi" w:cstheme="minorHAnsi"/>
          <w:bCs/>
          <w:highlight w:val="yellow"/>
        </w:rPr>
      </w:pPr>
    </w:p>
    <w:p w14:paraId="2902E86B" w14:textId="77777777" w:rsidR="00D166A7" w:rsidRPr="00D166A7" w:rsidRDefault="00D166A7" w:rsidP="00D166A7">
      <w:pPr>
        <w:autoSpaceDE w:val="0"/>
        <w:autoSpaceDN w:val="0"/>
        <w:adjustRightInd w:val="0"/>
        <w:spacing w:after="0" w:line="240" w:lineRule="auto"/>
        <w:rPr>
          <w:rFonts w:asciiTheme="minorHAnsi" w:eastAsia="Calibri" w:hAnsiTheme="minorHAnsi" w:cstheme="minorHAnsi"/>
          <w:b/>
          <w:color w:val="FF0000"/>
        </w:rPr>
      </w:pPr>
      <w:r w:rsidRPr="00D166A7">
        <w:rPr>
          <w:rFonts w:asciiTheme="minorHAnsi" w:eastAsia="Calibri" w:hAnsiTheme="minorHAnsi" w:cstheme="minorHAnsi"/>
          <w:b/>
          <w:color w:val="FF0000"/>
        </w:rPr>
        <w:t>INDICAR FECHA</w:t>
      </w:r>
      <w:r>
        <w:rPr>
          <w:rFonts w:asciiTheme="minorHAnsi" w:eastAsia="Calibri" w:hAnsiTheme="minorHAnsi" w:cstheme="minorHAnsi"/>
          <w:b/>
          <w:color w:val="FF0000"/>
        </w:rPr>
        <w:t>S</w:t>
      </w:r>
      <w:r w:rsidRPr="00D166A7">
        <w:rPr>
          <w:rFonts w:asciiTheme="minorHAnsi" w:eastAsia="Calibri" w:hAnsiTheme="minorHAnsi" w:cstheme="minorHAnsi"/>
          <w:b/>
          <w:color w:val="FF0000"/>
        </w:rPr>
        <w:t xml:space="preserve"> ESTIMADA</w:t>
      </w:r>
      <w:r>
        <w:rPr>
          <w:rFonts w:asciiTheme="minorHAnsi" w:eastAsia="Calibri" w:hAnsiTheme="minorHAnsi" w:cstheme="minorHAnsi"/>
          <w:b/>
          <w:color w:val="FF0000"/>
        </w:rPr>
        <w:t>S</w:t>
      </w:r>
      <w:r w:rsidRPr="00D166A7">
        <w:rPr>
          <w:rFonts w:asciiTheme="minorHAnsi" w:eastAsia="Calibri" w:hAnsiTheme="minorHAnsi" w:cstheme="minorHAnsi"/>
          <w:b/>
          <w:color w:val="FF0000"/>
        </w:rPr>
        <w:t xml:space="preserve"> </w:t>
      </w:r>
      <w:r>
        <w:rPr>
          <w:rFonts w:asciiTheme="minorHAnsi" w:eastAsia="Calibri" w:hAnsiTheme="minorHAnsi" w:cstheme="minorHAnsi"/>
          <w:b/>
          <w:color w:val="FF0000"/>
        </w:rPr>
        <w:t xml:space="preserve">DE </w:t>
      </w:r>
      <w:r w:rsidRPr="00D166A7">
        <w:rPr>
          <w:rFonts w:asciiTheme="minorHAnsi" w:eastAsia="Calibri" w:hAnsiTheme="minorHAnsi" w:cstheme="minorHAnsi"/>
          <w:b/>
          <w:color w:val="FF0000"/>
        </w:rPr>
        <w:t>SUMINISTRO, MONTAJE Y PUESTA EN MARCHA</w:t>
      </w:r>
      <w:r>
        <w:rPr>
          <w:rFonts w:asciiTheme="minorHAnsi" w:eastAsia="Calibri" w:hAnsiTheme="minorHAnsi" w:cstheme="minorHAnsi"/>
          <w:b/>
          <w:color w:val="FF0000"/>
        </w:rPr>
        <w:t xml:space="preserve"> DE LA MAQUINARIA OBJETO DE LA PETICIÓN DE OFERTA.</w:t>
      </w:r>
    </w:p>
    <w:p w14:paraId="6A8FC845" w14:textId="77777777" w:rsidR="00D166A7" w:rsidRPr="00D166A7" w:rsidRDefault="00D166A7" w:rsidP="00D166A7">
      <w:pPr>
        <w:autoSpaceDE w:val="0"/>
        <w:autoSpaceDN w:val="0"/>
        <w:adjustRightInd w:val="0"/>
        <w:spacing w:after="0" w:line="240" w:lineRule="auto"/>
        <w:rPr>
          <w:rFonts w:asciiTheme="minorHAnsi" w:eastAsia="Calibri" w:hAnsiTheme="minorHAnsi" w:cstheme="minorHAnsi"/>
          <w:bCs/>
          <w:highlight w:val="yellow"/>
        </w:rPr>
      </w:pPr>
    </w:p>
    <w:p w14:paraId="6A635527" w14:textId="4409AAC2" w:rsidR="001E5BEC" w:rsidRPr="00D166A7" w:rsidRDefault="00640FD3" w:rsidP="00D166A7">
      <w:pPr>
        <w:autoSpaceDE w:val="0"/>
        <w:autoSpaceDN w:val="0"/>
        <w:adjustRightInd w:val="0"/>
        <w:spacing w:after="0" w:line="240" w:lineRule="auto"/>
        <w:rPr>
          <w:rFonts w:asciiTheme="minorHAnsi" w:eastAsia="Calibri" w:hAnsiTheme="minorHAnsi" w:cstheme="minorHAnsi"/>
          <w:bCs/>
          <w:strike/>
        </w:rPr>
      </w:pPr>
      <w:r w:rsidRPr="00D166A7">
        <w:rPr>
          <w:rFonts w:asciiTheme="minorHAnsi" w:eastAsia="Calibri" w:hAnsiTheme="minorHAnsi" w:cstheme="minorHAnsi"/>
          <w:bCs/>
          <w:highlight w:val="yellow"/>
        </w:rPr>
        <w:t xml:space="preserve">Se </w:t>
      </w:r>
      <w:r w:rsidR="00FC277E" w:rsidRPr="00D166A7">
        <w:rPr>
          <w:rFonts w:asciiTheme="minorHAnsi" w:eastAsia="Calibri" w:hAnsiTheme="minorHAnsi" w:cstheme="minorHAnsi"/>
          <w:bCs/>
          <w:highlight w:val="yellow"/>
        </w:rPr>
        <w:t>desea</w:t>
      </w:r>
      <w:r w:rsidRPr="00D166A7">
        <w:rPr>
          <w:rFonts w:asciiTheme="minorHAnsi" w:eastAsia="Calibri" w:hAnsiTheme="minorHAnsi" w:cstheme="minorHAnsi"/>
          <w:bCs/>
          <w:highlight w:val="yellow"/>
        </w:rPr>
        <w:t xml:space="preserve"> comenzar</w:t>
      </w:r>
      <w:r w:rsidR="00BC7CD4" w:rsidRPr="00D166A7">
        <w:rPr>
          <w:rFonts w:asciiTheme="minorHAnsi" w:eastAsia="Calibri" w:hAnsiTheme="minorHAnsi" w:cstheme="minorHAnsi"/>
          <w:bCs/>
          <w:highlight w:val="yellow"/>
        </w:rPr>
        <w:t xml:space="preserve"> las pruebas de</w:t>
      </w:r>
      <w:r w:rsidRPr="00D166A7">
        <w:rPr>
          <w:rFonts w:asciiTheme="minorHAnsi" w:eastAsia="Calibri" w:hAnsiTheme="minorHAnsi" w:cstheme="minorHAnsi"/>
          <w:bCs/>
          <w:highlight w:val="yellow"/>
        </w:rPr>
        <w:t xml:space="preserve"> puesta en marcha en</w:t>
      </w:r>
      <w:r w:rsidR="001E5BEC" w:rsidRPr="00D166A7">
        <w:rPr>
          <w:rFonts w:asciiTheme="minorHAnsi" w:eastAsia="Calibri" w:hAnsiTheme="minorHAnsi" w:cstheme="minorHAnsi"/>
          <w:bCs/>
          <w:highlight w:val="yellow"/>
        </w:rPr>
        <w:t xml:space="preserve"> </w:t>
      </w:r>
      <w:r w:rsidR="00D166A7" w:rsidRPr="00D166A7">
        <w:rPr>
          <w:rFonts w:asciiTheme="minorHAnsi" w:eastAsia="Calibri" w:hAnsiTheme="minorHAnsi" w:cstheme="minorHAnsi"/>
          <w:bCs/>
          <w:highlight w:val="yellow"/>
        </w:rPr>
        <w:t>noviembre</w:t>
      </w:r>
      <w:r w:rsidR="001E5BEC" w:rsidRPr="00D166A7">
        <w:rPr>
          <w:rFonts w:asciiTheme="minorHAnsi" w:eastAsia="Calibri" w:hAnsiTheme="minorHAnsi" w:cstheme="minorHAnsi"/>
          <w:bCs/>
          <w:highlight w:val="yellow"/>
        </w:rPr>
        <w:t xml:space="preserve"> de 2022</w:t>
      </w:r>
      <w:r w:rsidR="00F151F7" w:rsidRPr="00D166A7">
        <w:rPr>
          <w:rFonts w:asciiTheme="minorHAnsi" w:eastAsia="Calibri" w:hAnsiTheme="minorHAnsi" w:cstheme="minorHAnsi"/>
          <w:bCs/>
          <w:highlight w:val="yellow"/>
        </w:rPr>
        <w:t>.</w:t>
      </w:r>
    </w:p>
    <w:p w14:paraId="3D525808" w14:textId="2FF690B8" w:rsidR="008B126A" w:rsidRPr="00D166A7" w:rsidRDefault="008B126A" w:rsidP="00D166A7">
      <w:pPr>
        <w:spacing w:after="0" w:line="240" w:lineRule="auto"/>
        <w:contextualSpacing/>
        <w:rPr>
          <w:rFonts w:asciiTheme="minorHAnsi" w:hAnsiTheme="minorHAnsi" w:cstheme="minorHAnsi"/>
          <w:highlight w:val="yellow"/>
        </w:rPr>
      </w:pPr>
    </w:p>
    <w:p w14:paraId="023B51D9" w14:textId="77777777" w:rsidR="00B12D05" w:rsidRPr="00D166A7" w:rsidRDefault="00B12D05" w:rsidP="00D166A7">
      <w:pPr>
        <w:spacing w:after="0" w:line="240" w:lineRule="auto"/>
        <w:contextualSpacing/>
        <w:rPr>
          <w:rFonts w:asciiTheme="minorHAnsi" w:hAnsiTheme="minorHAnsi" w:cstheme="minorHAnsi"/>
          <w:highlight w:val="yellow"/>
        </w:rPr>
      </w:pPr>
    </w:p>
    <w:p w14:paraId="211ABEDC" w14:textId="77777777" w:rsidR="00F151F7" w:rsidRPr="00D166A7" w:rsidRDefault="00F151F7" w:rsidP="00D166A7">
      <w:pPr>
        <w:spacing w:after="0" w:line="240" w:lineRule="auto"/>
        <w:contextualSpacing/>
        <w:rPr>
          <w:rFonts w:asciiTheme="minorHAnsi" w:hAnsiTheme="minorHAnsi" w:cstheme="minorHAnsi"/>
          <w:highlight w:val="yellow"/>
        </w:rPr>
      </w:pPr>
    </w:p>
    <w:p w14:paraId="117542CA" w14:textId="7860F8B2" w:rsidR="00BD7F3C" w:rsidRPr="00B12D05" w:rsidRDefault="00BD7F3C" w:rsidP="00B12D05">
      <w:pPr>
        <w:pStyle w:val="Ttulo1"/>
        <w:rPr>
          <w:rFonts w:asciiTheme="minorHAnsi" w:hAnsiTheme="minorHAnsi" w:cstheme="minorHAnsi"/>
        </w:rPr>
      </w:pPr>
      <w:bookmarkStart w:id="3" w:name="_Toc481995977"/>
      <w:bookmarkStart w:id="4" w:name="_Toc146703701"/>
      <w:r w:rsidRPr="00B12D05">
        <w:rPr>
          <w:rFonts w:asciiTheme="minorHAnsi" w:hAnsiTheme="minorHAnsi" w:cstheme="minorHAnsi"/>
        </w:rPr>
        <w:t>DESCRIPCIÓN DE LA INSTALACIÓN. PRESTACIONES Y RENDIMIENTOS</w:t>
      </w:r>
      <w:bookmarkEnd w:id="3"/>
      <w:bookmarkEnd w:id="4"/>
    </w:p>
    <w:p w14:paraId="7CEC710B" w14:textId="3B0888C5" w:rsidR="002A4606" w:rsidRPr="00D166A7" w:rsidRDefault="002A4606" w:rsidP="00B12D05">
      <w:pPr>
        <w:spacing w:after="0" w:line="240" w:lineRule="auto"/>
        <w:contextualSpacing/>
        <w:rPr>
          <w:rFonts w:asciiTheme="minorHAnsi" w:hAnsiTheme="minorHAnsi" w:cstheme="minorHAnsi"/>
          <w:highlight w:val="yellow"/>
        </w:rPr>
      </w:pPr>
    </w:p>
    <w:p w14:paraId="29B46AB4" w14:textId="77777777" w:rsidR="00B12D05" w:rsidRDefault="00B12D05" w:rsidP="00B12D05">
      <w:pPr>
        <w:spacing w:after="0" w:line="240" w:lineRule="auto"/>
        <w:contextualSpacing/>
        <w:rPr>
          <w:rFonts w:asciiTheme="minorHAnsi" w:hAnsiTheme="minorHAnsi" w:cstheme="minorHAnsi"/>
          <w:highlight w:val="yellow"/>
        </w:rPr>
      </w:pPr>
    </w:p>
    <w:p w14:paraId="68000EC1" w14:textId="77777777" w:rsidR="00D166A7" w:rsidRPr="00D166A7" w:rsidRDefault="00D166A7" w:rsidP="00B12D05">
      <w:pPr>
        <w:spacing w:after="0" w:line="240" w:lineRule="auto"/>
        <w:contextualSpacing/>
        <w:rPr>
          <w:rFonts w:asciiTheme="minorHAnsi" w:hAnsiTheme="minorHAnsi" w:cstheme="minorHAnsi"/>
          <w:highlight w:val="yellow"/>
        </w:rPr>
      </w:pPr>
    </w:p>
    <w:p w14:paraId="69E92327" w14:textId="2AB3FBC8" w:rsidR="00F151F7" w:rsidRPr="00D166A7" w:rsidRDefault="00D166A7" w:rsidP="00B12D05">
      <w:pPr>
        <w:spacing w:after="0" w:line="240" w:lineRule="auto"/>
        <w:contextualSpacing/>
        <w:rPr>
          <w:rFonts w:asciiTheme="minorHAnsi" w:hAnsiTheme="minorHAnsi" w:cstheme="minorHAnsi"/>
          <w:b/>
          <w:bCs/>
          <w:color w:val="FF0000"/>
        </w:rPr>
      </w:pPr>
      <w:r w:rsidRPr="00D166A7">
        <w:rPr>
          <w:rFonts w:asciiTheme="minorHAnsi" w:hAnsiTheme="minorHAnsi" w:cstheme="minorHAnsi"/>
          <w:b/>
          <w:bCs/>
          <w:color w:val="FF0000"/>
        </w:rPr>
        <w:t>DEFINICIÓN DE LA MAQUINARIA/ EQUIPAMIENTO OBJETO DE LA PETICIÓN DE OFERTA.</w:t>
      </w:r>
    </w:p>
    <w:p w14:paraId="4C7A4522" w14:textId="77777777" w:rsidR="00D166A7" w:rsidRPr="00D166A7" w:rsidRDefault="00D166A7" w:rsidP="00B12D05">
      <w:pPr>
        <w:spacing w:after="0" w:line="240" w:lineRule="auto"/>
        <w:contextualSpacing/>
        <w:rPr>
          <w:rFonts w:asciiTheme="minorHAnsi" w:hAnsiTheme="minorHAnsi" w:cstheme="minorHAnsi"/>
          <w:highlight w:val="yellow"/>
        </w:rPr>
      </w:pPr>
    </w:p>
    <w:p w14:paraId="743A554A" w14:textId="6EBD295F" w:rsidR="00CE368B" w:rsidRPr="003D7929" w:rsidRDefault="005E40B0" w:rsidP="00B12D05">
      <w:pPr>
        <w:spacing w:after="0" w:line="240" w:lineRule="auto"/>
        <w:contextualSpacing/>
        <w:rPr>
          <w:rFonts w:asciiTheme="minorHAnsi" w:eastAsia="Calibri" w:hAnsiTheme="minorHAnsi" w:cstheme="minorHAnsi"/>
          <w:bCs/>
          <w:highlight w:val="yellow"/>
        </w:rPr>
      </w:pPr>
      <w:r w:rsidRPr="003D7929">
        <w:rPr>
          <w:rFonts w:asciiTheme="minorHAnsi" w:eastAsia="Calibri" w:hAnsiTheme="minorHAnsi" w:cstheme="minorHAnsi"/>
          <w:bCs/>
          <w:highlight w:val="yellow"/>
        </w:rPr>
        <w:t xml:space="preserve">A continuación, se va a aportar una definición básica de la maquinaria e instalaciones </w:t>
      </w:r>
      <w:r w:rsidR="00CE368B" w:rsidRPr="003D7929">
        <w:rPr>
          <w:rFonts w:asciiTheme="minorHAnsi" w:eastAsia="Calibri" w:hAnsiTheme="minorHAnsi" w:cstheme="minorHAnsi"/>
          <w:bCs/>
          <w:highlight w:val="yellow"/>
        </w:rPr>
        <w:t>por áreas de</w:t>
      </w:r>
      <w:r w:rsidRPr="003D7929">
        <w:rPr>
          <w:rFonts w:asciiTheme="minorHAnsi" w:eastAsia="Calibri" w:hAnsiTheme="minorHAnsi" w:cstheme="minorHAnsi"/>
          <w:bCs/>
          <w:highlight w:val="yellow"/>
        </w:rPr>
        <w:t xml:space="preserve"> proceso. </w:t>
      </w:r>
      <w:r w:rsidR="00CE368B" w:rsidRPr="003D7929">
        <w:rPr>
          <w:rFonts w:asciiTheme="minorHAnsi" w:eastAsia="Calibri" w:hAnsiTheme="minorHAnsi" w:cstheme="minorHAnsi"/>
          <w:bCs/>
          <w:highlight w:val="yellow"/>
        </w:rPr>
        <w:t>La información que se presenta</w:t>
      </w:r>
      <w:r w:rsidRPr="003D7929">
        <w:rPr>
          <w:rFonts w:asciiTheme="minorHAnsi" w:eastAsia="Calibri" w:hAnsiTheme="minorHAnsi" w:cstheme="minorHAnsi"/>
          <w:bCs/>
          <w:highlight w:val="yellow"/>
        </w:rPr>
        <w:t xml:space="preserve"> no </w:t>
      </w:r>
      <w:r w:rsidR="00CE368B" w:rsidRPr="003D7929">
        <w:rPr>
          <w:rFonts w:asciiTheme="minorHAnsi" w:eastAsia="Calibri" w:hAnsiTheme="minorHAnsi" w:cstheme="minorHAnsi"/>
          <w:bCs/>
          <w:highlight w:val="yellow"/>
        </w:rPr>
        <w:t>es</w:t>
      </w:r>
      <w:r w:rsidRPr="003D7929">
        <w:rPr>
          <w:rFonts w:asciiTheme="minorHAnsi" w:eastAsia="Calibri" w:hAnsiTheme="minorHAnsi" w:cstheme="minorHAnsi"/>
          <w:bCs/>
          <w:highlight w:val="yellow"/>
        </w:rPr>
        <w:t xml:space="preserve"> exhaustiva </w:t>
      </w:r>
      <w:r w:rsidR="00CE368B" w:rsidRPr="003D7929">
        <w:rPr>
          <w:rFonts w:asciiTheme="minorHAnsi" w:eastAsia="Calibri" w:hAnsiTheme="minorHAnsi" w:cstheme="minorHAnsi"/>
          <w:bCs/>
          <w:highlight w:val="yellow"/>
        </w:rPr>
        <w:t xml:space="preserve">y es el </w:t>
      </w:r>
      <w:r w:rsidRPr="003D7929">
        <w:rPr>
          <w:rFonts w:asciiTheme="minorHAnsi" w:eastAsia="Calibri" w:hAnsiTheme="minorHAnsi" w:cstheme="minorHAnsi"/>
          <w:bCs/>
          <w:highlight w:val="yellow"/>
        </w:rPr>
        <w:t xml:space="preserve">proveedor </w:t>
      </w:r>
      <w:r w:rsidR="00CE368B" w:rsidRPr="003D7929">
        <w:rPr>
          <w:rFonts w:asciiTheme="minorHAnsi" w:eastAsia="Calibri" w:hAnsiTheme="minorHAnsi" w:cstheme="minorHAnsi"/>
          <w:bCs/>
          <w:highlight w:val="yellow"/>
        </w:rPr>
        <w:t xml:space="preserve">el encargado de </w:t>
      </w:r>
      <w:r w:rsidRPr="003D7929">
        <w:rPr>
          <w:rFonts w:asciiTheme="minorHAnsi" w:eastAsia="Calibri" w:hAnsiTheme="minorHAnsi" w:cstheme="minorHAnsi"/>
          <w:bCs/>
          <w:highlight w:val="yellow"/>
        </w:rPr>
        <w:t>procurar una especificación completa que garantice los objetivos de producción y el cumplimiento de las normas y reglamentos vigentes en seguridad alimentaria y directiva de máquinas que le apli</w:t>
      </w:r>
      <w:r w:rsidR="00BC7CD4" w:rsidRPr="003D7929">
        <w:rPr>
          <w:rFonts w:asciiTheme="minorHAnsi" w:eastAsia="Calibri" w:hAnsiTheme="minorHAnsi" w:cstheme="minorHAnsi"/>
          <w:bCs/>
          <w:highlight w:val="yellow"/>
        </w:rPr>
        <w:t>que</w:t>
      </w:r>
      <w:r w:rsidRPr="003D7929">
        <w:rPr>
          <w:rFonts w:asciiTheme="minorHAnsi" w:eastAsia="Calibri" w:hAnsiTheme="minorHAnsi" w:cstheme="minorHAnsi"/>
          <w:bCs/>
          <w:highlight w:val="yellow"/>
        </w:rPr>
        <w:t>n</w:t>
      </w:r>
      <w:r w:rsidR="00CE368B" w:rsidRPr="003D7929">
        <w:rPr>
          <w:rFonts w:asciiTheme="minorHAnsi" w:eastAsia="Calibri" w:hAnsiTheme="minorHAnsi" w:cstheme="minorHAnsi"/>
          <w:bCs/>
          <w:highlight w:val="yellow"/>
        </w:rPr>
        <w:t>.</w:t>
      </w:r>
    </w:p>
    <w:p w14:paraId="0B7D247E" w14:textId="51F6B9D2" w:rsidR="00B61B1E" w:rsidRPr="00B12D05" w:rsidRDefault="00CE368B" w:rsidP="00B12D05">
      <w:pPr>
        <w:spacing w:after="0" w:line="240" w:lineRule="auto"/>
        <w:contextualSpacing/>
        <w:rPr>
          <w:rFonts w:asciiTheme="minorHAnsi" w:eastAsia="Calibri" w:hAnsiTheme="minorHAnsi" w:cstheme="minorHAnsi"/>
          <w:bCs/>
        </w:rPr>
      </w:pPr>
      <w:r w:rsidRPr="003D7929">
        <w:rPr>
          <w:rFonts w:asciiTheme="minorHAnsi" w:eastAsia="Calibri" w:hAnsiTheme="minorHAnsi" w:cstheme="minorHAnsi"/>
          <w:bCs/>
          <w:highlight w:val="yellow"/>
        </w:rPr>
        <w:t>En el Anexo 1 de este documento se aporta el Diagrama de Flujo Básico</w:t>
      </w:r>
      <w:r w:rsidR="005E40B0" w:rsidRPr="003D7929">
        <w:rPr>
          <w:rFonts w:asciiTheme="minorHAnsi" w:eastAsia="Calibri" w:hAnsiTheme="minorHAnsi" w:cstheme="minorHAnsi"/>
          <w:bCs/>
          <w:highlight w:val="yellow"/>
        </w:rPr>
        <w:t xml:space="preserve"> </w:t>
      </w:r>
      <w:r w:rsidRPr="003D7929">
        <w:rPr>
          <w:rFonts w:asciiTheme="minorHAnsi" w:eastAsia="Calibri" w:hAnsiTheme="minorHAnsi" w:cstheme="minorHAnsi"/>
          <w:bCs/>
          <w:highlight w:val="yellow"/>
        </w:rPr>
        <w:t>para facilitar la comprensión del proceso de fabricación.</w:t>
      </w:r>
    </w:p>
    <w:p w14:paraId="4B865C91" w14:textId="77777777" w:rsidR="005E40B0" w:rsidRPr="003D7929" w:rsidRDefault="005E40B0" w:rsidP="00D166A7">
      <w:pPr>
        <w:spacing w:after="0" w:line="240" w:lineRule="auto"/>
        <w:contextualSpacing/>
        <w:rPr>
          <w:rFonts w:asciiTheme="minorHAnsi" w:hAnsiTheme="minorHAnsi" w:cstheme="minorHAnsi"/>
          <w:highlight w:val="yellow"/>
        </w:rPr>
      </w:pPr>
      <w:bookmarkStart w:id="5" w:name="_Toc44497260"/>
      <w:bookmarkStart w:id="6" w:name="_Toc44497261"/>
      <w:bookmarkEnd w:id="5"/>
      <w:bookmarkEnd w:id="6"/>
    </w:p>
    <w:p w14:paraId="4AFCBE1C" w14:textId="77777777" w:rsidR="003D7929" w:rsidRPr="003D7929" w:rsidRDefault="003D7929" w:rsidP="00D166A7">
      <w:pPr>
        <w:spacing w:after="0" w:line="240" w:lineRule="auto"/>
        <w:contextualSpacing/>
        <w:rPr>
          <w:rFonts w:asciiTheme="minorHAnsi" w:hAnsiTheme="minorHAnsi" w:cstheme="minorHAnsi"/>
          <w:highlight w:val="yellow"/>
        </w:rPr>
      </w:pPr>
    </w:p>
    <w:p w14:paraId="2D3D4EA0" w14:textId="70268A6E" w:rsidR="00906D31" w:rsidRPr="003D7929" w:rsidRDefault="003D7929" w:rsidP="00185C48">
      <w:pPr>
        <w:pStyle w:val="TIT2ART"/>
        <w:numPr>
          <w:ilvl w:val="1"/>
          <w:numId w:val="3"/>
        </w:numPr>
        <w:ind w:left="390" w:hanging="390"/>
        <w:rPr>
          <w:highlight w:val="yellow"/>
        </w:rPr>
      </w:pPr>
      <w:bookmarkStart w:id="7" w:name="_Toc146703702"/>
      <w:r w:rsidRPr="003D7929">
        <w:rPr>
          <w:highlight w:val="yellow"/>
        </w:rPr>
        <w:t>ÁREA DE RECEPCIÓN</w:t>
      </w:r>
      <w:bookmarkEnd w:id="7"/>
    </w:p>
    <w:p w14:paraId="4CDB7587" w14:textId="77777777" w:rsidR="004A3BB4" w:rsidRPr="003D7929" w:rsidRDefault="004A3BB4" w:rsidP="00D166A7">
      <w:pPr>
        <w:spacing w:after="0" w:line="240" w:lineRule="auto"/>
        <w:rPr>
          <w:rFonts w:asciiTheme="minorHAnsi" w:hAnsiTheme="minorHAnsi" w:cstheme="minorHAnsi"/>
          <w:highlight w:val="yellow"/>
        </w:rPr>
      </w:pPr>
    </w:p>
    <w:p w14:paraId="150B492F" w14:textId="77777777" w:rsidR="003D7929" w:rsidRPr="003D7929" w:rsidRDefault="003D7929" w:rsidP="00D166A7">
      <w:pPr>
        <w:spacing w:after="0" w:line="240" w:lineRule="auto"/>
        <w:rPr>
          <w:rFonts w:asciiTheme="minorHAnsi" w:hAnsiTheme="minorHAnsi" w:cstheme="minorHAnsi"/>
          <w:highlight w:val="yellow"/>
        </w:rPr>
      </w:pPr>
    </w:p>
    <w:p w14:paraId="0421611D" w14:textId="69A728F7" w:rsidR="009D33AA" w:rsidRPr="003D7929" w:rsidRDefault="009D33AA" w:rsidP="00185C48">
      <w:pPr>
        <w:pStyle w:val="Prrafodelista"/>
        <w:numPr>
          <w:ilvl w:val="0"/>
          <w:numId w:val="4"/>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Línea de recepción de nata desde la fábrica de </w:t>
      </w:r>
      <w:proofErr w:type="spellStart"/>
      <w:r w:rsidRPr="003D7929">
        <w:rPr>
          <w:rFonts w:asciiTheme="minorHAnsi" w:hAnsiTheme="minorHAnsi" w:cstheme="minorHAnsi"/>
          <w:highlight w:val="yellow"/>
        </w:rPr>
        <w:t>Inleit</w:t>
      </w:r>
      <w:proofErr w:type="spellEnd"/>
      <w:r w:rsidRPr="003D7929">
        <w:rPr>
          <w:rFonts w:asciiTheme="minorHAnsi" w:hAnsiTheme="minorHAnsi" w:cstheme="minorHAnsi"/>
          <w:highlight w:val="yellow"/>
        </w:rPr>
        <w:t xml:space="preserve"> con entrada a todos los depósitos</w:t>
      </w:r>
      <w:r w:rsidR="00882070" w:rsidRPr="003D7929">
        <w:rPr>
          <w:rFonts w:asciiTheme="minorHAnsi" w:hAnsiTheme="minorHAnsi" w:cstheme="minorHAnsi"/>
          <w:highlight w:val="yellow"/>
        </w:rPr>
        <w:t>.</w:t>
      </w:r>
    </w:p>
    <w:p w14:paraId="6E2BFC71" w14:textId="6134B708" w:rsidR="009D33AA" w:rsidRPr="003D7929" w:rsidRDefault="009D33AA" w:rsidP="00185C48">
      <w:pPr>
        <w:pStyle w:val="Prrafodelista"/>
        <w:numPr>
          <w:ilvl w:val="0"/>
          <w:numId w:val="4"/>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lastRenderedPageBreak/>
        <w:t xml:space="preserve">Línea de recepción de leche desde la fábrica de </w:t>
      </w:r>
      <w:proofErr w:type="spellStart"/>
      <w:r w:rsidRPr="003D7929">
        <w:rPr>
          <w:rFonts w:asciiTheme="minorHAnsi" w:hAnsiTheme="minorHAnsi" w:cstheme="minorHAnsi"/>
          <w:highlight w:val="yellow"/>
        </w:rPr>
        <w:t>Inleit</w:t>
      </w:r>
      <w:proofErr w:type="spellEnd"/>
      <w:r w:rsidRPr="003D7929">
        <w:rPr>
          <w:rFonts w:asciiTheme="minorHAnsi" w:hAnsiTheme="minorHAnsi" w:cstheme="minorHAnsi"/>
          <w:highlight w:val="yellow"/>
        </w:rPr>
        <w:t xml:space="preserve"> con entrada a todos los depósitos.</w:t>
      </w:r>
    </w:p>
    <w:p w14:paraId="4FDE2A36" w14:textId="5A2764C6" w:rsidR="00906D31" w:rsidRPr="003D7929" w:rsidRDefault="00906D31" w:rsidP="00185C48">
      <w:pPr>
        <w:pStyle w:val="Prrafodelista"/>
        <w:numPr>
          <w:ilvl w:val="0"/>
          <w:numId w:val="4"/>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La descarga </w:t>
      </w:r>
      <w:r w:rsidR="009D33AA" w:rsidRPr="003D7929">
        <w:rPr>
          <w:rFonts w:asciiTheme="minorHAnsi" w:hAnsiTheme="minorHAnsi" w:cstheme="minorHAnsi"/>
          <w:highlight w:val="yellow"/>
        </w:rPr>
        <w:t xml:space="preserve">desde cisternas </w:t>
      </w:r>
      <w:r w:rsidRPr="003D7929">
        <w:rPr>
          <w:rFonts w:asciiTheme="minorHAnsi" w:hAnsiTheme="minorHAnsi" w:cstheme="minorHAnsi"/>
          <w:highlight w:val="yellow"/>
        </w:rPr>
        <w:t xml:space="preserve">de </w:t>
      </w:r>
      <w:r w:rsidR="009D33AA" w:rsidRPr="003D7929">
        <w:rPr>
          <w:rFonts w:asciiTheme="minorHAnsi" w:hAnsiTheme="minorHAnsi" w:cstheme="minorHAnsi"/>
          <w:highlight w:val="yellow"/>
        </w:rPr>
        <w:t>mazada</w:t>
      </w:r>
      <w:r w:rsidRPr="003D7929">
        <w:rPr>
          <w:rFonts w:asciiTheme="minorHAnsi" w:hAnsiTheme="minorHAnsi" w:cstheme="minorHAnsi"/>
          <w:highlight w:val="yellow"/>
        </w:rPr>
        <w:t xml:space="preserve"> se hará con bomba centrífuga de capacidad </w:t>
      </w:r>
      <w:r w:rsidR="00B0069C" w:rsidRPr="003D7929">
        <w:rPr>
          <w:rFonts w:asciiTheme="minorHAnsi" w:hAnsiTheme="minorHAnsi" w:cstheme="minorHAnsi"/>
          <w:highlight w:val="yellow"/>
        </w:rPr>
        <w:t>12</w:t>
      </w:r>
      <w:r w:rsidRPr="003D7929">
        <w:rPr>
          <w:rFonts w:asciiTheme="minorHAnsi" w:hAnsiTheme="minorHAnsi" w:cstheme="minorHAnsi"/>
          <w:highlight w:val="yellow"/>
        </w:rPr>
        <w:t>.</w:t>
      </w:r>
      <w:r w:rsidR="00B0069C" w:rsidRPr="003D7929">
        <w:rPr>
          <w:rFonts w:asciiTheme="minorHAnsi" w:hAnsiTheme="minorHAnsi" w:cstheme="minorHAnsi"/>
          <w:highlight w:val="yellow"/>
        </w:rPr>
        <w:t>5</w:t>
      </w:r>
      <w:r w:rsidRPr="003D7929">
        <w:rPr>
          <w:rFonts w:asciiTheme="minorHAnsi" w:hAnsiTheme="minorHAnsi" w:cstheme="minorHAnsi"/>
          <w:highlight w:val="yellow"/>
        </w:rPr>
        <w:t>00L/h</w:t>
      </w:r>
      <w:r w:rsidR="00084D7B" w:rsidRPr="003D7929">
        <w:rPr>
          <w:rFonts w:asciiTheme="minorHAnsi" w:hAnsiTheme="minorHAnsi" w:cstheme="minorHAnsi"/>
          <w:highlight w:val="yellow"/>
        </w:rPr>
        <w:t xml:space="preserve">. </w:t>
      </w:r>
      <w:r w:rsidRPr="003D7929">
        <w:rPr>
          <w:rFonts w:asciiTheme="minorHAnsi" w:hAnsiTheme="minorHAnsi" w:cstheme="minorHAnsi"/>
          <w:highlight w:val="yellow"/>
        </w:rPr>
        <w:t xml:space="preserve">La velocidad de la </w:t>
      </w:r>
      <w:r w:rsidR="009D33AA" w:rsidRPr="003D7929">
        <w:rPr>
          <w:rFonts w:asciiTheme="minorHAnsi" w:hAnsiTheme="minorHAnsi" w:cstheme="minorHAnsi"/>
          <w:highlight w:val="yellow"/>
        </w:rPr>
        <w:t>mazada</w:t>
      </w:r>
      <w:r w:rsidRPr="003D7929">
        <w:rPr>
          <w:rFonts w:asciiTheme="minorHAnsi" w:hAnsiTheme="minorHAnsi" w:cstheme="minorHAnsi"/>
          <w:highlight w:val="yellow"/>
        </w:rPr>
        <w:t xml:space="preserve"> en las tuberías no superará </w:t>
      </w:r>
      <w:r w:rsidR="0027719A" w:rsidRPr="003D7929">
        <w:rPr>
          <w:rFonts w:asciiTheme="minorHAnsi" w:hAnsiTheme="minorHAnsi" w:cstheme="minorHAnsi"/>
          <w:highlight w:val="yellow"/>
        </w:rPr>
        <w:t xml:space="preserve">2 </w:t>
      </w:r>
      <w:r w:rsidRPr="003D7929">
        <w:rPr>
          <w:rFonts w:asciiTheme="minorHAnsi" w:hAnsiTheme="minorHAnsi" w:cstheme="minorHAnsi"/>
          <w:highlight w:val="yellow"/>
        </w:rPr>
        <w:t>m/s</w:t>
      </w:r>
      <w:r w:rsidR="009D33AA" w:rsidRPr="003D7929">
        <w:rPr>
          <w:rFonts w:asciiTheme="minorHAnsi" w:hAnsiTheme="minorHAnsi" w:cstheme="minorHAnsi"/>
          <w:highlight w:val="yellow"/>
        </w:rPr>
        <w:t xml:space="preserve">. Esta línea se cruzará con la línea de recepción de leche desde </w:t>
      </w:r>
      <w:proofErr w:type="spellStart"/>
      <w:r w:rsidR="009D33AA" w:rsidRPr="003D7929">
        <w:rPr>
          <w:rFonts w:asciiTheme="minorHAnsi" w:hAnsiTheme="minorHAnsi" w:cstheme="minorHAnsi"/>
          <w:highlight w:val="yellow"/>
        </w:rPr>
        <w:t>Inleit</w:t>
      </w:r>
      <w:proofErr w:type="spellEnd"/>
      <w:r w:rsidR="004A3BB4" w:rsidRPr="003D7929">
        <w:rPr>
          <w:rFonts w:asciiTheme="minorHAnsi" w:hAnsiTheme="minorHAnsi" w:cstheme="minorHAnsi"/>
          <w:highlight w:val="yellow"/>
        </w:rPr>
        <w:t>.</w:t>
      </w:r>
    </w:p>
    <w:p w14:paraId="196242B9" w14:textId="14DEF64D" w:rsidR="00906D31" w:rsidRPr="003D7929" w:rsidRDefault="00906D31" w:rsidP="00185C48">
      <w:pPr>
        <w:pStyle w:val="Prrafodelista"/>
        <w:numPr>
          <w:ilvl w:val="0"/>
          <w:numId w:val="4"/>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Parámetros básicos del termizador de leche o mazada</w:t>
      </w:r>
      <w:r w:rsidR="00F419B8" w:rsidRPr="003D7929">
        <w:rPr>
          <w:rFonts w:asciiTheme="minorHAnsi" w:hAnsiTheme="minorHAnsi" w:cstheme="minorHAnsi"/>
          <w:highlight w:val="yellow"/>
        </w:rPr>
        <w:t>:</w:t>
      </w:r>
    </w:p>
    <w:p w14:paraId="7B91261E" w14:textId="02BAD17C" w:rsidR="00906D31" w:rsidRPr="003D7929" w:rsidRDefault="00906D31" w:rsidP="00185C48">
      <w:pPr>
        <w:pStyle w:val="Prrafodelista"/>
        <w:numPr>
          <w:ilvl w:val="0"/>
          <w:numId w:val="5"/>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Caudal: </w:t>
      </w:r>
      <w:r w:rsidR="00B0069C" w:rsidRPr="003D7929">
        <w:rPr>
          <w:rFonts w:asciiTheme="minorHAnsi" w:hAnsiTheme="minorHAnsi" w:cstheme="minorHAnsi"/>
          <w:highlight w:val="yellow"/>
        </w:rPr>
        <w:t>12.5</w:t>
      </w:r>
      <w:r w:rsidRPr="003D7929">
        <w:rPr>
          <w:rFonts w:asciiTheme="minorHAnsi" w:hAnsiTheme="minorHAnsi" w:cstheme="minorHAnsi"/>
          <w:highlight w:val="yellow"/>
        </w:rPr>
        <w:t>00</w:t>
      </w:r>
      <w:r w:rsidR="007F5D58" w:rsidRPr="003D7929">
        <w:rPr>
          <w:rFonts w:asciiTheme="minorHAnsi" w:hAnsiTheme="minorHAnsi" w:cstheme="minorHAnsi"/>
          <w:highlight w:val="yellow"/>
        </w:rPr>
        <w:t xml:space="preserve"> </w:t>
      </w:r>
      <w:r w:rsidRPr="003D7929">
        <w:rPr>
          <w:rFonts w:asciiTheme="minorHAnsi" w:hAnsiTheme="minorHAnsi" w:cstheme="minorHAnsi"/>
          <w:highlight w:val="yellow"/>
        </w:rPr>
        <w:t>L/h</w:t>
      </w:r>
    </w:p>
    <w:p w14:paraId="0CEAA9B8" w14:textId="6929E4F7" w:rsidR="00906D31" w:rsidRPr="003D7929" w:rsidRDefault="00906D31" w:rsidP="00185C48">
      <w:pPr>
        <w:pStyle w:val="Prrafodelista"/>
        <w:numPr>
          <w:ilvl w:val="0"/>
          <w:numId w:val="5"/>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Temperatura de entrada=5ºC</w:t>
      </w:r>
    </w:p>
    <w:p w14:paraId="0741B432" w14:textId="1773DD14" w:rsidR="00906D31" w:rsidRPr="003D7929" w:rsidRDefault="00906D31" w:rsidP="00185C48">
      <w:pPr>
        <w:pStyle w:val="Prrafodelista"/>
        <w:numPr>
          <w:ilvl w:val="0"/>
          <w:numId w:val="5"/>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Temperatura de tratamiento=85ºC</w:t>
      </w:r>
    </w:p>
    <w:p w14:paraId="52F50961" w14:textId="31945F6C" w:rsidR="00906D31" w:rsidRPr="003D7929" w:rsidRDefault="00906D31" w:rsidP="00185C48">
      <w:pPr>
        <w:pStyle w:val="Prrafodelista"/>
        <w:numPr>
          <w:ilvl w:val="0"/>
          <w:numId w:val="5"/>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Temperatura de salida=5ºC</w:t>
      </w:r>
    </w:p>
    <w:p w14:paraId="241D8B2D" w14:textId="0A1C5062" w:rsidR="00906D31" w:rsidRPr="003D7929" w:rsidRDefault="00906D31" w:rsidP="00185C48">
      <w:pPr>
        <w:pStyle w:val="Prrafodelista"/>
        <w:numPr>
          <w:ilvl w:val="0"/>
          <w:numId w:val="5"/>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Cuerpo de recuperación térmica producto con producto, con mayor presión en zona tratada.</w:t>
      </w:r>
    </w:p>
    <w:p w14:paraId="7B4476E5" w14:textId="6D5525CD" w:rsidR="00906D31" w:rsidRPr="003D7929" w:rsidRDefault="001D5A53" w:rsidP="00185C48">
      <w:pPr>
        <w:pStyle w:val="Prrafodelista"/>
        <w:numPr>
          <w:ilvl w:val="0"/>
          <w:numId w:val="5"/>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Control de temperatura y válvula de desvío</w:t>
      </w:r>
    </w:p>
    <w:p w14:paraId="769808A1" w14:textId="4BAA72ED" w:rsidR="001D5A53" w:rsidRPr="003D7929" w:rsidRDefault="001D5A53" w:rsidP="00D166A7">
      <w:pPr>
        <w:spacing w:after="0" w:line="240" w:lineRule="auto"/>
        <w:rPr>
          <w:rFonts w:asciiTheme="minorHAnsi" w:hAnsiTheme="minorHAnsi" w:cstheme="minorHAnsi"/>
          <w:highlight w:val="yellow"/>
        </w:rPr>
      </w:pPr>
    </w:p>
    <w:p w14:paraId="3966F2A4" w14:textId="77777777" w:rsidR="003D7929" w:rsidRPr="003D7929" w:rsidRDefault="003D7929" w:rsidP="00D166A7">
      <w:pPr>
        <w:spacing w:after="0" w:line="240" w:lineRule="auto"/>
        <w:rPr>
          <w:rFonts w:asciiTheme="minorHAnsi" w:hAnsiTheme="minorHAnsi" w:cstheme="minorHAnsi"/>
          <w:highlight w:val="yellow"/>
        </w:rPr>
      </w:pPr>
    </w:p>
    <w:p w14:paraId="3260BC9B" w14:textId="487005E5" w:rsidR="001D5A53" w:rsidRPr="003D7929" w:rsidRDefault="003D7929" w:rsidP="00185C48">
      <w:pPr>
        <w:pStyle w:val="TIT2ART"/>
        <w:numPr>
          <w:ilvl w:val="1"/>
          <w:numId w:val="3"/>
        </w:numPr>
        <w:ind w:left="390" w:hanging="390"/>
        <w:rPr>
          <w:highlight w:val="yellow"/>
        </w:rPr>
      </w:pPr>
      <w:bookmarkStart w:id="8" w:name="_Toc146703703"/>
      <w:r w:rsidRPr="003D7929">
        <w:rPr>
          <w:highlight w:val="yellow"/>
        </w:rPr>
        <w:t>ÁREA DE ALMACENAMIENTO (DEPÓSITOS)</w:t>
      </w:r>
      <w:bookmarkEnd w:id="8"/>
    </w:p>
    <w:p w14:paraId="2AD03C0F" w14:textId="119CE1FF" w:rsidR="001D5A53" w:rsidRPr="003D7929" w:rsidRDefault="001D5A53" w:rsidP="00D166A7">
      <w:pPr>
        <w:spacing w:after="0" w:line="240" w:lineRule="auto"/>
        <w:rPr>
          <w:rFonts w:asciiTheme="minorHAnsi" w:hAnsiTheme="minorHAnsi" w:cstheme="minorHAnsi"/>
          <w:highlight w:val="yellow"/>
        </w:rPr>
      </w:pPr>
    </w:p>
    <w:p w14:paraId="76B93AE6" w14:textId="77777777" w:rsidR="003D7929" w:rsidRPr="003D7929" w:rsidRDefault="003D7929" w:rsidP="00D166A7">
      <w:pPr>
        <w:spacing w:after="0" w:line="240" w:lineRule="auto"/>
        <w:rPr>
          <w:rFonts w:asciiTheme="minorHAnsi" w:hAnsiTheme="minorHAnsi" w:cstheme="minorHAnsi"/>
          <w:highlight w:val="yellow"/>
        </w:rPr>
      </w:pPr>
    </w:p>
    <w:p w14:paraId="4D978C3C" w14:textId="3F1250F9" w:rsidR="001D5A53" w:rsidRPr="003D7929" w:rsidRDefault="001D5A53" w:rsidP="00185C48">
      <w:pPr>
        <w:pStyle w:val="Prrafodelista"/>
        <w:numPr>
          <w:ilvl w:val="0"/>
          <w:numId w:val="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Depósitos</w:t>
      </w:r>
      <w:r w:rsidR="00F419B8" w:rsidRPr="003D7929">
        <w:rPr>
          <w:rFonts w:asciiTheme="minorHAnsi" w:hAnsiTheme="minorHAnsi" w:cstheme="minorHAnsi"/>
          <w:highlight w:val="yellow"/>
        </w:rPr>
        <w:t>:</w:t>
      </w:r>
      <w:r w:rsidRPr="003D7929">
        <w:rPr>
          <w:rFonts w:asciiTheme="minorHAnsi" w:hAnsiTheme="minorHAnsi" w:cstheme="minorHAnsi"/>
          <w:highlight w:val="yellow"/>
        </w:rPr>
        <w:t xml:space="preserve"> </w:t>
      </w:r>
      <w:r w:rsidR="00F419B8" w:rsidRPr="003D7929">
        <w:rPr>
          <w:rFonts w:asciiTheme="minorHAnsi" w:hAnsiTheme="minorHAnsi" w:cstheme="minorHAnsi"/>
          <w:highlight w:val="yellow"/>
        </w:rPr>
        <w:t>2x</w:t>
      </w:r>
      <w:r w:rsidRPr="003D7929">
        <w:rPr>
          <w:rFonts w:asciiTheme="minorHAnsi" w:hAnsiTheme="minorHAnsi" w:cstheme="minorHAnsi"/>
          <w:highlight w:val="yellow"/>
        </w:rPr>
        <w:t xml:space="preserve">30.000L y </w:t>
      </w:r>
      <w:r w:rsidR="00F419B8" w:rsidRPr="003D7929">
        <w:rPr>
          <w:rFonts w:asciiTheme="minorHAnsi" w:hAnsiTheme="minorHAnsi" w:cstheme="minorHAnsi"/>
          <w:highlight w:val="yellow"/>
        </w:rPr>
        <w:t>2x</w:t>
      </w:r>
      <w:r w:rsidRPr="003D7929">
        <w:rPr>
          <w:rFonts w:asciiTheme="minorHAnsi" w:hAnsiTheme="minorHAnsi" w:cstheme="minorHAnsi"/>
          <w:highlight w:val="yellow"/>
        </w:rPr>
        <w:t>60.000L</w:t>
      </w:r>
      <w:r w:rsidR="00084D7B" w:rsidRPr="003D7929">
        <w:rPr>
          <w:rFonts w:asciiTheme="minorHAnsi" w:hAnsiTheme="minorHAnsi" w:cstheme="minorHAnsi"/>
          <w:highlight w:val="yellow"/>
        </w:rPr>
        <w:t xml:space="preserve"> para nata y leche</w:t>
      </w:r>
      <w:r w:rsidR="00B0069C" w:rsidRPr="003D7929">
        <w:rPr>
          <w:rFonts w:asciiTheme="minorHAnsi" w:hAnsiTheme="minorHAnsi" w:cstheme="minorHAnsi"/>
          <w:highlight w:val="yellow"/>
        </w:rPr>
        <w:t>.</w:t>
      </w:r>
      <w:r w:rsidR="00F419B8" w:rsidRPr="003D7929">
        <w:rPr>
          <w:rFonts w:asciiTheme="minorHAnsi" w:hAnsiTheme="minorHAnsi" w:cstheme="minorHAnsi"/>
          <w:highlight w:val="yellow"/>
        </w:rPr>
        <w:t xml:space="preserve"> Previsión de ampliación de 6 depósitos más.</w:t>
      </w:r>
    </w:p>
    <w:p w14:paraId="36692D62" w14:textId="64374C45" w:rsidR="001D5A53" w:rsidRPr="003D7929" w:rsidRDefault="001D5A53" w:rsidP="00185C48">
      <w:pPr>
        <w:pStyle w:val="Prrafodelista"/>
        <w:numPr>
          <w:ilvl w:val="0"/>
          <w:numId w:val="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Sistema de mantenimiento de temperatura por camisa de agua helada, que asegure </w:t>
      </w:r>
      <w:r w:rsidR="0027719A" w:rsidRPr="003D7929">
        <w:rPr>
          <w:rFonts w:asciiTheme="minorHAnsi" w:hAnsiTheme="minorHAnsi" w:cstheme="minorHAnsi"/>
          <w:highlight w:val="yellow"/>
        </w:rPr>
        <w:t>5ºC máximo en el producto.</w:t>
      </w:r>
    </w:p>
    <w:p w14:paraId="42CF7E80" w14:textId="48CB572C" w:rsidR="001D5A53" w:rsidRPr="003D7929" w:rsidRDefault="001D5A53" w:rsidP="00185C48">
      <w:pPr>
        <w:pStyle w:val="Prrafodelista"/>
        <w:numPr>
          <w:ilvl w:val="0"/>
          <w:numId w:val="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Sistema de agitación suave para buen trato de la nata</w:t>
      </w:r>
      <w:r w:rsidR="00A612EB" w:rsidRPr="003D7929">
        <w:rPr>
          <w:rFonts w:asciiTheme="minorHAnsi" w:hAnsiTheme="minorHAnsi" w:cstheme="minorHAnsi"/>
          <w:highlight w:val="yellow"/>
        </w:rPr>
        <w:t xml:space="preserve"> y homogeneidad en su contenido</w:t>
      </w:r>
      <w:r w:rsidRPr="003D7929">
        <w:rPr>
          <w:rFonts w:asciiTheme="minorHAnsi" w:hAnsiTheme="minorHAnsi" w:cstheme="minorHAnsi"/>
          <w:highlight w:val="yellow"/>
        </w:rPr>
        <w:t xml:space="preserve">. Control de </w:t>
      </w:r>
      <w:r w:rsidR="0027719A" w:rsidRPr="003D7929">
        <w:rPr>
          <w:rFonts w:asciiTheme="minorHAnsi" w:hAnsiTheme="minorHAnsi" w:cstheme="minorHAnsi"/>
          <w:highlight w:val="yellow"/>
        </w:rPr>
        <w:t>velocidad</w:t>
      </w:r>
      <w:r w:rsidRPr="003D7929">
        <w:rPr>
          <w:rFonts w:asciiTheme="minorHAnsi" w:hAnsiTheme="minorHAnsi" w:cstheme="minorHAnsi"/>
          <w:highlight w:val="yellow"/>
        </w:rPr>
        <w:t xml:space="preserve"> de agitación en función del nivel del producto en el tanque</w:t>
      </w:r>
      <w:r w:rsidR="00084D7B" w:rsidRPr="003D7929">
        <w:rPr>
          <w:rFonts w:asciiTheme="minorHAnsi" w:hAnsiTheme="minorHAnsi" w:cstheme="minorHAnsi"/>
          <w:highlight w:val="yellow"/>
        </w:rPr>
        <w:t xml:space="preserve"> y </w:t>
      </w:r>
      <w:r w:rsidR="00E54968" w:rsidRPr="003D7929">
        <w:rPr>
          <w:rFonts w:asciiTheme="minorHAnsi" w:hAnsiTheme="minorHAnsi" w:cstheme="minorHAnsi"/>
          <w:highlight w:val="yellow"/>
        </w:rPr>
        <w:t>temporización</w:t>
      </w:r>
      <w:r w:rsidRPr="003D7929">
        <w:rPr>
          <w:rFonts w:asciiTheme="minorHAnsi" w:hAnsiTheme="minorHAnsi" w:cstheme="minorHAnsi"/>
          <w:highlight w:val="yellow"/>
        </w:rPr>
        <w:t>.</w:t>
      </w:r>
      <w:r w:rsidR="00574B3F" w:rsidRPr="003D7929">
        <w:rPr>
          <w:rFonts w:asciiTheme="minorHAnsi" w:hAnsiTheme="minorHAnsi" w:cstheme="minorHAnsi"/>
          <w:highlight w:val="yellow"/>
        </w:rPr>
        <w:t xml:space="preserve"> Capacidad de agitación sin generación de espuma o aireación para un mínimo de 1.000Kg</w:t>
      </w:r>
    </w:p>
    <w:p w14:paraId="3A27677B" w14:textId="7636EFA5" w:rsidR="001D5A53" w:rsidRPr="003D7929" w:rsidRDefault="001D5A53" w:rsidP="00185C48">
      <w:pPr>
        <w:pStyle w:val="Prrafodelista"/>
        <w:numPr>
          <w:ilvl w:val="0"/>
          <w:numId w:val="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Control de nivel superior, inferior y continuo</w:t>
      </w:r>
      <w:r w:rsidR="0027719A" w:rsidRPr="003D7929">
        <w:rPr>
          <w:rFonts w:asciiTheme="minorHAnsi" w:hAnsiTheme="minorHAnsi" w:cstheme="minorHAnsi"/>
          <w:highlight w:val="yellow"/>
        </w:rPr>
        <w:t>.</w:t>
      </w:r>
      <w:r w:rsidR="00084D7B" w:rsidRPr="003D7929">
        <w:rPr>
          <w:rFonts w:asciiTheme="minorHAnsi" w:hAnsiTheme="minorHAnsi" w:cstheme="minorHAnsi"/>
          <w:highlight w:val="yellow"/>
        </w:rPr>
        <w:t xml:space="preserve"> Control de temperatura.</w:t>
      </w:r>
    </w:p>
    <w:p w14:paraId="432AF168" w14:textId="638EAF40" w:rsidR="00F419B8" w:rsidRPr="003D7929" w:rsidRDefault="00F419B8" w:rsidP="00185C48">
      <w:pPr>
        <w:pStyle w:val="Prrafodelista"/>
        <w:numPr>
          <w:ilvl w:val="0"/>
          <w:numId w:val="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Boca de hombre superior e inferior.</w:t>
      </w:r>
    </w:p>
    <w:p w14:paraId="3516C17F" w14:textId="31DD0858" w:rsidR="001D5A53" w:rsidRPr="003D7929" w:rsidRDefault="001D5A53" w:rsidP="00185C48">
      <w:pPr>
        <w:pStyle w:val="Prrafodelista"/>
        <w:numPr>
          <w:ilvl w:val="0"/>
          <w:numId w:val="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Línea de entrada y salida a los depósitos con posibilidad de limpieza independiente</w:t>
      </w:r>
      <w:r w:rsidR="00084D7B" w:rsidRPr="003D7929">
        <w:rPr>
          <w:rFonts w:asciiTheme="minorHAnsi" w:hAnsiTheme="minorHAnsi" w:cstheme="minorHAnsi"/>
          <w:highlight w:val="yellow"/>
        </w:rPr>
        <w:t xml:space="preserve"> al depósito.</w:t>
      </w:r>
    </w:p>
    <w:p w14:paraId="5B77B277" w14:textId="7F6A84B3" w:rsidR="001D5A53" w:rsidRPr="003D7929" w:rsidRDefault="001D5A53" w:rsidP="00D166A7">
      <w:pPr>
        <w:spacing w:after="0" w:line="240" w:lineRule="auto"/>
        <w:rPr>
          <w:rFonts w:asciiTheme="minorHAnsi" w:hAnsiTheme="minorHAnsi" w:cstheme="minorHAnsi"/>
          <w:highlight w:val="yellow"/>
        </w:rPr>
      </w:pPr>
    </w:p>
    <w:p w14:paraId="0F50D94E" w14:textId="77777777" w:rsidR="003D7929" w:rsidRPr="003D7929" w:rsidRDefault="003D7929" w:rsidP="00D166A7">
      <w:pPr>
        <w:spacing w:after="0" w:line="240" w:lineRule="auto"/>
        <w:rPr>
          <w:rFonts w:asciiTheme="minorHAnsi" w:hAnsiTheme="minorHAnsi" w:cstheme="minorHAnsi"/>
          <w:highlight w:val="yellow"/>
        </w:rPr>
      </w:pPr>
    </w:p>
    <w:p w14:paraId="3471BEFD" w14:textId="50F8C1E6" w:rsidR="001D5A53" w:rsidRPr="003D7929" w:rsidRDefault="003D7929" w:rsidP="00185C48">
      <w:pPr>
        <w:pStyle w:val="TIT2ART"/>
        <w:numPr>
          <w:ilvl w:val="1"/>
          <w:numId w:val="3"/>
        </w:numPr>
        <w:ind w:left="390" w:hanging="390"/>
        <w:rPr>
          <w:highlight w:val="yellow"/>
        </w:rPr>
      </w:pPr>
      <w:bookmarkStart w:id="9" w:name="_Toc146703704"/>
      <w:r w:rsidRPr="003D7929">
        <w:rPr>
          <w:highlight w:val="yellow"/>
        </w:rPr>
        <w:t>ÁREA DE MEZCLAS</w:t>
      </w:r>
      <w:bookmarkEnd w:id="9"/>
    </w:p>
    <w:p w14:paraId="7C1A8070" w14:textId="1FBE3795" w:rsidR="001D5A53" w:rsidRPr="003D7929" w:rsidRDefault="001D5A53" w:rsidP="00D166A7">
      <w:pPr>
        <w:spacing w:after="0" w:line="240" w:lineRule="auto"/>
        <w:rPr>
          <w:rFonts w:asciiTheme="minorHAnsi" w:hAnsiTheme="minorHAnsi" w:cstheme="minorHAnsi"/>
          <w:highlight w:val="yellow"/>
        </w:rPr>
      </w:pPr>
    </w:p>
    <w:p w14:paraId="326312F7" w14:textId="77777777" w:rsidR="003D7929" w:rsidRPr="003D7929" w:rsidRDefault="003D7929" w:rsidP="00D166A7">
      <w:pPr>
        <w:spacing w:after="0" w:line="240" w:lineRule="auto"/>
        <w:rPr>
          <w:rFonts w:asciiTheme="minorHAnsi" w:hAnsiTheme="minorHAnsi" w:cstheme="minorHAnsi"/>
          <w:highlight w:val="yellow"/>
        </w:rPr>
      </w:pPr>
    </w:p>
    <w:p w14:paraId="0E9D649A" w14:textId="7D299C4A" w:rsidR="00F419B8" w:rsidRPr="003D7929" w:rsidRDefault="00F419B8"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Depósitos de mezcla: 3x20.000L</w:t>
      </w:r>
    </w:p>
    <w:p w14:paraId="57814FF7" w14:textId="748DE0D9" w:rsidR="00B9252D" w:rsidRPr="003D7929" w:rsidRDefault="00B9252D"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Sistema de agitación suave para buen trato y homogeneidad de su contenido. Control de velocidad de agitación en función del nivel del producto en el tanque</w:t>
      </w:r>
      <w:r w:rsidR="00084D7B" w:rsidRPr="003D7929">
        <w:rPr>
          <w:rFonts w:asciiTheme="minorHAnsi" w:hAnsiTheme="minorHAnsi" w:cstheme="minorHAnsi"/>
          <w:highlight w:val="yellow"/>
        </w:rPr>
        <w:t xml:space="preserve"> y temporización</w:t>
      </w:r>
      <w:r w:rsidRPr="003D7929">
        <w:rPr>
          <w:rFonts w:asciiTheme="minorHAnsi" w:hAnsiTheme="minorHAnsi" w:cstheme="minorHAnsi"/>
          <w:highlight w:val="yellow"/>
        </w:rPr>
        <w:t>. Capacidad de agitación sin generación de espuma o aireación para un mínimo de 1.000Kg</w:t>
      </w:r>
    </w:p>
    <w:p w14:paraId="4CDFDACE" w14:textId="781908A5" w:rsidR="006F75B2" w:rsidRPr="003D7929" w:rsidRDefault="00084D7B"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A</w:t>
      </w:r>
      <w:r w:rsidR="006F75B2" w:rsidRPr="003D7929">
        <w:rPr>
          <w:rFonts w:asciiTheme="minorHAnsi" w:hAnsiTheme="minorHAnsi" w:cstheme="minorHAnsi"/>
          <w:highlight w:val="yellow"/>
        </w:rPr>
        <w:t>islamiento térmico para evitar que varíe la temperatura de su contenido en más de 1ºC en 24 horas.</w:t>
      </w:r>
    </w:p>
    <w:p w14:paraId="2912ED04" w14:textId="4FC87A61" w:rsidR="00F419B8" w:rsidRPr="003D7929" w:rsidRDefault="00F419B8"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Depósitos con boca de hombre superior e inferior.</w:t>
      </w:r>
    </w:p>
    <w:p w14:paraId="590BCA95" w14:textId="32512299" w:rsidR="003A2D52" w:rsidRPr="003D7929" w:rsidRDefault="003A2D52"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Se dispondrá de una plataforma de trabajo </w:t>
      </w:r>
      <w:r w:rsidR="00B9252D" w:rsidRPr="003D7929">
        <w:rPr>
          <w:rFonts w:asciiTheme="minorHAnsi" w:hAnsiTheme="minorHAnsi" w:cstheme="minorHAnsi"/>
          <w:highlight w:val="yellow"/>
        </w:rPr>
        <w:t xml:space="preserve">de acero inoxidable </w:t>
      </w:r>
      <w:r w:rsidRPr="003D7929">
        <w:rPr>
          <w:rFonts w:asciiTheme="minorHAnsi" w:hAnsiTheme="minorHAnsi" w:cstheme="minorHAnsi"/>
          <w:highlight w:val="yellow"/>
        </w:rPr>
        <w:t>en la parte superior de los depósitos, con objeto de acceder a la boca de hombre y las válvulas y componentes susceptibles de hacer mantenimiento correctivo o preventivo.</w:t>
      </w:r>
      <w:r w:rsidR="00B9252D" w:rsidRPr="003D7929">
        <w:rPr>
          <w:rFonts w:asciiTheme="minorHAnsi" w:hAnsiTheme="minorHAnsi" w:cstheme="minorHAnsi"/>
          <w:highlight w:val="yellow"/>
        </w:rPr>
        <w:t xml:space="preserve"> El acceso será por escalera de peldaños segura.</w:t>
      </w:r>
    </w:p>
    <w:p w14:paraId="72D4880B" w14:textId="4F4364AC" w:rsidR="0027719A" w:rsidRPr="003D7929" w:rsidRDefault="0027719A"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lastRenderedPageBreak/>
        <w:t>Línea de envío de leche desde almacenamiento de 25.000 L/h con bomba centrífuga y velocidad no superior a 2 m/s.</w:t>
      </w:r>
      <w:r w:rsidR="00EA2FD4" w:rsidRPr="003D7929">
        <w:rPr>
          <w:rFonts w:asciiTheme="minorHAnsi" w:hAnsiTheme="minorHAnsi" w:cstheme="minorHAnsi"/>
          <w:highlight w:val="yellow"/>
        </w:rPr>
        <w:t xml:space="preserve"> Esta misma línea se cruzará con la línea de </w:t>
      </w:r>
      <w:r w:rsidR="0052305E" w:rsidRPr="003D7929">
        <w:rPr>
          <w:rFonts w:asciiTheme="minorHAnsi" w:hAnsiTheme="minorHAnsi" w:cstheme="minorHAnsi"/>
          <w:highlight w:val="yellow"/>
        </w:rPr>
        <w:t>recepción</w:t>
      </w:r>
      <w:r w:rsidR="00EA2FD4" w:rsidRPr="003D7929">
        <w:rPr>
          <w:rFonts w:asciiTheme="minorHAnsi" w:hAnsiTheme="minorHAnsi" w:cstheme="minorHAnsi"/>
          <w:highlight w:val="yellow"/>
        </w:rPr>
        <w:t xml:space="preserve"> de leche </w:t>
      </w:r>
      <w:r w:rsidR="0052305E" w:rsidRPr="003D7929">
        <w:rPr>
          <w:rFonts w:asciiTheme="minorHAnsi" w:hAnsiTheme="minorHAnsi" w:cstheme="minorHAnsi"/>
          <w:highlight w:val="yellow"/>
        </w:rPr>
        <w:t xml:space="preserve">desde </w:t>
      </w:r>
      <w:proofErr w:type="spellStart"/>
      <w:r w:rsidR="0052305E" w:rsidRPr="003D7929">
        <w:rPr>
          <w:rFonts w:asciiTheme="minorHAnsi" w:hAnsiTheme="minorHAnsi" w:cstheme="minorHAnsi"/>
          <w:highlight w:val="yellow"/>
        </w:rPr>
        <w:t>Inleit</w:t>
      </w:r>
      <w:proofErr w:type="spellEnd"/>
      <w:r w:rsidR="0052305E" w:rsidRPr="003D7929">
        <w:rPr>
          <w:rFonts w:asciiTheme="minorHAnsi" w:hAnsiTheme="minorHAnsi" w:cstheme="minorHAnsi"/>
          <w:highlight w:val="yellow"/>
        </w:rPr>
        <w:t xml:space="preserve"> </w:t>
      </w:r>
      <w:r w:rsidR="00EA2FD4" w:rsidRPr="003D7929">
        <w:rPr>
          <w:rFonts w:asciiTheme="minorHAnsi" w:hAnsiTheme="minorHAnsi" w:cstheme="minorHAnsi"/>
          <w:highlight w:val="yellow"/>
        </w:rPr>
        <w:t>para poder estandarizar los depósitos de nata, o para re pasteurizar un depósito de leche o mazada, o incluso para poder hacer expediciones de leche</w:t>
      </w:r>
      <w:r w:rsidR="0052305E" w:rsidRPr="003D7929">
        <w:rPr>
          <w:rFonts w:asciiTheme="minorHAnsi" w:hAnsiTheme="minorHAnsi" w:cstheme="minorHAnsi"/>
          <w:highlight w:val="yellow"/>
        </w:rPr>
        <w:t>, mazada</w:t>
      </w:r>
      <w:r w:rsidR="00EA2FD4" w:rsidRPr="003D7929">
        <w:rPr>
          <w:rFonts w:asciiTheme="minorHAnsi" w:hAnsiTheme="minorHAnsi" w:cstheme="minorHAnsi"/>
          <w:highlight w:val="yellow"/>
        </w:rPr>
        <w:t xml:space="preserve"> o nata.</w:t>
      </w:r>
    </w:p>
    <w:p w14:paraId="688AA12B" w14:textId="392A2449" w:rsidR="00137011" w:rsidRPr="003D7929" w:rsidRDefault="0027719A"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Línea de envío de nata desde almacenamiento de 25.000 L/h con bomba </w:t>
      </w:r>
      <w:r w:rsidR="003C7512" w:rsidRPr="003D7929">
        <w:rPr>
          <w:rFonts w:asciiTheme="minorHAnsi" w:hAnsiTheme="minorHAnsi" w:cstheme="minorHAnsi"/>
          <w:highlight w:val="yellow"/>
        </w:rPr>
        <w:t>positiva</w:t>
      </w:r>
      <w:r w:rsidR="009D33AA" w:rsidRPr="003D7929">
        <w:rPr>
          <w:rFonts w:asciiTheme="minorHAnsi" w:hAnsiTheme="minorHAnsi" w:cstheme="minorHAnsi"/>
          <w:highlight w:val="yellow"/>
        </w:rPr>
        <w:t xml:space="preserve"> </w:t>
      </w:r>
      <w:r w:rsidRPr="003D7929">
        <w:rPr>
          <w:rFonts w:asciiTheme="minorHAnsi" w:hAnsiTheme="minorHAnsi" w:cstheme="minorHAnsi"/>
          <w:highlight w:val="yellow"/>
        </w:rPr>
        <w:t xml:space="preserve">y velocidad no superior a </w:t>
      </w:r>
      <w:r w:rsidR="00084D7B" w:rsidRPr="003D7929">
        <w:rPr>
          <w:rFonts w:asciiTheme="minorHAnsi" w:hAnsiTheme="minorHAnsi" w:cstheme="minorHAnsi"/>
          <w:highlight w:val="yellow"/>
        </w:rPr>
        <w:t>0,8</w:t>
      </w:r>
      <w:r w:rsidRPr="003D7929">
        <w:rPr>
          <w:rFonts w:asciiTheme="minorHAnsi" w:hAnsiTheme="minorHAnsi" w:cstheme="minorHAnsi"/>
          <w:highlight w:val="yellow"/>
        </w:rPr>
        <w:t xml:space="preserve"> m/s.</w:t>
      </w:r>
    </w:p>
    <w:p w14:paraId="5EB2A46D" w14:textId="244F18AA" w:rsidR="00F419B8" w:rsidRPr="003D7929" w:rsidRDefault="00137011"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Posibilidad de c</w:t>
      </w:r>
      <w:r w:rsidR="001D5A53" w:rsidRPr="003D7929">
        <w:rPr>
          <w:rFonts w:asciiTheme="minorHAnsi" w:hAnsiTheme="minorHAnsi" w:cstheme="minorHAnsi"/>
          <w:highlight w:val="yellow"/>
        </w:rPr>
        <w:t xml:space="preserve">alentamiento </w:t>
      </w:r>
      <w:r w:rsidR="0027719A" w:rsidRPr="003D7929">
        <w:rPr>
          <w:rFonts w:asciiTheme="minorHAnsi" w:hAnsiTheme="minorHAnsi" w:cstheme="minorHAnsi"/>
          <w:highlight w:val="yellow"/>
        </w:rPr>
        <w:t>en la línea</w:t>
      </w:r>
      <w:r w:rsidRPr="003D7929">
        <w:rPr>
          <w:rFonts w:asciiTheme="minorHAnsi" w:hAnsiTheme="minorHAnsi" w:cstheme="minorHAnsi"/>
          <w:highlight w:val="yellow"/>
        </w:rPr>
        <w:t xml:space="preserve"> desde almacenamiento hasta mezclas d</w:t>
      </w:r>
      <w:r w:rsidR="001D5A53" w:rsidRPr="003D7929">
        <w:rPr>
          <w:rFonts w:asciiTheme="minorHAnsi" w:hAnsiTheme="minorHAnsi" w:cstheme="minorHAnsi"/>
          <w:highlight w:val="yellow"/>
        </w:rPr>
        <w:t>esde 5ºC hasta 50ºC</w:t>
      </w:r>
      <w:r w:rsidR="00CB758F" w:rsidRPr="003D7929">
        <w:rPr>
          <w:rFonts w:asciiTheme="minorHAnsi" w:hAnsiTheme="minorHAnsi" w:cstheme="minorHAnsi"/>
          <w:highlight w:val="yellow"/>
        </w:rPr>
        <w:t xml:space="preserve"> </w:t>
      </w:r>
      <w:r w:rsidR="00084D7B" w:rsidRPr="003D7929">
        <w:rPr>
          <w:rFonts w:asciiTheme="minorHAnsi" w:hAnsiTheme="minorHAnsi" w:cstheme="minorHAnsi"/>
          <w:highlight w:val="yellow"/>
        </w:rPr>
        <w:t>tanto para la leche como para la nata.</w:t>
      </w:r>
      <w:r w:rsidR="009D33AA" w:rsidRPr="003D7929">
        <w:rPr>
          <w:rFonts w:asciiTheme="minorHAnsi" w:hAnsiTheme="minorHAnsi" w:cstheme="minorHAnsi"/>
          <w:highlight w:val="yellow"/>
        </w:rPr>
        <w:t xml:space="preserve"> Calentador con 2 cuerpos, uno de retorno de agua de torre </w:t>
      </w:r>
      <w:r w:rsidR="0052305E" w:rsidRPr="003D7929">
        <w:rPr>
          <w:rFonts w:asciiTheme="minorHAnsi" w:hAnsiTheme="minorHAnsi" w:cstheme="minorHAnsi"/>
          <w:highlight w:val="yellow"/>
        </w:rPr>
        <w:t xml:space="preserve">de la UHT </w:t>
      </w:r>
      <w:r w:rsidR="009D33AA" w:rsidRPr="003D7929">
        <w:rPr>
          <w:rFonts w:asciiTheme="minorHAnsi" w:hAnsiTheme="minorHAnsi" w:cstheme="minorHAnsi"/>
          <w:highlight w:val="yellow"/>
        </w:rPr>
        <w:t>y otro con circuito autónomo de agua caliente.</w:t>
      </w:r>
    </w:p>
    <w:p w14:paraId="620AB252" w14:textId="48137659" w:rsidR="001D5A53" w:rsidRPr="003D7929" w:rsidRDefault="00CB758F"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Entrada a tanque de mezclas a 2 alturas, media y baja, en función del nivel de producto en el tanque.</w:t>
      </w:r>
    </w:p>
    <w:p w14:paraId="2DB0125E" w14:textId="28DA9A7D" w:rsidR="00CB758F" w:rsidRPr="003D7929" w:rsidRDefault="00CB758F"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Caudal de recirculación a través del mezclador </w:t>
      </w:r>
      <w:r w:rsidR="0027719A" w:rsidRPr="003D7929">
        <w:rPr>
          <w:rFonts w:asciiTheme="minorHAnsi" w:hAnsiTheme="minorHAnsi" w:cstheme="minorHAnsi"/>
          <w:highlight w:val="yellow"/>
        </w:rPr>
        <w:t>variable hasta</w:t>
      </w:r>
      <w:r w:rsidRPr="003D7929">
        <w:rPr>
          <w:rFonts w:asciiTheme="minorHAnsi" w:hAnsiTheme="minorHAnsi" w:cstheme="minorHAnsi"/>
          <w:highlight w:val="yellow"/>
        </w:rPr>
        <w:t xml:space="preserve"> 40.000 L/h, con velocidad máxima del producto de </w:t>
      </w:r>
      <w:r w:rsidR="00084D7B" w:rsidRPr="003D7929">
        <w:rPr>
          <w:rFonts w:asciiTheme="minorHAnsi" w:hAnsiTheme="minorHAnsi" w:cstheme="minorHAnsi"/>
          <w:highlight w:val="yellow"/>
        </w:rPr>
        <w:t>0,8</w:t>
      </w:r>
      <w:r w:rsidR="0027719A" w:rsidRPr="003D7929">
        <w:rPr>
          <w:rFonts w:asciiTheme="minorHAnsi" w:hAnsiTheme="minorHAnsi" w:cstheme="minorHAnsi"/>
          <w:highlight w:val="yellow"/>
        </w:rPr>
        <w:t xml:space="preserve"> </w:t>
      </w:r>
      <w:r w:rsidRPr="003D7929">
        <w:rPr>
          <w:rFonts w:asciiTheme="minorHAnsi" w:hAnsiTheme="minorHAnsi" w:cstheme="minorHAnsi"/>
          <w:highlight w:val="yellow"/>
        </w:rPr>
        <w:t>m/s</w:t>
      </w:r>
    </w:p>
    <w:p w14:paraId="3A070858" w14:textId="0BF7E76B" w:rsidR="009D33AA" w:rsidRPr="003D7929" w:rsidRDefault="00CB758F"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Calentador en circuito de recirculación para subir de 5ºC a 50ºC</w:t>
      </w:r>
      <w:r w:rsidR="009D33AA" w:rsidRPr="003D7929">
        <w:rPr>
          <w:rFonts w:asciiTheme="minorHAnsi" w:hAnsiTheme="minorHAnsi" w:cstheme="minorHAnsi"/>
          <w:highlight w:val="yellow"/>
        </w:rPr>
        <w:t xml:space="preserve">. Calentador con 2 cuerpos, uno de retorno de agua de torre </w:t>
      </w:r>
      <w:r w:rsidR="0052305E" w:rsidRPr="003D7929">
        <w:rPr>
          <w:rFonts w:asciiTheme="minorHAnsi" w:hAnsiTheme="minorHAnsi" w:cstheme="minorHAnsi"/>
          <w:highlight w:val="yellow"/>
        </w:rPr>
        <w:t xml:space="preserve">de la UHT </w:t>
      </w:r>
      <w:r w:rsidR="009D33AA" w:rsidRPr="003D7929">
        <w:rPr>
          <w:rFonts w:asciiTheme="minorHAnsi" w:hAnsiTheme="minorHAnsi" w:cstheme="minorHAnsi"/>
          <w:highlight w:val="yellow"/>
        </w:rPr>
        <w:t>y otro con circuito autónomo de agua caliente.</w:t>
      </w:r>
    </w:p>
    <w:p w14:paraId="59EAA19F" w14:textId="13DA8520" w:rsidR="009D33AA" w:rsidRPr="003D7929" w:rsidRDefault="009D33AA"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w:t>
      </w:r>
      <w:r w:rsidR="00CB758F" w:rsidRPr="003D7929">
        <w:rPr>
          <w:rFonts w:asciiTheme="minorHAnsi" w:hAnsiTheme="minorHAnsi" w:cstheme="minorHAnsi"/>
          <w:highlight w:val="yellow"/>
        </w:rPr>
        <w:t>nfriador para bajar de 50ºC a 5ºC</w:t>
      </w:r>
      <w:r w:rsidR="00084D7B" w:rsidRPr="003D7929">
        <w:rPr>
          <w:rFonts w:asciiTheme="minorHAnsi" w:hAnsiTheme="minorHAnsi" w:cstheme="minorHAnsi"/>
          <w:highlight w:val="yellow"/>
        </w:rPr>
        <w:t>.</w:t>
      </w:r>
      <w:r w:rsidRPr="003D7929">
        <w:rPr>
          <w:rFonts w:asciiTheme="minorHAnsi" w:hAnsiTheme="minorHAnsi" w:cstheme="minorHAnsi"/>
          <w:highlight w:val="yellow"/>
        </w:rPr>
        <w:t xml:space="preserve"> Enfriador con 2 cuerpos, uno de agua de torre y otro con agua helada.</w:t>
      </w:r>
    </w:p>
    <w:p w14:paraId="00B32823" w14:textId="6FF8659D" w:rsidR="001F5FA3" w:rsidRPr="003D7929" w:rsidRDefault="00CB758F"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Sistema de mezcla con capacidad de incorporación de sólidos y líquidos de </w:t>
      </w:r>
      <w:r w:rsidR="00884224" w:rsidRPr="003D7929">
        <w:rPr>
          <w:rFonts w:asciiTheme="minorHAnsi" w:hAnsiTheme="minorHAnsi" w:cstheme="minorHAnsi"/>
          <w:highlight w:val="yellow"/>
        </w:rPr>
        <w:t>6</w:t>
      </w:r>
      <w:r w:rsidR="001F5FA3" w:rsidRPr="003D7929">
        <w:rPr>
          <w:rFonts w:asciiTheme="minorHAnsi" w:hAnsiTheme="minorHAnsi" w:cstheme="minorHAnsi"/>
          <w:highlight w:val="yellow"/>
        </w:rPr>
        <w:t>.000Kg/h mínimo</w:t>
      </w:r>
      <w:r w:rsidR="0052305E" w:rsidRPr="003D7929">
        <w:rPr>
          <w:rFonts w:asciiTheme="minorHAnsi" w:hAnsiTheme="minorHAnsi" w:cstheme="minorHAnsi"/>
          <w:highlight w:val="yellow"/>
        </w:rPr>
        <w:t>. Con 2</w:t>
      </w:r>
      <w:r w:rsidR="001F5FA3" w:rsidRPr="003D7929">
        <w:rPr>
          <w:rFonts w:asciiTheme="minorHAnsi" w:hAnsiTheme="minorHAnsi" w:cstheme="minorHAnsi"/>
          <w:highlight w:val="yellow"/>
        </w:rPr>
        <w:t xml:space="preserve"> entradas de sistemas de dosificación</w:t>
      </w:r>
      <w:r w:rsidR="0052305E" w:rsidRPr="003D7929">
        <w:rPr>
          <w:rFonts w:asciiTheme="minorHAnsi" w:hAnsiTheme="minorHAnsi" w:cstheme="minorHAnsi"/>
          <w:highlight w:val="yellow"/>
        </w:rPr>
        <w:t xml:space="preserve"> de sólidos</w:t>
      </w:r>
      <w:r w:rsidR="001F5FA3" w:rsidRPr="003D7929">
        <w:rPr>
          <w:rFonts w:asciiTheme="minorHAnsi" w:hAnsiTheme="minorHAnsi" w:cstheme="minorHAnsi"/>
          <w:highlight w:val="yellow"/>
        </w:rPr>
        <w:t xml:space="preserve"> externos y 1 entrada de tolva manual</w:t>
      </w:r>
      <w:r w:rsidR="0052305E" w:rsidRPr="003D7929">
        <w:rPr>
          <w:rFonts w:asciiTheme="minorHAnsi" w:hAnsiTheme="minorHAnsi" w:cstheme="minorHAnsi"/>
          <w:highlight w:val="yellow"/>
        </w:rPr>
        <w:t xml:space="preserve"> propio</w:t>
      </w:r>
      <w:r w:rsidR="001F5FA3" w:rsidRPr="003D7929">
        <w:rPr>
          <w:rFonts w:asciiTheme="minorHAnsi" w:hAnsiTheme="minorHAnsi" w:cstheme="minorHAnsi"/>
          <w:highlight w:val="yellow"/>
        </w:rPr>
        <w:t xml:space="preserve">. Capacidad para dosificar al mismo tiempo </w:t>
      </w:r>
      <w:r w:rsidR="00084D7B" w:rsidRPr="003D7929">
        <w:rPr>
          <w:rFonts w:asciiTheme="minorHAnsi" w:hAnsiTheme="minorHAnsi" w:cstheme="minorHAnsi"/>
          <w:highlight w:val="yellow"/>
        </w:rPr>
        <w:t xml:space="preserve">por </w:t>
      </w:r>
      <w:r w:rsidR="0052305E" w:rsidRPr="003D7929">
        <w:rPr>
          <w:rFonts w:asciiTheme="minorHAnsi" w:hAnsiTheme="minorHAnsi" w:cstheme="minorHAnsi"/>
          <w:highlight w:val="yellow"/>
        </w:rPr>
        <w:t xml:space="preserve">las </w:t>
      </w:r>
      <w:r w:rsidR="001F5FA3" w:rsidRPr="003D7929">
        <w:rPr>
          <w:rFonts w:asciiTheme="minorHAnsi" w:hAnsiTheme="minorHAnsi" w:cstheme="minorHAnsi"/>
          <w:highlight w:val="yellow"/>
        </w:rPr>
        <w:t>3 entradas. Trabajo con control automático de nivel, vacío y % de recirculación sobre el propio mezclador</w:t>
      </w:r>
      <w:r w:rsidR="0027719A" w:rsidRPr="003D7929">
        <w:rPr>
          <w:rFonts w:asciiTheme="minorHAnsi" w:hAnsiTheme="minorHAnsi" w:cstheme="minorHAnsi"/>
          <w:highlight w:val="yellow"/>
        </w:rPr>
        <w:t xml:space="preserve">. Capacidad para recircular sobre </w:t>
      </w:r>
      <w:proofErr w:type="spellStart"/>
      <w:r w:rsidR="0027719A" w:rsidRPr="003D7929">
        <w:rPr>
          <w:rFonts w:asciiTheme="minorHAnsi" w:hAnsiTheme="minorHAnsi" w:cstheme="minorHAnsi"/>
          <w:highlight w:val="yellow"/>
        </w:rPr>
        <w:t>si</w:t>
      </w:r>
      <w:proofErr w:type="spellEnd"/>
      <w:r w:rsidR="0027719A" w:rsidRPr="003D7929">
        <w:rPr>
          <w:rFonts w:asciiTheme="minorHAnsi" w:hAnsiTheme="minorHAnsi" w:cstheme="minorHAnsi"/>
          <w:highlight w:val="yellow"/>
        </w:rPr>
        <w:t xml:space="preserve"> mismo 2/3 del caudal de recirculación sobre los tanques de mezcla. </w:t>
      </w:r>
      <w:r w:rsidR="001F5FA3" w:rsidRPr="003D7929">
        <w:rPr>
          <w:rFonts w:asciiTheme="minorHAnsi" w:hAnsiTheme="minorHAnsi" w:cstheme="minorHAnsi"/>
          <w:highlight w:val="yellow"/>
        </w:rPr>
        <w:t>E</w:t>
      </w:r>
      <w:r w:rsidR="0027719A" w:rsidRPr="003D7929">
        <w:rPr>
          <w:rFonts w:asciiTheme="minorHAnsi" w:hAnsiTheme="minorHAnsi" w:cstheme="minorHAnsi"/>
          <w:highlight w:val="yellow"/>
        </w:rPr>
        <w:t>l</w:t>
      </w:r>
      <w:r w:rsidR="001F5FA3" w:rsidRPr="003D7929">
        <w:rPr>
          <w:rFonts w:asciiTheme="minorHAnsi" w:hAnsiTheme="minorHAnsi" w:cstheme="minorHAnsi"/>
          <w:highlight w:val="yellow"/>
        </w:rPr>
        <w:t xml:space="preserve"> mezclador debe poder puentearse.</w:t>
      </w:r>
    </w:p>
    <w:p w14:paraId="23F7713D" w14:textId="1BAAE328" w:rsidR="00EA2FD4" w:rsidRPr="003D7929" w:rsidRDefault="00EA2FD4"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Sistema de dosificación de productos líquidos desde IBC sobre báscula de pesaje, para control de dosificación.</w:t>
      </w:r>
    </w:p>
    <w:p w14:paraId="05D939DF" w14:textId="32BFD59C" w:rsidR="00137011" w:rsidRPr="003D7929" w:rsidRDefault="00137011"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Depósito de 1.000L multipropósito conectado con las entradas a los tanques de mezcla. </w:t>
      </w:r>
      <w:r w:rsidR="0052305E" w:rsidRPr="003D7929">
        <w:rPr>
          <w:rFonts w:asciiTheme="minorHAnsi" w:hAnsiTheme="minorHAnsi" w:cstheme="minorHAnsi"/>
          <w:highlight w:val="yellow"/>
        </w:rPr>
        <w:t xml:space="preserve">Dosificación controlada de </w:t>
      </w:r>
      <w:r w:rsidRPr="003D7929">
        <w:rPr>
          <w:rFonts w:asciiTheme="minorHAnsi" w:hAnsiTheme="minorHAnsi" w:cstheme="minorHAnsi"/>
          <w:highlight w:val="yellow"/>
        </w:rPr>
        <w:t>agua para hacer diluciones</w:t>
      </w:r>
      <w:r w:rsidR="0052305E" w:rsidRPr="003D7929">
        <w:rPr>
          <w:rFonts w:asciiTheme="minorHAnsi" w:hAnsiTheme="minorHAnsi" w:cstheme="minorHAnsi"/>
          <w:highlight w:val="yellow"/>
        </w:rPr>
        <w:t>. Boca de hombre superior accesible para poder incorporar sólidos, y agitación turbulenta.</w:t>
      </w:r>
    </w:p>
    <w:p w14:paraId="0AE74FC2" w14:textId="1EAC3A82" w:rsidR="00B9252D" w:rsidRPr="003D7929" w:rsidRDefault="001F5FA3"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Línea de envío de producto desde los tanques de mezcla con bomba </w:t>
      </w:r>
      <w:r w:rsidR="003C7512" w:rsidRPr="003D7929">
        <w:rPr>
          <w:rFonts w:asciiTheme="minorHAnsi" w:hAnsiTheme="minorHAnsi" w:cstheme="minorHAnsi"/>
          <w:highlight w:val="yellow"/>
        </w:rPr>
        <w:t>positiva</w:t>
      </w:r>
      <w:r w:rsidRPr="003D7929">
        <w:rPr>
          <w:rFonts w:asciiTheme="minorHAnsi" w:hAnsiTheme="minorHAnsi" w:cstheme="minorHAnsi"/>
          <w:highlight w:val="yellow"/>
        </w:rPr>
        <w:t xml:space="preserve"> </w:t>
      </w:r>
      <w:r w:rsidR="0027719A" w:rsidRPr="003D7929">
        <w:rPr>
          <w:rFonts w:asciiTheme="minorHAnsi" w:hAnsiTheme="minorHAnsi" w:cstheme="minorHAnsi"/>
          <w:highlight w:val="yellow"/>
        </w:rPr>
        <w:t>y caudal variable hasta 12.000 L/h.</w:t>
      </w:r>
      <w:r w:rsidR="001E61E3" w:rsidRPr="003D7929">
        <w:rPr>
          <w:rFonts w:asciiTheme="minorHAnsi" w:hAnsiTheme="minorHAnsi" w:cstheme="minorHAnsi"/>
          <w:highlight w:val="yellow"/>
        </w:rPr>
        <w:t xml:space="preserve"> Conexión a plantas UHT a través de “</w:t>
      </w:r>
      <w:proofErr w:type="spellStart"/>
      <w:r w:rsidR="001E61E3" w:rsidRPr="003D7929">
        <w:rPr>
          <w:rFonts w:asciiTheme="minorHAnsi" w:hAnsiTheme="minorHAnsi" w:cstheme="minorHAnsi"/>
          <w:highlight w:val="yellow"/>
        </w:rPr>
        <w:t>multivías</w:t>
      </w:r>
      <w:proofErr w:type="spellEnd"/>
      <w:r w:rsidR="001E61E3" w:rsidRPr="003D7929">
        <w:rPr>
          <w:rFonts w:asciiTheme="minorHAnsi" w:hAnsiTheme="minorHAnsi" w:cstheme="minorHAnsi"/>
          <w:highlight w:val="yellow"/>
        </w:rPr>
        <w:t xml:space="preserve"> con codos” y detector de posición.</w:t>
      </w:r>
      <w:r w:rsidR="0052305E" w:rsidRPr="003D7929">
        <w:rPr>
          <w:rFonts w:asciiTheme="minorHAnsi" w:hAnsiTheme="minorHAnsi" w:cstheme="minorHAnsi"/>
          <w:highlight w:val="yellow"/>
        </w:rPr>
        <w:t xml:space="preserve"> Esta línea se cruza con la de recirculación sobre los depósitos de mezcla.</w:t>
      </w:r>
    </w:p>
    <w:p w14:paraId="1371C3E2" w14:textId="77B444CC" w:rsidR="008205D6" w:rsidRPr="003D7929" w:rsidRDefault="008205D6"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Puesto de trabajo con SCADA junto al sistema de mezcla.</w:t>
      </w:r>
    </w:p>
    <w:p w14:paraId="59C04051" w14:textId="1E34F63D" w:rsidR="00884224" w:rsidRPr="003D7929" w:rsidRDefault="00884224" w:rsidP="00185C48">
      <w:pPr>
        <w:pStyle w:val="Prrafodelista"/>
        <w:numPr>
          <w:ilvl w:val="0"/>
          <w:numId w:val="7"/>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Gestión de recetas con cantidades variables (mínimo 30)</w:t>
      </w:r>
    </w:p>
    <w:p w14:paraId="2CCC8417" w14:textId="77777777" w:rsidR="0027719A" w:rsidRPr="003D7929" w:rsidRDefault="0027719A" w:rsidP="00D166A7">
      <w:pPr>
        <w:spacing w:after="0" w:line="240" w:lineRule="auto"/>
        <w:rPr>
          <w:rFonts w:asciiTheme="minorHAnsi" w:hAnsiTheme="minorHAnsi" w:cstheme="minorHAnsi"/>
          <w:highlight w:val="yellow"/>
        </w:rPr>
      </w:pPr>
    </w:p>
    <w:p w14:paraId="45505458" w14:textId="77777777" w:rsidR="003D7929" w:rsidRPr="003D7929" w:rsidRDefault="003D7929" w:rsidP="00D166A7">
      <w:pPr>
        <w:spacing w:after="0" w:line="240" w:lineRule="auto"/>
        <w:rPr>
          <w:rFonts w:asciiTheme="minorHAnsi" w:hAnsiTheme="minorHAnsi" w:cstheme="minorHAnsi"/>
          <w:highlight w:val="yellow"/>
        </w:rPr>
      </w:pPr>
    </w:p>
    <w:p w14:paraId="028802B6" w14:textId="40DA653F" w:rsidR="001D5A53" w:rsidRPr="003D7929" w:rsidRDefault="003D7929" w:rsidP="00185C48">
      <w:pPr>
        <w:pStyle w:val="TIT2ART"/>
        <w:numPr>
          <w:ilvl w:val="1"/>
          <w:numId w:val="3"/>
        </w:numPr>
        <w:ind w:left="390" w:hanging="390"/>
        <w:rPr>
          <w:highlight w:val="yellow"/>
        </w:rPr>
      </w:pPr>
      <w:bookmarkStart w:id="10" w:name="_Toc146703705"/>
      <w:r w:rsidRPr="003D7929">
        <w:rPr>
          <w:highlight w:val="yellow"/>
        </w:rPr>
        <w:t>PLANTA DE TRATAMIENTO UHT</w:t>
      </w:r>
      <w:bookmarkEnd w:id="10"/>
    </w:p>
    <w:p w14:paraId="4EA0836C" w14:textId="7EDE9AAD" w:rsidR="00F419B8" w:rsidRPr="003D7929" w:rsidRDefault="00F419B8" w:rsidP="00D166A7">
      <w:pPr>
        <w:spacing w:after="0" w:line="240" w:lineRule="auto"/>
        <w:rPr>
          <w:rFonts w:asciiTheme="minorHAnsi" w:hAnsiTheme="minorHAnsi" w:cstheme="minorHAnsi"/>
          <w:highlight w:val="yellow"/>
        </w:rPr>
      </w:pPr>
    </w:p>
    <w:p w14:paraId="196FA398" w14:textId="77777777" w:rsidR="003D7929" w:rsidRPr="003D7929" w:rsidRDefault="003D7929" w:rsidP="00D166A7">
      <w:pPr>
        <w:spacing w:after="0" w:line="240" w:lineRule="auto"/>
        <w:rPr>
          <w:rFonts w:asciiTheme="minorHAnsi" w:hAnsiTheme="minorHAnsi" w:cstheme="minorHAnsi"/>
          <w:highlight w:val="yellow"/>
        </w:rPr>
      </w:pPr>
    </w:p>
    <w:p w14:paraId="3CE0D3E3" w14:textId="25F3D8F8" w:rsidR="00F419B8" w:rsidRPr="003D7929" w:rsidRDefault="00F419B8" w:rsidP="00185C48">
      <w:pPr>
        <w:pStyle w:val="Prrafodelista"/>
        <w:numPr>
          <w:ilvl w:val="0"/>
          <w:numId w:val="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Caudal: </w:t>
      </w:r>
      <w:r w:rsidR="00080340" w:rsidRPr="003D7929">
        <w:rPr>
          <w:rFonts w:asciiTheme="minorHAnsi" w:hAnsiTheme="minorHAnsi" w:cstheme="minorHAnsi"/>
          <w:highlight w:val="yellow"/>
        </w:rPr>
        <w:t>Variable entre 6.000 L/h y 10.000 L/h</w:t>
      </w:r>
      <w:r w:rsidR="00884224" w:rsidRPr="003D7929">
        <w:rPr>
          <w:rFonts w:asciiTheme="minorHAnsi" w:hAnsiTheme="minorHAnsi" w:cstheme="minorHAnsi"/>
          <w:highlight w:val="yellow"/>
        </w:rPr>
        <w:t xml:space="preserve"> con bomba positiva</w:t>
      </w:r>
      <w:r w:rsidR="00080340" w:rsidRPr="003D7929">
        <w:rPr>
          <w:rFonts w:asciiTheme="minorHAnsi" w:hAnsiTheme="minorHAnsi" w:cstheme="minorHAnsi"/>
          <w:highlight w:val="yellow"/>
        </w:rPr>
        <w:t xml:space="preserve">, con ajuste automático de temperatura de consigna para mantener </w:t>
      </w:r>
      <w:r w:rsidR="00366F63" w:rsidRPr="003D7929">
        <w:rPr>
          <w:rFonts w:asciiTheme="minorHAnsi" w:hAnsiTheme="minorHAnsi" w:cstheme="minorHAnsi"/>
          <w:highlight w:val="yellow"/>
        </w:rPr>
        <w:t>cierto</w:t>
      </w:r>
      <w:r w:rsidR="00080340" w:rsidRPr="003D7929">
        <w:rPr>
          <w:rFonts w:asciiTheme="minorHAnsi" w:hAnsiTheme="minorHAnsi" w:cstheme="minorHAnsi"/>
          <w:highlight w:val="yellow"/>
        </w:rPr>
        <w:t xml:space="preserve"> F0.</w:t>
      </w:r>
    </w:p>
    <w:p w14:paraId="43806149" w14:textId="1BF25F07" w:rsidR="00F419B8" w:rsidRPr="003D7929" w:rsidRDefault="00F419B8" w:rsidP="00185C48">
      <w:pPr>
        <w:pStyle w:val="Prrafodelista"/>
        <w:numPr>
          <w:ilvl w:val="0"/>
          <w:numId w:val="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Temperatura de entrada: Entre 10ºC y 50ºC. El equipo debe poder </w:t>
      </w:r>
      <w:r w:rsidR="00080340" w:rsidRPr="003D7929">
        <w:rPr>
          <w:rFonts w:asciiTheme="minorHAnsi" w:hAnsiTheme="minorHAnsi" w:cstheme="minorHAnsi"/>
          <w:highlight w:val="yellow"/>
        </w:rPr>
        <w:t>aportar agua en ese mismo rango de temperatura tanto antes de pasar producto y al terminar de pasar producto, para evitar fluctuaciones en la temperatura durante las interfases.</w:t>
      </w:r>
    </w:p>
    <w:p w14:paraId="68DC060B" w14:textId="07866C68" w:rsidR="00F419B8" w:rsidRPr="003D7929" w:rsidRDefault="00080340" w:rsidP="00185C48">
      <w:pPr>
        <w:pStyle w:val="Prrafodelista"/>
        <w:numPr>
          <w:ilvl w:val="0"/>
          <w:numId w:val="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Tratamiento térmico</w:t>
      </w:r>
      <w:r w:rsidR="00F419B8" w:rsidRPr="003D7929">
        <w:rPr>
          <w:rFonts w:asciiTheme="minorHAnsi" w:hAnsiTheme="minorHAnsi" w:cstheme="minorHAnsi"/>
          <w:highlight w:val="yellow"/>
        </w:rPr>
        <w:t xml:space="preserve">: </w:t>
      </w:r>
      <w:r w:rsidRPr="003D7929">
        <w:rPr>
          <w:rFonts w:asciiTheme="minorHAnsi" w:hAnsiTheme="minorHAnsi" w:cstheme="minorHAnsi"/>
          <w:highlight w:val="yellow"/>
        </w:rPr>
        <w:t xml:space="preserve">F0 equivalente a </w:t>
      </w:r>
      <w:r w:rsidR="00F419B8" w:rsidRPr="003D7929">
        <w:rPr>
          <w:rFonts w:asciiTheme="minorHAnsi" w:hAnsiTheme="minorHAnsi" w:cstheme="minorHAnsi"/>
          <w:highlight w:val="yellow"/>
        </w:rPr>
        <w:t>148ºC</w:t>
      </w:r>
      <w:r w:rsidRPr="003D7929">
        <w:rPr>
          <w:rFonts w:asciiTheme="minorHAnsi" w:hAnsiTheme="minorHAnsi" w:cstheme="minorHAnsi"/>
          <w:highlight w:val="yellow"/>
        </w:rPr>
        <w:t xml:space="preserve"> y 4s.</w:t>
      </w:r>
    </w:p>
    <w:p w14:paraId="1BCA5C43" w14:textId="73860680" w:rsidR="00F419B8" w:rsidRPr="003D7929" w:rsidRDefault="00F419B8" w:rsidP="00185C48">
      <w:pPr>
        <w:pStyle w:val="Prrafodelista"/>
        <w:numPr>
          <w:ilvl w:val="0"/>
          <w:numId w:val="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Temperatura de salida: Entre </w:t>
      </w:r>
      <w:r w:rsidR="00884224" w:rsidRPr="003D7929">
        <w:rPr>
          <w:rFonts w:asciiTheme="minorHAnsi" w:hAnsiTheme="minorHAnsi" w:cstheme="minorHAnsi"/>
          <w:highlight w:val="yellow"/>
        </w:rPr>
        <w:t>4</w:t>
      </w:r>
      <w:r w:rsidRPr="003D7929">
        <w:rPr>
          <w:rFonts w:asciiTheme="minorHAnsi" w:hAnsiTheme="minorHAnsi" w:cstheme="minorHAnsi"/>
          <w:highlight w:val="yellow"/>
        </w:rPr>
        <w:t>ºC y 20ºC</w:t>
      </w:r>
    </w:p>
    <w:p w14:paraId="464F8BDE" w14:textId="003B4D8C" w:rsidR="00F419B8" w:rsidRPr="003D7929" w:rsidRDefault="00F419B8" w:rsidP="00185C48">
      <w:pPr>
        <w:pStyle w:val="Prrafodelista"/>
        <w:numPr>
          <w:ilvl w:val="0"/>
          <w:numId w:val="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lastRenderedPageBreak/>
        <w:t>Homogeneizador: Mínimo 3 cabezales. 2 etapas. 250 bar máximo. Capacidad de regulación y visualización de la presión de homogeneización de cada etapa.</w:t>
      </w:r>
    </w:p>
    <w:p w14:paraId="7E1AAC47" w14:textId="40759EE1" w:rsidR="00F419B8" w:rsidRPr="003D7929" w:rsidRDefault="00080340" w:rsidP="00185C48">
      <w:pPr>
        <w:pStyle w:val="Prrafodelista"/>
        <w:numPr>
          <w:ilvl w:val="0"/>
          <w:numId w:val="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Gestión de recetas de parámetros de trabajo, mínimo para 30 recetas.</w:t>
      </w:r>
    </w:p>
    <w:p w14:paraId="7B5D019D" w14:textId="4B7408DC" w:rsidR="0052305E" w:rsidRPr="003D7929" w:rsidRDefault="0052305E" w:rsidP="00185C48">
      <w:pPr>
        <w:pStyle w:val="Prrafodelista"/>
        <w:numPr>
          <w:ilvl w:val="0"/>
          <w:numId w:val="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La salida de agua de torre del esterilizador se enviará a los calentadores de mezclas como fuente de precalentamiento.</w:t>
      </w:r>
    </w:p>
    <w:p w14:paraId="450E39FF" w14:textId="4DD3BA50" w:rsidR="00080340" w:rsidRPr="003D7929" w:rsidRDefault="00080340" w:rsidP="00D166A7">
      <w:pPr>
        <w:spacing w:after="0" w:line="240" w:lineRule="auto"/>
        <w:rPr>
          <w:rFonts w:asciiTheme="minorHAnsi" w:hAnsiTheme="minorHAnsi" w:cstheme="minorHAnsi"/>
          <w:highlight w:val="yellow"/>
        </w:rPr>
      </w:pPr>
    </w:p>
    <w:p w14:paraId="1E51B444" w14:textId="77777777" w:rsidR="003D7929" w:rsidRPr="003D7929" w:rsidRDefault="003D7929" w:rsidP="00D166A7">
      <w:pPr>
        <w:spacing w:after="0" w:line="240" w:lineRule="auto"/>
        <w:rPr>
          <w:rFonts w:asciiTheme="minorHAnsi" w:hAnsiTheme="minorHAnsi" w:cstheme="minorHAnsi"/>
          <w:highlight w:val="yellow"/>
        </w:rPr>
      </w:pPr>
    </w:p>
    <w:p w14:paraId="4E9F5E43" w14:textId="1C00952E" w:rsidR="00080340" w:rsidRPr="003D7929" w:rsidRDefault="003D7929" w:rsidP="00185C48">
      <w:pPr>
        <w:pStyle w:val="TIT2ART"/>
        <w:numPr>
          <w:ilvl w:val="1"/>
          <w:numId w:val="3"/>
        </w:numPr>
        <w:ind w:left="390" w:hanging="390"/>
        <w:rPr>
          <w:highlight w:val="yellow"/>
        </w:rPr>
      </w:pPr>
      <w:bookmarkStart w:id="11" w:name="_Toc146703706"/>
      <w:r w:rsidRPr="003D7929">
        <w:rPr>
          <w:highlight w:val="yellow"/>
        </w:rPr>
        <w:t>ALMACENAMIENTO ASÉPTICO</w:t>
      </w:r>
      <w:bookmarkEnd w:id="11"/>
    </w:p>
    <w:p w14:paraId="16AC8CF8" w14:textId="74A8B0E0" w:rsidR="00080340" w:rsidRPr="003D7929" w:rsidRDefault="00080340" w:rsidP="00D166A7">
      <w:pPr>
        <w:spacing w:after="0" w:line="240" w:lineRule="auto"/>
        <w:rPr>
          <w:rFonts w:asciiTheme="minorHAnsi" w:hAnsiTheme="minorHAnsi" w:cstheme="minorHAnsi"/>
          <w:highlight w:val="yellow"/>
        </w:rPr>
      </w:pPr>
    </w:p>
    <w:p w14:paraId="452FB3E8" w14:textId="77777777" w:rsidR="003D7929" w:rsidRPr="003D7929" w:rsidRDefault="003D7929" w:rsidP="00D166A7">
      <w:pPr>
        <w:spacing w:after="0" w:line="240" w:lineRule="auto"/>
        <w:rPr>
          <w:rFonts w:asciiTheme="minorHAnsi" w:hAnsiTheme="minorHAnsi" w:cstheme="minorHAnsi"/>
          <w:highlight w:val="yellow"/>
        </w:rPr>
      </w:pPr>
    </w:p>
    <w:p w14:paraId="7B253E31" w14:textId="7C00CE5B" w:rsidR="00366F63" w:rsidRPr="003D7929" w:rsidRDefault="00080340" w:rsidP="00185C48">
      <w:pPr>
        <w:pStyle w:val="Prrafodelista"/>
        <w:numPr>
          <w:ilvl w:val="0"/>
          <w:numId w:val="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Depósitos: 1x20.000L. </w:t>
      </w:r>
      <w:r w:rsidR="00366F63" w:rsidRPr="003D7929">
        <w:rPr>
          <w:rFonts w:asciiTheme="minorHAnsi" w:hAnsiTheme="minorHAnsi" w:cstheme="minorHAnsi"/>
          <w:highlight w:val="yellow"/>
        </w:rPr>
        <w:t>Llegada desde la planta UHT, y previsión de que le pueda llegar desde una planta adicional. Línea de salida conectada a una única envasadora aséptica.</w:t>
      </w:r>
    </w:p>
    <w:p w14:paraId="7375BE13" w14:textId="10573DF3" w:rsidR="00080340" w:rsidRPr="003D7929" w:rsidRDefault="00080340" w:rsidP="00185C48">
      <w:pPr>
        <w:pStyle w:val="Prrafodelista"/>
        <w:numPr>
          <w:ilvl w:val="0"/>
          <w:numId w:val="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Sistema de mantenimiento de temperatura mediante camisa de agua helada, capaz de mantener la temperatura del producto por debajo de </w:t>
      </w:r>
      <w:r w:rsidR="00366F63" w:rsidRPr="003D7929">
        <w:rPr>
          <w:rFonts w:asciiTheme="minorHAnsi" w:hAnsiTheme="minorHAnsi" w:cstheme="minorHAnsi"/>
          <w:highlight w:val="yellow"/>
        </w:rPr>
        <w:t>5</w:t>
      </w:r>
      <w:r w:rsidRPr="003D7929">
        <w:rPr>
          <w:rFonts w:asciiTheme="minorHAnsi" w:hAnsiTheme="minorHAnsi" w:cstheme="minorHAnsi"/>
          <w:highlight w:val="yellow"/>
        </w:rPr>
        <w:t>ºC.</w:t>
      </w:r>
    </w:p>
    <w:p w14:paraId="349E9A96" w14:textId="2B79B0E9" w:rsidR="00080340" w:rsidRPr="003D7929" w:rsidRDefault="002A4606" w:rsidP="00185C48">
      <w:pPr>
        <w:pStyle w:val="Prrafodelista"/>
        <w:numPr>
          <w:ilvl w:val="0"/>
          <w:numId w:val="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Sistema de agitación suave para productos viscosos, con regulación de velocidad por nivel del producto, y distintas recetas para productos (mínimo </w:t>
      </w:r>
      <w:r w:rsidR="00AB2144" w:rsidRPr="003D7929">
        <w:rPr>
          <w:rFonts w:asciiTheme="minorHAnsi" w:hAnsiTheme="minorHAnsi" w:cstheme="minorHAnsi"/>
          <w:highlight w:val="yellow"/>
        </w:rPr>
        <w:t>3</w:t>
      </w:r>
      <w:r w:rsidRPr="003D7929">
        <w:rPr>
          <w:rFonts w:asciiTheme="minorHAnsi" w:hAnsiTheme="minorHAnsi" w:cstheme="minorHAnsi"/>
          <w:highlight w:val="yellow"/>
        </w:rPr>
        <w:t>0 recetas).</w:t>
      </w:r>
    </w:p>
    <w:p w14:paraId="7684B694" w14:textId="2B17E7A2" w:rsidR="008E698F" w:rsidRPr="003D7929" w:rsidRDefault="008E698F" w:rsidP="00D166A7">
      <w:pPr>
        <w:spacing w:after="0" w:line="240" w:lineRule="auto"/>
        <w:rPr>
          <w:rFonts w:asciiTheme="minorHAnsi" w:hAnsiTheme="minorHAnsi" w:cstheme="minorHAnsi"/>
          <w:highlight w:val="yellow"/>
        </w:rPr>
      </w:pPr>
    </w:p>
    <w:p w14:paraId="4AF8BB03" w14:textId="77777777" w:rsidR="003D7929" w:rsidRPr="003D7929" w:rsidRDefault="003D7929" w:rsidP="00D166A7">
      <w:pPr>
        <w:spacing w:after="0" w:line="240" w:lineRule="auto"/>
        <w:rPr>
          <w:rFonts w:asciiTheme="minorHAnsi" w:hAnsiTheme="minorHAnsi" w:cstheme="minorHAnsi"/>
          <w:highlight w:val="yellow"/>
        </w:rPr>
      </w:pPr>
    </w:p>
    <w:p w14:paraId="4F1DF882" w14:textId="40456B28" w:rsidR="008E698F" w:rsidRPr="003D7929" w:rsidRDefault="003D7929" w:rsidP="00185C48">
      <w:pPr>
        <w:pStyle w:val="TIT2ART"/>
        <w:numPr>
          <w:ilvl w:val="1"/>
          <w:numId w:val="3"/>
        </w:numPr>
        <w:ind w:left="390" w:hanging="390"/>
        <w:rPr>
          <w:highlight w:val="yellow"/>
        </w:rPr>
      </w:pPr>
      <w:bookmarkStart w:id="12" w:name="_Toc146703707"/>
      <w:r w:rsidRPr="003D7929">
        <w:rPr>
          <w:highlight w:val="yellow"/>
        </w:rPr>
        <w:t>SISTEMA DE MADURACIÓN DE NATA (A ESTUDIAR Y PROPONER)</w:t>
      </w:r>
      <w:bookmarkEnd w:id="12"/>
    </w:p>
    <w:p w14:paraId="05CC0E8E" w14:textId="0056FF9C" w:rsidR="008E698F" w:rsidRPr="003D7929" w:rsidRDefault="008E698F" w:rsidP="00D166A7">
      <w:pPr>
        <w:spacing w:after="0" w:line="240" w:lineRule="auto"/>
        <w:rPr>
          <w:rFonts w:asciiTheme="minorHAnsi" w:hAnsiTheme="minorHAnsi" w:cstheme="minorHAnsi"/>
          <w:highlight w:val="yellow"/>
        </w:rPr>
      </w:pPr>
    </w:p>
    <w:p w14:paraId="6D7301F3" w14:textId="77777777" w:rsidR="003D7929" w:rsidRPr="003D7929" w:rsidRDefault="003D7929" w:rsidP="00D166A7">
      <w:pPr>
        <w:spacing w:after="0" w:line="240" w:lineRule="auto"/>
        <w:rPr>
          <w:rFonts w:asciiTheme="minorHAnsi" w:hAnsiTheme="minorHAnsi" w:cstheme="minorHAnsi"/>
          <w:highlight w:val="yellow"/>
        </w:rPr>
      </w:pPr>
    </w:p>
    <w:p w14:paraId="2498A29F" w14:textId="4F9A83AF" w:rsidR="008E698F" w:rsidRPr="003D7929" w:rsidRDefault="008E698F" w:rsidP="00185C48">
      <w:pPr>
        <w:pStyle w:val="Prrafodelista"/>
        <w:numPr>
          <w:ilvl w:val="0"/>
          <w:numId w:val="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Se solicita a los proveedores que propongan equipos y procedimientos de trabajo para obtener una nata UHT de “alto rendimiento”, es decir que tenga la siguiente funcionalidad:</w:t>
      </w:r>
    </w:p>
    <w:p w14:paraId="75BAB965" w14:textId="7F716B62" w:rsidR="008E698F" w:rsidRPr="003D7929" w:rsidRDefault="008E698F" w:rsidP="00185C48">
      <w:pPr>
        <w:pStyle w:val="Prrafodelista"/>
        <w:numPr>
          <w:ilvl w:val="0"/>
          <w:numId w:val="9"/>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Tiempo de montaje corto.</w:t>
      </w:r>
    </w:p>
    <w:p w14:paraId="2EF2CAE4" w14:textId="37A59468" w:rsidR="008E698F" w:rsidRPr="003D7929" w:rsidRDefault="008E698F" w:rsidP="00185C48">
      <w:pPr>
        <w:pStyle w:val="Prrafodelista"/>
        <w:numPr>
          <w:ilvl w:val="0"/>
          <w:numId w:val="9"/>
        </w:numPr>
        <w:spacing w:after="0" w:line="240" w:lineRule="auto"/>
        <w:rPr>
          <w:rFonts w:asciiTheme="minorHAnsi" w:hAnsiTheme="minorHAnsi" w:cstheme="minorHAnsi"/>
          <w:highlight w:val="yellow"/>
        </w:rPr>
      </w:pPr>
      <w:proofErr w:type="spellStart"/>
      <w:r w:rsidRPr="003D7929">
        <w:rPr>
          <w:rFonts w:asciiTheme="minorHAnsi" w:hAnsiTheme="minorHAnsi" w:cstheme="minorHAnsi"/>
          <w:highlight w:val="yellow"/>
        </w:rPr>
        <w:t>Overrun</w:t>
      </w:r>
      <w:proofErr w:type="spellEnd"/>
      <w:r w:rsidRPr="003D7929">
        <w:rPr>
          <w:rFonts w:asciiTheme="minorHAnsi" w:hAnsiTheme="minorHAnsi" w:cstheme="minorHAnsi"/>
          <w:highlight w:val="yellow"/>
        </w:rPr>
        <w:t xml:space="preserve"> alto</w:t>
      </w:r>
      <w:r w:rsidR="00366F63" w:rsidRPr="003D7929">
        <w:rPr>
          <w:rFonts w:asciiTheme="minorHAnsi" w:hAnsiTheme="minorHAnsi" w:cstheme="minorHAnsi"/>
          <w:highlight w:val="yellow"/>
        </w:rPr>
        <w:t>.</w:t>
      </w:r>
    </w:p>
    <w:p w14:paraId="6E789C6A" w14:textId="5DA13C0B" w:rsidR="008E698F" w:rsidRPr="003D7929" w:rsidRDefault="00366F63" w:rsidP="00185C48">
      <w:pPr>
        <w:pStyle w:val="Prrafodelista"/>
        <w:numPr>
          <w:ilvl w:val="0"/>
          <w:numId w:val="9"/>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C</w:t>
      </w:r>
      <w:r w:rsidR="008E698F" w:rsidRPr="003D7929">
        <w:rPr>
          <w:rFonts w:asciiTheme="minorHAnsi" w:hAnsiTheme="minorHAnsi" w:cstheme="minorHAnsi"/>
          <w:highlight w:val="yellow"/>
        </w:rPr>
        <w:t>onsistencia fuerte, duradera y sin desuerado</w:t>
      </w:r>
      <w:r w:rsidRPr="003D7929">
        <w:rPr>
          <w:rFonts w:asciiTheme="minorHAnsi" w:hAnsiTheme="minorHAnsi" w:cstheme="minorHAnsi"/>
          <w:highlight w:val="yellow"/>
        </w:rPr>
        <w:t xml:space="preserve"> tras el montaje.</w:t>
      </w:r>
    </w:p>
    <w:p w14:paraId="0D89671D" w14:textId="77777777" w:rsidR="00F81DEE" w:rsidRPr="003D7929" w:rsidRDefault="00F81DEE" w:rsidP="003D7929">
      <w:pPr>
        <w:spacing w:after="0" w:line="240" w:lineRule="auto"/>
        <w:rPr>
          <w:rFonts w:asciiTheme="minorHAnsi" w:hAnsiTheme="minorHAnsi" w:cstheme="minorHAnsi"/>
          <w:highlight w:val="yellow"/>
        </w:rPr>
      </w:pPr>
    </w:p>
    <w:p w14:paraId="1225E7C9" w14:textId="77777777" w:rsidR="003D7929" w:rsidRPr="003D7929" w:rsidRDefault="003D7929" w:rsidP="003D7929">
      <w:pPr>
        <w:spacing w:after="0" w:line="240" w:lineRule="auto"/>
        <w:rPr>
          <w:rFonts w:asciiTheme="minorHAnsi" w:hAnsiTheme="minorHAnsi" w:cstheme="minorHAnsi"/>
          <w:highlight w:val="yellow"/>
        </w:rPr>
      </w:pPr>
    </w:p>
    <w:p w14:paraId="68C4C47D" w14:textId="331EBF91" w:rsidR="00375FBC" w:rsidRPr="003D7929" w:rsidRDefault="00375FBC" w:rsidP="00185C48">
      <w:pPr>
        <w:pStyle w:val="TIT2ART"/>
        <w:numPr>
          <w:ilvl w:val="1"/>
          <w:numId w:val="3"/>
        </w:numPr>
        <w:ind w:left="390" w:hanging="390"/>
        <w:rPr>
          <w:highlight w:val="yellow"/>
        </w:rPr>
      </w:pPr>
      <w:bookmarkStart w:id="13" w:name="_Toc146703708"/>
      <w:r w:rsidRPr="003D7929">
        <w:rPr>
          <w:highlight w:val="yellow"/>
        </w:rPr>
        <w:t>CIP</w:t>
      </w:r>
      <w:bookmarkEnd w:id="13"/>
    </w:p>
    <w:p w14:paraId="3DA7DDF7" w14:textId="77777777" w:rsidR="00375FBC" w:rsidRPr="003D7929" w:rsidRDefault="00375FBC" w:rsidP="00D166A7">
      <w:pPr>
        <w:spacing w:after="0" w:line="240" w:lineRule="auto"/>
        <w:rPr>
          <w:rFonts w:asciiTheme="minorHAnsi" w:hAnsiTheme="minorHAnsi" w:cstheme="minorHAnsi"/>
          <w:highlight w:val="yellow"/>
        </w:rPr>
      </w:pPr>
    </w:p>
    <w:p w14:paraId="58E1F0D5" w14:textId="77777777" w:rsidR="003D7929" w:rsidRPr="003D7929" w:rsidRDefault="003D7929" w:rsidP="00D166A7">
      <w:pPr>
        <w:spacing w:after="0" w:line="240" w:lineRule="auto"/>
        <w:rPr>
          <w:rFonts w:asciiTheme="minorHAnsi" w:hAnsiTheme="minorHAnsi" w:cstheme="minorHAnsi"/>
          <w:highlight w:val="yellow"/>
        </w:rPr>
      </w:pPr>
    </w:p>
    <w:p w14:paraId="6728AE52" w14:textId="1E99FDF7" w:rsidR="00375FBC" w:rsidRPr="003D7929" w:rsidRDefault="00375FBC"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La unidad CIP trabajará de manera completamente automatizada, tanto en la preparación de los tanques como en las limpiezas de las instalaciones.</w:t>
      </w:r>
    </w:p>
    <w:p w14:paraId="5F832626" w14:textId="34020315" w:rsidR="00F81DEE" w:rsidRPr="003D7929" w:rsidRDefault="00375FBC"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Constará de los siguientes depósitos:</w:t>
      </w:r>
    </w:p>
    <w:p w14:paraId="48D7C2C2" w14:textId="21508270" w:rsidR="00375FBC" w:rsidRPr="003D7929" w:rsidRDefault="00375FBC" w:rsidP="00185C48">
      <w:pPr>
        <w:pStyle w:val="Prrafodelista"/>
        <w:numPr>
          <w:ilvl w:val="0"/>
          <w:numId w:val="11"/>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Sosa: 1x15.000L, </w:t>
      </w:r>
      <w:r w:rsidR="00647D53" w:rsidRPr="003D7929">
        <w:rPr>
          <w:rFonts w:asciiTheme="minorHAnsi" w:hAnsiTheme="minorHAnsi" w:cstheme="minorHAnsi"/>
          <w:highlight w:val="yellow"/>
        </w:rPr>
        <w:t>para preparar soluciones</w:t>
      </w:r>
      <w:r w:rsidRPr="003D7929">
        <w:rPr>
          <w:rFonts w:asciiTheme="minorHAnsi" w:hAnsiTheme="minorHAnsi" w:cstheme="minorHAnsi"/>
          <w:highlight w:val="yellow"/>
        </w:rPr>
        <w:t xml:space="preserve"> en torno al 2%</w:t>
      </w:r>
    </w:p>
    <w:p w14:paraId="65D49A99" w14:textId="75C5C41B" w:rsidR="00375FBC" w:rsidRPr="003D7929" w:rsidRDefault="00375FBC" w:rsidP="00185C48">
      <w:pPr>
        <w:pStyle w:val="Prrafodelista"/>
        <w:numPr>
          <w:ilvl w:val="0"/>
          <w:numId w:val="11"/>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Acido: 1x15.000L, </w:t>
      </w:r>
      <w:r w:rsidR="00647D53" w:rsidRPr="003D7929">
        <w:rPr>
          <w:rFonts w:asciiTheme="minorHAnsi" w:hAnsiTheme="minorHAnsi" w:cstheme="minorHAnsi"/>
          <w:highlight w:val="yellow"/>
        </w:rPr>
        <w:t xml:space="preserve">para preparar soluciones </w:t>
      </w:r>
      <w:r w:rsidRPr="003D7929">
        <w:rPr>
          <w:rFonts w:asciiTheme="minorHAnsi" w:hAnsiTheme="minorHAnsi" w:cstheme="minorHAnsi"/>
          <w:highlight w:val="yellow"/>
        </w:rPr>
        <w:t>en torno al 1%</w:t>
      </w:r>
    </w:p>
    <w:p w14:paraId="1E467FCF" w14:textId="18FA8413" w:rsidR="00375FBC" w:rsidRPr="003D7929" w:rsidRDefault="00375FBC" w:rsidP="00185C48">
      <w:pPr>
        <w:pStyle w:val="Prrafodelista"/>
        <w:numPr>
          <w:ilvl w:val="0"/>
          <w:numId w:val="11"/>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Agua recuperada: 1x15.000L, para recuperar agua limpia de los enjuagues finales y ser reutilizada en otros enjuagues</w:t>
      </w:r>
    </w:p>
    <w:p w14:paraId="5F31865E" w14:textId="5B245318" w:rsidR="00375FBC" w:rsidRPr="003D7929" w:rsidRDefault="00375FBC" w:rsidP="00185C48">
      <w:pPr>
        <w:pStyle w:val="Prrafodelista"/>
        <w:numPr>
          <w:ilvl w:val="0"/>
          <w:numId w:val="11"/>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Agua de red: 1x5.000L, para alimentar los enjuagues finales, intermedios o iniciales, </w:t>
      </w:r>
      <w:r w:rsidR="00647D53" w:rsidRPr="003D7929">
        <w:rPr>
          <w:rFonts w:asciiTheme="minorHAnsi" w:hAnsiTheme="minorHAnsi" w:cstheme="minorHAnsi"/>
          <w:highlight w:val="yellow"/>
        </w:rPr>
        <w:t>en función de la programación de cada receta</w:t>
      </w:r>
      <w:r w:rsidR="00E135A0" w:rsidRPr="003D7929">
        <w:rPr>
          <w:rFonts w:asciiTheme="minorHAnsi" w:hAnsiTheme="minorHAnsi" w:cstheme="minorHAnsi"/>
          <w:highlight w:val="yellow"/>
        </w:rPr>
        <w:t xml:space="preserve"> y la situación del tanque de agua recuperada.</w:t>
      </w:r>
    </w:p>
    <w:p w14:paraId="1B94B5F5" w14:textId="20BB0552" w:rsidR="0053337A" w:rsidRPr="003D7929" w:rsidRDefault="0053337A" w:rsidP="00185C48">
      <w:pPr>
        <w:pStyle w:val="Prrafodelista"/>
        <w:numPr>
          <w:ilvl w:val="0"/>
          <w:numId w:val="11"/>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Los tanques de ácido, sosa y agua recuperada estarán aislados para evitar variaciones de temperatura de más de 1ºC en 24 horas.</w:t>
      </w:r>
    </w:p>
    <w:p w14:paraId="65502A19" w14:textId="3F013D50" w:rsidR="00647D53" w:rsidRPr="003D7929" w:rsidRDefault="00647D53"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Tanto el tanque de sosa como el de ácido tendrán sus propios circuitos de recirculación sobre si mismos independientes de las líneas de limpieza de objetos, con bomba, calentador y control de temperatura y conductividad.</w:t>
      </w:r>
    </w:p>
    <w:p w14:paraId="2D9A097E" w14:textId="2C4CE6BB" w:rsidR="00647D53" w:rsidRPr="003D7929" w:rsidRDefault="00647D53"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lastRenderedPageBreak/>
        <w:t xml:space="preserve">La adición de sosa y ácido concentrado a sus tanques respectivos será desde una estación de almacenamiento de productos </w:t>
      </w:r>
      <w:r w:rsidR="00366F63" w:rsidRPr="003D7929">
        <w:rPr>
          <w:rFonts w:asciiTheme="minorHAnsi" w:hAnsiTheme="minorHAnsi" w:cstheme="minorHAnsi"/>
          <w:highlight w:val="yellow"/>
        </w:rPr>
        <w:t xml:space="preserve">concentrados </w:t>
      </w:r>
      <w:r w:rsidRPr="003D7929">
        <w:rPr>
          <w:rFonts w:asciiTheme="minorHAnsi" w:hAnsiTheme="minorHAnsi" w:cstheme="minorHAnsi"/>
          <w:highlight w:val="yellow"/>
        </w:rPr>
        <w:t>a granel, y se hará de</w:t>
      </w:r>
      <w:r w:rsidR="00366F63" w:rsidRPr="003D7929">
        <w:rPr>
          <w:rFonts w:asciiTheme="minorHAnsi" w:hAnsiTheme="minorHAnsi" w:cstheme="minorHAnsi"/>
          <w:highlight w:val="yellow"/>
        </w:rPr>
        <w:t xml:space="preserve"> </w:t>
      </w:r>
      <w:r w:rsidRPr="003D7929">
        <w:rPr>
          <w:rFonts w:asciiTheme="minorHAnsi" w:hAnsiTheme="minorHAnsi" w:cstheme="minorHAnsi"/>
          <w:highlight w:val="yellow"/>
        </w:rPr>
        <w:t>manera automática para mantener las concentraciones parametrizadas en el sistema.</w:t>
      </w:r>
    </w:p>
    <w:p w14:paraId="7C8BA23F" w14:textId="194E5DF7" w:rsidR="00647D53" w:rsidRPr="003D7929" w:rsidRDefault="00647D53"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Se dispondrá de 3 líneas de limpieza independientes, con bomba y calentador en línea, con control de caudal variable (máximo de 30.000 L/h) y calentamiento y control de temperatura de salida (máximo 95ºC partiendo de 15ºC)</w:t>
      </w:r>
      <w:r w:rsidR="00366F63" w:rsidRPr="003D7929">
        <w:rPr>
          <w:rFonts w:asciiTheme="minorHAnsi" w:hAnsiTheme="minorHAnsi" w:cstheme="minorHAnsi"/>
          <w:highlight w:val="yellow"/>
        </w:rPr>
        <w:t xml:space="preserve">. También dispondrán de control de presión </w:t>
      </w:r>
      <w:r w:rsidR="00975D5A" w:rsidRPr="003D7929">
        <w:rPr>
          <w:rFonts w:asciiTheme="minorHAnsi" w:hAnsiTheme="minorHAnsi" w:cstheme="minorHAnsi"/>
          <w:highlight w:val="yellow"/>
        </w:rPr>
        <w:t xml:space="preserve">y filtro </w:t>
      </w:r>
      <w:r w:rsidR="00366F63" w:rsidRPr="003D7929">
        <w:rPr>
          <w:rFonts w:asciiTheme="minorHAnsi" w:hAnsiTheme="minorHAnsi" w:cstheme="minorHAnsi"/>
          <w:highlight w:val="yellow"/>
        </w:rPr>
        <w:t>en la impulsión</w:t>
      </w:r>
      <w:r w:rsidR="00975D5A" w:rsidRPr="003D7929">
        <w:rPr>
          <w:rFonts w:asciiTheme="minorHAnsi" w:hAnsiTheme="minorHAnsi" w:cstheme="minorHAnsi"/>
          <w:highlight w:val="yellow"/>
        </w:rPr>
        <w:t>.</w:t>
      </w:r>
    </w:p>
    <w:p w14:paraId="59086891" w14:textId="678B8CE3" w:rsidR="00647D53" w:rsidRPr="003D7929" w:rsidRDefault="00647D53"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En los retornos de las líneas de limpieza se dispondrá de control de caudal, de temperatura</w:t>
      </w:r>
      <w:r w:rsidR="00975D5A" w:rsidRPr="003D7929">
        <w:rPr>
          <w:rFonts w:asciiTheme="minorHAnsi" w:hAnsiTheme="minorHAnsi" w:cstheme="minorHAnsi"/>
          <w:highlight w:val="yellow"/>
        </w:rPr>
        <w:t xml:space="preserve">, </w:t>
      </w:r>
      <w:r w:rsidRPr="003D7929">
        <w:rPr>
          <w:rFonts w:asciiTheme="minorHAnsi" w:hAnsiTheme="minorHAnsi" w:cstheme="minorHAnsi"/>
          <w:highlight w:val="yellow"/>
        </w:rPr>
        <w:t>de conductividad</w:t>
      </w:r>
      <w:r w:rsidR="00975D5A" w:rsidRPr="003D7929">
        <w:rPr>
          <w:rFonts w:asciiTheme="minorHAnsi" w:hAnsiTheme="minorHAnsi" w:cstheme="minorHAnsi"/>
          <w:highlight w:val="yellow"/>
        </w:rPr>
        <w:t xml:space="preserve"> y toma </w:t>
      </w:r>
      <w:proofErr w:type="gramStart"/>
      <w:r w:rsidR="00975D5A" w:rsidRPr="003D7929">
        <w:rPr>
          <w:rFonts w:asciiTheme="minorHAnsi" w:hAnsiTheme="minorHAnsi" w:cstheme="minorHAnsi"/>
          <w:highlight w:val="yellow"/>
        </w:rPr>
        <w:t>muestras accesible</w:t>
      </w:r>
      <w:proofErr w:type="gramEnd"/>
      <w:r w:rsidR="00975D5A" w:rsidRPr="003D7929">
        <w:rPr>
          <w:rFonts w:asciiTheme="minorHAnsi" w:hAnsiTheme="minorHAnsi" w:cstheme="minorHAnsi"/>
          <w:highlight w:val="yellow"/>
        </w:rPr>
        <w:t>.</w:t>
      </w:r>
    </w:p>
    <w:p w14:paraId="4C6ECDA0" w14:textId="77777777" w:rsidR="00E135A0" w:rsidRPr="003D7929" w:rsidRDefault="00E135A0"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Se preverá la instalación para poder ampliar 2 líneas más de limpieza.</w:t>
      </w:r>
    </w:p>
    <w:p w14:paraId="663605CC" w14:textId="6858AFE0" w:rsidR="00647D53" w:rsidRPr="003D7929" w:rsidRDefault="00647D53"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El sistema de </w:t>
      </w:r>
      <w:r w:rsidR="00552BE9" w:rsidRPr="003D7929">
        <w:rPr>
          <w:rFonts w:asciiTheme="minorHAnsi" w:hAnsiTheme="minorHAnsi" w:cstheme="minorHAnsi"/>
          <w:highlight w:val="yellow"/>
        </w:rPr>
        <w:t>control permitirá definir recetas por parte del usuario, para ser aplicadas en cualquiera de los objetos de limpieza.</w:t>
      </w:r>
    </w:p>
    <w:p w14:paraId="2D600A5B" w14:textId="550B142B" w:rsidR="00552BE9" w:rsidRPr="003D7929" w:rsidRDefault="00552BE9"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El sistema de control permitirá definir las condiciones de cumplimiento de las recetas de limpieza.</w:t>
      </w:r>
    </w:p>
    <w:p w14:paraId="25119382" w14:textId="5BEBCF82" w:rsidR="00552BE9" w:rsidRPr="003D7929" w:rsidRDefault="00552BE9"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El sistema de control permitirá parametrizar las condiciones de recuperación de las soluciones en los tanques de sosa, ácido y agua recuperada.</w:t>
      </w:r>
    </w:p>
    <w:p w14:paraId="00849F86" w14:textId="46EE6294" w:rsidR="00552BE9" w:rsidRPr="003D7929" w:rsidRDefault="00552BE9"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El sistema </w:t>
      </w:r>
      <w:r w:rsidR="00366F63" w:rsidRPr="003D7929">
        <w:rPr>
          <w:rFonts w:asciiTheme="minorHAnsi" w:hAnsiTheme="minorHAnsi" w:cstheme="minorHAnsi"/>
          <w:highlight w:val="yellow"/>
        </w:rPr>
        <w:t xml:space="preserve">de control </w:t>
      </w:r>
      <w:r w:rsidRPr="003D7929">
        <w:rPr>
          <w:rFonts w:asciiTheme="minorHAnsi" w:hAnsiTheme="minorHAnsi" w:cstheme="minorHAnsi"/>
          <w:highlight w:val="yellow"/>
        </w:rPr>
        <w:t>permitirá parametrizar las condiciones de llegada y retorno de las soluciones de limpieza a cada objeto, de manera que se minimice el tiempo para alcanzar las condiciones correctas de cada paso de las recetas.</w:t>
      </w:r>
    </w:p>
    <w:p w14:paraId="102CE9BC" w14:textId="77777777" w:rsidR="003D7929" w:rsidRPr="003D7929" w:rsidRDefault="003D7929" w:rsidP="00D166A7">
      <w:pPr>
        <w:spacing w:after="0" w:line="240" w:lineRule="auto"/>
        <w:rPr>
          <w:rFonts w:asciiTheme="minorHAnsi" w:hAnsiTheme="minorHAnsi" w:cstheme="minorHAnsi"/>
          <w:highlight w:val="yellow"/>
        </w:rPr>
      </w:pPr>
    </w:p>
    <w:p w14:paraId="09E1C5DE" w14:textId="77777777" w:rsidR="003D7929" w:rsidRPr="003D7929" w:rsidRDefault="003D7929" w:rsidP="00D166A7">
      <w:pPr>
        <w:spacing w:after="0" w:line="240" w:lineRule="auto"/>
        <w:rPr>
          <w:rFonts w:asciiTheme="minorHAnsi" w:hAnsiTheme="minorHAnsi" w:cstheme="minorHAnsi"/>
          <w:highlight w:val="yellow"/>
        </w:rPr>
      </w:pPr>
    </w:p>
    <w:p w14:paraId="28CA4706" w14:textId="7BD0AA4B" w:rsidR="00E135A0" w:rsidRPr="003D7929" w:rsidRDefault="003D7929" w:rsidP="00185C48">
      <w:pPr>
        <w:pStyle w:val="TIT2ART"/>
        <w:numPr>
          <w:ilvl w:val="1"/>
          <w:numId w:val="3"/>
        </w:numPr>
        <w:ind w:left="390" w:hanging="390"/>
        <w:rPr>
          <w:highlight w:val="yellow"/>
        </w:rPr>
      </w:pPr>
      <w:bookmarkStart w:id="14" w:name="_Toc146703709"/>
      <w:r w:rsidRPr="003D7929">
        <w:rPr>
          <w:highlight w:val="yellow"/>
        </w:rPr>
        <w:t>RECEPCIÓN Y ALMACENAMIENTO DE SOSA Y ACIDO A GRANEL</w:t>
      </w:r>
      <w:bookmarkEnd w:id="14"/>
    </w:p>
    <w:p w14:paraId="1014B036" w14:textId="04B8B554" w:rsidR="00E135A0" w:rsidRDefault="00E135A0" w:rsidP="00D166A7">
      <w:pPr>
        <w:spacing w:after="0" w:line="240" w:lineRule="auto"/>
        <w:rPr>
          <w:rFonts w:asciiTheme="minorHAnsi" w:hAnsiTheme="minorHAnsi" w:cstheme="minorHAnsi"/>
          <w:highlight w:val="yellow"/>
        </w:rPr>
      </w:pPr>
    </w:p>
    <w:p w14:paraId="4C151F52" w14:textId="77777777" w:rsidR="003D7929" w:rsidRPr="003D7929" w:rsidRDefault="003D7929" w:rsidP="00D166A7">
      <w:pPr>
        <w:spacing w:after="0" w:line="240" w:lineRule="auto"/>
        <w:rPr>
          <w:rFonts w:asciiTheme="minorHAnsi" w:hAnsiTheme="minorHAnsi" w:cstheme="minorHAnsi"/>
          <w:highlight w:val="yellow"/>
        </w:rPr>
      </w:pPr>
    </w:p>
    <w:p w14:paraId="3D110359" w14:textId="29DE6646" w:rsidR="00E135A0" w:rsidRPr="003D7929" w:rsidRDefault="00E135A0"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De dispondrá de los siguientes depósitos:</w:t>
      </w:r>
    </w:p>
    <w:p w14:paraId="68190254" w14:textId="214E8F6D" w:rsidR="00E135A0" w:rsidRPr="003D7929" w:rsidRDefault="00E135A0" w:rsidP="00185C48">
      <w:pPr>
        <w:pStyle w:val="Prrafodelista"/>
        <w:numPr>
          <w:ilvl w:val="0"/>
          <w:numId w:val="12"/>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Sosa concentrada:1x10.000L. Dispondrá de camisa de agua caliente para el mantenimiento de la temperatura del contenido </w:t>
      </w:r>
      <w:r w:rsidR="00D12D2F" w:rsidRPr="003D7929">
        <w:rPr>
          <w:rFonts w:asciiTheme="minorHAnsi" w:hAnsiTheme="minorHAnsi" w:cstheme="minorHAnsi"/>
          <w:highlight w:val="yellow"/>
        </w:rPr>
        <w:t>por encima de 15ºC.</w:t>
      </w:r>
    </w:p>
    <w:p w14:paraId="5DE0FD6C" w14:textId="551BE834" w:rsidR="00D12D2F" w:rsidRPr="003D7929" w:rsidRDefault="00D12D2F" w:rsidP="00185C48">
      <w:pPr>
        <w:pStyle w:val="Prrafodelista"/>
        <w:numPr>
          <w:ilvl w:val="0"/>
          <w:numId w:val="12"/>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Acido concentrado: 1x10.000L.</w:t>
      </w:r>
      <w:r w:rsidR="0053337A" w:rsidRPr="003D7929">
        <w:rPr>
          <w:rFonts w:asciiTheme="minorHAnsi" w:hAnsiTheme="minorHAnsi" w:cstheme="minorHAnsi"/>
          <w:highlight w:val="yellow"/>
        </w:rPr>
        <w:t xml:space="preserve"> Dispondrá de aislamiento térmico para evitar variaciones de temperatura de más de 1ºC en 24 horas.</w:t>
      </w:r>
    </w:p>
    <w:p w14:paraId="69E85392" w14:textId="445356D1" w:rsidR="00D12D2F" w:rsidRPr="003D7929" w:rsidRDefault="00D12D2F"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Cada depósito dispondrá de una línea de descarga desde camión cisterna. Al finalizar cada descarga habrá un empuje con agua desde la conexión al camión parar evitar restos de producto en la tubería de descarga.</w:t>
      </w:r>
    </w:p>
    <w:p w14:paraId="4C367A66" w14:textId="4A722E58" w:rsidR="00D12D2F" w:rsidRPr="003D7929" w:rsidRDefault="00D12D2F"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Cada depósito tendrá una línea de </w:t>
      </w:r>
      <w:r w:rsidR="00987A34" w:rsidRPr="003D7929">
        <w:rPr>
          <w:rFonts w:asciiTheme="minorHAnsi" w:hAnsiTheme="minorHAnsi" w:cstheme="minorHAnsi"/>
          <w:highlight w:val="yellow"/>
        </w:rPr>
        <w:t xml:space="preserve">dosificación y </w:t>
      </w:r>
      <w:r w:rsidRPr="003D7929">
        <w:rPr>
          <w:rFonts w:asciiTheme="minorHAnsi" w:hAnsiTheme="minorHAnsi" w:cstheme="minorHAnsi"/>
          <w:highlight w:val="yellow"/>
        </w:rPr>
        <w:t>recirculación que pasará por la CIP general y las plantas de tratamiento térmico, y las alimentará a demanda. Dichas líneas de recirculación se podrán programar para recircular aún en ausencia de demanda, para evitar que los productos se estanquen en ellas.</w:t>
      </w:r>
    </w:p>
    <w:p w14:paraId="51E6A9A7" w14:textId="527FBF84" w:rsidR="00D12D2F" w:rsidRPr="003D7929" w:rsidRDefault="00D12D2F"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La línea de </w:t>
      </w:r>
      <w:r w:rsidR="00987A34" w:rsidRPr="003D7929">
        <w:rPr>
          <w:rFonts w:asciiTheme="minorHAnsi" w:hAnsiTheme="minorHAnsi" w:cstheme="minorHAnsi"/>
          <w:highlight w:val="yellow"/>
        </w:rPr>
        <w:t xml:space="preserve">dosificación y </w:t>
      </w:r>
      <w:r w:rsidRPr="003D7929">
        <w:rPr>
          <w:rFonts w:asciiTheme="minorHAnsi" w:hAnsiTheme="minorHAnsi" w:cstheme="minorHAnsi"/>
          <w:highlight w:val="yellow"/>
        </w:rPr>
        <w:t>recirculación de sosa además dispondrá de un sistema de calentamiento mediante cable térmico en todos los tramos que estén en el exterior. Dicho sistema de calentamiento será también programable en cuanto a su funcionamiento.</w:t>
      </w:r>
    </w:p>
    <w:p w14:paraId="3B32A14C" w14:textId="55C122C6" w:rsidR="00D12D2F" w:rsidRPr="003D7929" w:rsidRDefault="00D12D2F" w:rsidP="00185C48">
      <w:pPr>
        <w:pStyle w:val="Prrafodelista"/>
        <w:numPr>
          <w:ilvl w:val="0"/>
          <w:numId w:val="1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Los tanques se emplazarán dentro de unos cubetos de contención de derrames, por lo que todos los instrumentos, válvulas, bombas y otros equipos se colocarán a cierta altura para evitar su inundación en caso de lluvia o de derrame.</w:t>
      </w:r>
    </w:p>
    <w:p w14:paraId="1103210B" w14:textId="77777777" w:rsidR="00D12D2F" w:rsidRPr="003D7929" w:rsidRDefault="00D12D2F" w:rsidP="00D166A7">
      <w:pPr>
        <w:spacing w:after="0" w:line="240" w:lineRule="auto"/>
        <w:rPr>
          <w:rFonts w:asciiTheme="minorHAnsi" w:hAnsiTheme="minorHAnsi" w:cstheme="minorHAnsi"/>
          <w:highlight w:val="yellow"/>
        </w:rPr>
      </w:pPr>
    </w:p>
    <w:p w14:paraId="0D3E8CE1" w14:textId="77777777" w:rsidR="003D7929" w:rsidRPr="003D7929" w:rsidRDefault="003D7929" w:rsidP="00D166A7">
      <w:pPr>
        <w:spacing w:after="0" w:line="240" w:lineRule="auto"/>
        <w:rPr>
          <w:rFonts w:asciiTheme="minorHAnsi" w:hAnsiTheme="minorHAnsi" w:cstheme="minorHAnsi"/>
          <w:highlight w:val="yellow"/>
        </w:rPr>
      </w:pPr>
    </w:p>
    <w:p w14:paraId="0E38D9A3" w14:textId="101BC0AC" w:rsidR="00150401" w:rsidRPr="003D7929" w:rsidRDefault="003D7929" w:rsidP="00185C48">
      <w:pPr>
        <w:pStyle w:val="TIT2ART"/>
        <w:numPr>
          <w:ilvl w:val="1"/>
          <w:numId w:val="3"/>
        </w:numPr>
        <w:ind w:left="390" w:hanging="390"/>
        <w:rPr>
          <w:highlight w:val="yellow"/>
        </w:rPr>
      </w:pPr>
      <w:bookmarkStart w:id="15" w:name="_Toc146703710"/>
      <w:r w:rsidRPr="003D7929">
        <w:rPr>
          <w:highlight w:val="yellow"/>
        </w:rPr>
        <w:lastRenderedPageBreak/>
        <w:t>ESPECIFICACIONES GENERALES DE LAS INSTALACIONES</w:t>
      </w:r>
      <w:bookmarkEnd w:id="15"/>
    </w:p>
    <w:p w14:paraId="4D4E9B37" w14:textId="77777777" w:rsidR="00150401" w:rsidRPr="003D7929" w:rsidRDefault="00150401" w:rsidP="00D166A7">
      <w:pPr>
        <w:spacing w:after="0" w:line="240" w:lineRule="auto"/>
        <w:rPr>
          <w:rFonts w:asciiTheme="minorHAnsi" w:hAnsiTheme="minorHAnsi" w:cstheme="minorHAnsi"/>
          <w:highlight w:val="yellow"/>
        </w:rPr>
      </w:pPr>
    </w:p>
    <w:p w14:paraId="6D9675A5" w14:textId="77777777" w:rsidR="003D7929" w:rsidRPr="003D7929" w:rsidRDefault="003D7929" w:rsidP="00D166A7">
      <w:pPr>
        <w:spacing w:after="0" w:line="240" w:lineRule="auto"/>
        <w:rPr>
          <w:rFonts w:asciiTheme="minorHAnsi" w:hAnsiTheme="minorHAnsi" w:cstheme="minorHAnsi"/>
          <w:highlight w:val="yellow"/>
        </w:rPr>
      </w:pPr>
    </w:p>
    <w:p w14:paraId="0C08E21A" w14:textId="59A35A3C" w:rsidR="003A2D52" w:rsidRPr="003D7929" w:rsidRDefault="003A2D52"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Todos los componentes metálicos en contacto con el producto serán de acero inoxidable</w:t>
      </w:r>
      <w:r w:rsidR="000F1E47" w:rsidRPr="003D7929">
        <w:rPr>
          <w:rFonts w:asciiTheme="minorHAnsi" w:hAnsiTheme="minorHAnsi" w:cstheme="minorHAnsi"/>
          <w:highlight w:val="yellow"/>
        </w:rPr>
        <w:t>, con calidad AISI 304 o AISI 316, según corresponda. E</w:t>
      </w:r>
      <w:r w:rsidR="008205D6" w:rsidRPr="003D7929">
        <w:rPr>
          <w:rFonts w:asciiTheme="minorHAnsi" w:hAnsiTheme="minorHAnsi" w:cstheme="minorHAnsi"/>
          <w:highlight w:val="yellow"/>
        </w:rPr>
        <w:t>n</w:t>
      </w:r>
      <w:r w:rsidR="000F1E47" w:rsidRPr="003D7929">
        <w:rPr>
          <w:rFonts w:asciiTheme="minorHAnsi" w:hAnsiTheme="minorHAnsi" w:cstheme="minorHAnsi"/>
          <w:highlight w:val="yellow"/>
        </w:rPr>
        <w:t xml:space="preserve"> los equipos de tratamiento térmico, serán AISI 316.</w:t>
      </w:r>
    </w:p>
    <w:p w14:paraId="4BD6ABCD" w14:textId="24BEB13E" w:rsidR="003A2D52" w:rsidRPr="003D7929" w:rsidRDefault="003A2D52"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Los empujes del producto se harán con agua de red.</w:t>
      </w:r>
      <w:r w:rsidR="006F75B2" w:rsidRPr="003D7929">
        <w:rPr>
          <w:rFonts w:asciiTheme="minorHAnsi" w:hAnsiTheme="minorHAnsi" w:cstheme="minorHAnsi"/>
          <w:highlight w:val="yellow"/>
        </w:rPr>
        <w:t xml:space="preserve"> Se podrán parametrizar los empujes por volumen y tiempo.</w:t>
      </w:r>
    </w:p>
    <w:p w14:paraId="0589C5B2" w14:textId="60E1CC30" w:rsidR="003A2D52" w:rsidRPr="003D7929" w:rsidRDefault="003A2D52"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Los equipos se lavarán desde</w:t>
      </w:r>
      <w:r w:rsidR="002B4F8C" w:rsidRPr="003D7929">
        <w:rPr>
          <w:rFonts w:asciiTheme="minorHAnsi" w:hAnsiTheme="minorHAnsi" w:cstheme="minorHAnsi"/>
          <w:highlight w:val="yellow"/>
        </w:rPr>
        <w:t xml:space="preserve"> la</w:t>
      </w:r>
      <w:r w:rsidRPr="003D7929">
        <w:rPr>
          <w:rFonts w:asciiTheme="minorHAnsi" w:hAnsiTheme="minorHAnsi" w:cstheme="minorHAnsi"/>
          <w:highlight w:val="yellow"/>
        </w:rPr>
        <w:t xml:space="preserve"> estación CIP central</w:t>
      </w:r>
      <w:r w:rsidR="002B4F8C" w:rsidRPr="003D7929">
        <w:rPr>
          <w:rFonts w:asciiTheme="minorHAnsi" w:hAnsiTheme="minorHAnsi" w:cstheme="minorHAnsi"/>
          <w:highlight w:val="yellow"/>
        </w:rPr>
        <w:t xml:space="preserve"> (salvo las envasadoras si disponen de sistema CIP propio)</w:t>
      </w:r>
    </w:p>
    <w:p w14:paraId="1171F890" w14:textId="3052B79B" w:rsidR="003A2D52" w:rsidRPr="003D7929" w:rsidRDefault="003A2D52"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Cada unidad definida de limpieza se podrá lavar de manera segu</w:t>
      </w:r>
      <w:r w:rsidR="00574B3F" w:rsidRPr="003D7929">
        <w:rPr>
          <w:rFonts w:asciiTheme="minorHAnsi" w:hAnsiTheme="minorHAnsi" w:cstheme="minorHAnsi"/>
          <w:highlight w:val="yellow"/>
        </w:rPr>
        <w:t>r</w:t>
      </w:r>
      <w:r w:rsidRPr="003D7929">
        <w:rPr>
          <w:rFonts w:asciiTheme="minorHAnsi" w:hAnsiTheme="minorHAnsi" w:cstheme="minorHAnsi"/>
          <w:highlight w:val="yellow"/>
        </w:rPr>
        <w:t>a frente a cualquier otra unidad que pueda estar procesando producto en ese mismo momento</w:t>
      </w:r>
      <w:r w:rsidR="00574B3F" w:rsidRPr="003D7929">
        <w:rPr>
          <w:rFonts w:asciiTheme="minorHAnsi" w:hAnsiTheme="minorHAnsi" w:cstheme="minorHAnsi"/>
          <w:highlight w:val="yellow"/>
        </w:rPr>
        <w:t>. Para ellos se dispondrán de válvulas tipo “</w:t>
      </w:r>
      <w:proofErr w:type="spellStart"/>
      <w:r w:rsidR="00574B3F" w:rsidRPr="003D7929">
        <w:rPr>
          <w:rFonts w:asciiTheme="minorHAnsi" w:hAnsiTheme="minorHAnsi" w:cstheme="minorHAnsi"/>
          <w:highlight w:val="yellow"/>
        </w:rPr>
        <w:t>mix-proof</w:t>
      </w:r>
      <w:proofErr w:type="spellEnd"/>
      <w:r w:rsidR="00574B3F" w:rsidRPr="003D7929">
        <w:rPr>
          <w:rFonts w:asciiTheme="minorHAnsi" w:hAnsiTheme="minorHAnsi" w:cstheme="minorHAnsi"/>
          <w:highlight w:val="yellow"/>
        </w:rPr>
        <w:t>” en los cruces de líneas de los equipos.</w:t>
      </w:r>
    </w:p>
    <w:p w14:paraId="5C5956F2" w14:textId="77777777" w:rsidR="003A2D52" w:rsidRPr="003D7929" w:rsidRDefault="003A2D52"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En las líneas con caudalímetros, se instalarán elementos que permitan colocar en serie caudalímetros patrones para hacer las calibraciones.</w:t>
      </w:r>
    </w:p>
    <w:p w14:paraId="6A696950" w14:textId="73D87F97" w:rsidR="003A2D52" w:rsidRPr="003D7929" w:rsidRDefault="003A2D52"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Los depósitos deberán disponer de los elementos de venteo adecuados para evitar la sobrepresión o depresión durante las operaciones de producción y limpieza CIP. En las operaciones CIP se trabajará con caudales en torno a 30.000 L/h y cambios bruscos de temperatura entre 15ºC y 80ºC.</w:t>
      </w:r>
    </w:p>
    <w:p w14:paraId="53A3A869" w14:textId="336D847D" w:rsidR="00A612EB" w:rsidRPr="003D7929" w:rsidRDefault="00A612EB"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Los depósitos dispondrán de toma muestras, con sistema de limpieza previa a la toma de muestra, y válvula para la limpieza CIP.</w:t>
      </w:r>
    </w:p>
    <w:p w14:paraId="58CE5F95" w14:textId="49FC2BA7" w:rsidR="006122A1" w:rsidRPr="003D7929" w:rsidRDefault="006122A1"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Para los depósitos debe asegurarse una limpieza correcta del cuerpo y del agitador, sin acumulación de líquido en su interior.</w:t>
      </w:r>
    </w:p>
    <w:p w14:paraId="6F32CC25" w14:textId="77777777" w:rsidR="006122A1" w:rsidRPr="003D7929" w:rsidRDefault="006122A1"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Se homogenizará al máximo los componentes de las instalaciones (válvulas, bombas, agitadores, variadores de frecuencia, componentes electrónicos y de automatización, etc.)</w:t>
      </w:r>
    </w:p>
    <w:p w14:paraId="0803617F" w14:textId="75D9EA38" w:rsidR="006F75B2" w:rsidRPr="003D7929" w:rsidRDefault="006F75B2"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En los equipos de tratamiento t</w:t>
      </w:r>
      <w:r w:rsidR="006122A1" w:rsidRPr="003D7929">
        <w:rPr>
          <w:rFonts w:asciiTheme="minorHAnsi" w:hAnsiTheme="minorHAnsi" w:cstheme="minorHAnsi"/>
          <w:highlight w:val="yellow"/>
        </w:rPr>
        <w:t>érmico</w:t>
      </w:r>
      <w:r w:rsidRPr="003D7929">
        <w:rPr>
          <w:rFonts w:asciiTheme="minorHAnsi" w:hAnsiTheme="minorHAnsi" w:cstheme="minorHAnsi"/>
          <w:highlight w:val="yellow"/>
        </w:rPr>
        <w:t xml:space="preserve">, el diferencial de temperatura entre el producto y el fluido de calentamiento no será superior a </w:t>
      </w:r>
      <w:r w:rsidR="00AB2144" w:rsidRPr="003D7929">
        <w:rPr>
          <w:rFonts w:asciiTheme="minorHAnsi" w:hAnsiTheme="minorHAnsi" w:cstheme="minorHAnsi"/>
          <w:highlight w:val="yellow"/>
        </w:rPr>
        <w:t>5</w:t>
      </w:r>
      <w:r w:rsidRPr="003D7929">
        <w:rPr>
          <w:rFonts w:asciiTheme="minorHAnsi" w:hAnsiTheme="minorHAnsi" w:cstheme="minorHAnsi"/>
          <w:highlight w:val="yellow"/>
        </w:rPr>
        <w:t>ºC</w:t>
      </w:r>
      <w:r w:rsidR="00A612EB" w:rsidRPr="003D7929">
        <w:rPr>
          <w:rFonts w:asciiTheme="minorHAnsi" w:hAnsiTheme="minorHAnsi" w:cstheme="minorHAnsi"/>
          <w:highlight w:val="yellow"/>
        </w:rPr>
        <w:t>, y siempre habrá más presión en la parte del producto tratado.</w:t>
      </w:r>
    </w:p>
    <w:p w14:paraId="24DF0148" w14:textId="025B3BEF" w:rsidR="008205D6" w:rsidRPr="003D7929" w:rsidRDefault="008205D6"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Todas las soldaduras de la instalación serán de ejecución “sanitaria” para asegurar la ausencia de recovecos que provoquen malas limpiezas. Las roscas serán del tip</w:t>
      </w:r>
      <w:r w:rsidR="00AB2144" w:rsidRPr="003D7929">
        <w:rPr>
          <w:rFonts w:asciiTheme="minorHAnsi" w:hAnsiTheme="minorHAnsi" w:cstheme="minorHAnsi"/>
          <w:highlight w:val="yellow"/>
        </w:rPr>
        <w:t>o DIN.</w:t>
      </w:r>
    </w:p>
    <w:p w14:paraId="1A40F370" w14:textId="5CD0DCAF" w:rsidR="008205D6" w:rsidRPr="003D7929" w:rsidRDefault="008205D6"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Se instalarán mirillas en las tuberías de fluidos de calentamiento y enfriamiento de los equipos de tratamiento</w:t>
      </w:r>
      <w:r w:rsidR="002B4F8C" w:rsidRPr="003D7929">
        <w:rPr>
          <w:rFonts w:asciiTheme="minorHAnsi" w:hAnsiTheme="minorHAnsi" w:cstheme="minorHAnsi"/>
          <w:highlight w:val="yellow"/>
        </w:rPr>
        <w:t xml:space="preserve"> térmico</w:t>
      </w:r>
      <w:r w:rsidRPr="003D7929">
        <w:rPr>
          <w:rFonts w:asciiTheme="minorHAnsi" w:hAnsiTheme="minorHAnsi" w:cstheme="minorHAnsi"/>
          <w:highlight w:val="yellow"/>
        </w:rPr>
        <w:t>, para poder verificar posibles fugas de producto.</w:t>
      </w:r>
    </w:p>
    <w:p w14:paraId="48C7BFB7" w14:textId="77777777" w:rsidR="008205D6" w:rsidRPr="003D7929" w:rsidRDefault="008205D6"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Se instalarán instrumentos para el control de los suministros en los equipos que los consuman, tanto en la impulsión como en el retorno (agua helada, agua de torre, vapor, etc.)</w:t>
      </w:r>
    </w:p>
    <w:p w14:paraId="294E7140" w14:textId="77777777" w:rsidR="006122A1" w:rsidRPr="003D7929" w:rsidRDefault="006122A1"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Sistema de control totalmente automatizado, con:</w:t>
      </w:r>
    </w:p>
    <w:p w14:paraId="415B6C2E" w14:textId="53AF081B" w:rsidR="006122A1" w:rsidRPr="003D7929" w:rsidRDefault="006122A1" w:rsidP="00185C48">
      <w:pPr>
        <w:pStyle w:val="Prrafodelista"/>
        <w:numPr>
          <w:ilvl w:val="0"/>
          <w:numId w:val="14"/>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Gestión de recetas de producción para las mezclas</w:t>
      </w:r>
      <w:r w:rsidR="002B4F8C" w:rsidRPr="003D7929">
        <w:rPr>
          <w:rFonts w:asciiTheme="minorHAnsi" w:hAnsiTheme="minorHAnsi" w:cstheme="minorHAnsi"/>
          <w:highlight w:val="yellow"/>
        </w:rPr>
        <w:t>.</w:t>
      </w:r>
    </w:p>
    <w:p w14:paraId="6B5208EF" w14:textId="37E9A626" w:rsidR="006122A1" w:rsidRPr="003D7929" w:rsidRDefault="006122A1" w:rsidP="00185C48">
      <w:pPr>
        <w:pStyle w:val="Prrafodelista"/>
        <w:numPr>
          <w:ilvl w:val="0"/>
          <w:numId w:val="14"/>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Gestión de recetas de limpiezas CIP</w:t>
      </w:r>
      <w:r w:rsidR="002B4F8C" w:rsidRPr="003D7929">
        <w:rPr>
          <w:rFonts w:asciiTheme="minorHAnsi" w:hAnsiTheme="minorHAnsi" w:cstheme="minorHAnsi"/>
          <w:highlight w:val="yellow"/>
        </w:rPr>
        <w:t>.</w:t>
      </w:r>
    </w:p>
    <w:p w14:paraId="1997E124" w14:textId="060E24DF" w:rsidR="001E61E3" w:rsidRPr="003D7929" w:rsidRDefault="001E61E3" w:rsidP="00185C48">
      <w:pPr>
        <w:pStyle w:val="Prrafodelista"/>
        <w:numPr>
          <w:ilvl w:val="0"/>
          <w:numId w:val="14"/>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Reportes de producción y de limpiezas.</w:t>
      </w:r>
    </w:p>
    <w:p w14:paraId="4F9BD65A" w14:textId="582E5F62" w:rsidR="001E61E3" w:rsidRPr="003D7929" w:rsidRDefault="001E61E3" w:rsidP="00185C48">
      <w:pPr>
        <w:pStyle w:val="Prrafodelista"/>
        <w:numPr>
          <w:ilvl w:val="0"/>
          <w:numId w:val="14"/>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Reportes de ocupación de líneas de producción y limpiezas.</w:t>
      </w:r>
    </w:p>
    <w:p w14:paraId="452DAC10" w14:textId="56CA546B" w:rsidR="006122A1" w:rsidRPr="003D7929" w:rsidRDefault="006122A1" w:rsidP="00185C48">
      <w:pPr>
        <w:pStyle w:val="Prrafodelista"/>
        <w:numPr>
          <w:ilvl w:val="0"/>
          <w:numId w:val="14"/>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Gestión de trazabilidad completa de producción y limpiezas</w:t>
      </w:r>
      <w:r w:rsidR="002B4F8C" w:rsidRPr="003D7929">
        <w:rPr>
          <w:rFonts w:asciiTheme="minorHAnsi" w:hAnsiTheme="minorHAnsi" w:cstheme="minorHAnsi"/>
          <w:highlight w:val="yellow"/>
        </w:rPr>
        <w:t>.</w:t>
      </w:r>
    </w:p>
    <w:p w14:paraId="042EC9BE" w14:textId="01F51EC9" w:rsidR="006122A1" w:rsidRPr="003D7929" w:rsidRDefault="006122A1" w:rsidP="00185C48">
      <w:pPr>
        <w:pStyle w:val="Prrafodelista"/>
        <w:numPr>
          <w:ilvl w:val="0"/>
          <w:numId w:val="14"/>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Integración con Dynamics para gestión de Ordenes de Fabricación.</w:t>
      </w:r>
    </w:p>
    <w:p w14:paraId="311365F0" w14:textId="77777777" w:rsidR="006122A1" w:rsidRPr="003D7929" w:rsidRDefault="006122A1"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Se incluirá en la oferta un plan de formación completo para la correcta operación y mantenimiento de todas las instalaciones.</w:t>
      </w:r>
    </w:p>
    <w:p w14:paraId="503A68C6" w14:textId="5D0DC410" w:rsidR="006122A1" w:rsidRPr="003D7929" w:rsidRDefault="006122A1"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lastRenderedPageBreak/>
        <w:t>Se incluirá en la oferta la entrega de toda la documentación necesaria para la correcta operación y mantenimiento de las instalaciones, así como de los certificados y documentos legales necesarios.</w:t>
      </w:r>
    </w:p>
    <w:p w14:paraId="28394318" w14:textId="77777777" w:rsidR="006122A1" w:rsidRPr="003D7929" w:rsidRDefault="006122A1"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Todos los suministros que entren dentro del alcance de la oferta se ejecutarán con acero inoxidable y quedarán bien identificados, tanto en la llegada como en retorno.</w:t>
      </w:r>
    </w:p>
    <w:p w14:paraId="5841B791" w14:textId="77777777" w:rsidR="006122A1" w:rsidRPr="003D7929" w:rsidRDefault="006122A1"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Para el diseño e implantación de los equipos, se tendrá en cuenta y se asegurará la accesibilidad a todos los componentes que requieran cualquier tipo de supervisión y mantenimiento.</w:t>
      </w:r>
    </w:p>
    <w:p w14:paraId="19704F44" w14:textId="2B632D56" w:rsidR="000F1E47" w:rsidRPr="003D7929" w:rsidRDefault="000F1E47"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Se incluirán todas las escaleras, plataformas y otros elementos similares necesarios para la correcta operación y mantenimiento de los equipos.</w:t>
      </w:r>
      <w:r w:rsidR="00B9252D" w:rsidRPr="003D7929">
        <w:rPr>
          <w:rFonts w:asciiTheme="minorHAnsi" w:hAnsiTheme="minorHAnsi" w:cstheme="minorHAnsi"/>
          <w:highlight w:val="yellow"/>
        </w:rPr>
        <w:t xml:space="preserve"> Serán de acero inoxidable.</w:t>
      </w:r>
    </w:p>
    <w:p w14:paraId="1E9257B4" w14:textId="1850265C" w:rsidR="00B9252D" w:rsidRPr="003D7929" w:rsidRDefault="00B9252D"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Se incluirán tod</w:t>
      </w:r>
      <w:r w:rsidR="00B00088" w:rsidRPr="003D7929">
        <w:rPr>
          <w:rFonts w:asciiTheme="minorHAnsi" w:hAnsiTheme="minorHAnsi" w:cstheme="minorHAnsi"/>
          <w:highlight w:val="yellow"/>
        </w:rPr>
        <w:t>as las protecciones necesarias para evitar accidentes en las operaciones de producción y mantenimiento.</w:t>
      </w:r>
    </w:p>
    <w:p w14:paraId="55DC4880" w14:textId="014B6A38" w:rsidR="00B00088" w:rsidRPr="003D7929" w:rsidRDefault="00B00088"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Se incluirán todas las </w:t>
      </w:r>
      <w:proofErr w:type="spellStart"/>
      <w:r w:rsidRPr="003D7929">
        <w:rPr>
          <w:rFonts w:asciiTheme="minorHAnsi" w:hAnsiTheme="minorHAnsi" w:cstheme="minorHAnsi"/>
          <w:highlight w:val="yellow"/>
        </w:rPr>
        <w:t>soportaciones</w:t>
      </w:r>
      <w:proofErr w:type="spellEnd"/>
      <w:r w:rsidRPr="003D7929">
        <w:rPr>
          <w:rFonts w:asciiTheme="minorHAnsi" w:hAnsiTheme="minorHAnsi" w:cstheme="minorHAnsi"/>
          <w:highlight w:val="yellow"/>
        </w:rPr>
        <w:t xml:space="preserve"> necesarias para los equipos y lo suministros que estén incluidos dentro del alcance de la oferta.</w:t>
      </w:r>
    </w:p>
    <w:p w14:paraId="79781CD1" w14:textId="432B4763" w:rsidR="00B00088" w:rsidRPr="003D7929" w:rsidRDefault="00B00088"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Los cuadros eléctricos en zonas húmedas serán de acero inoxidable, con protección IP </w:t>
      </w:r>
      <w:r w:rsidR="001E61E3" w:rsidRPr="003D7929">
        <w:rPr>
          <w:rFonts w:asciiTheme="minorHAnsi" w:hAnsiTheme="minorHAnsi" w:cstheme="minorHAnsi"/>
          <w:highlight w:val="yellow"/>
        </w:rPr>
        <w:t>55</w:t>
      </w:r>
      <w:r w:rsidRPr="003D7929">
        <w:rPr>
          <w:rFonts w:asciiTheme="minorHAnsi" w:hAnsiTheme="minorHAnsi" w:cstheme="minorHAnsi"/>
          <w:highlight w:val="yellow"/>
        </w:rPr>
        <w:t>. El cableado se hará con rejillas o tubos de acero inoxidable.</w:t>
      </w:r>
    </w:p>
    <w:p w14:paraId="29691DCF" w14:textId="63EFD4E5" w:rsidR="008E698F" w:rsidRPr="003D7929" w:rsidRDefault="00B00088" w:rsidP="00185C48">
      <w:pPr>
        <w:pStyle w:val="Prrafodelista"/>
        <w:numPr>
          <w:ilvl w:val="0"/>
          <w:numId w:val="13"/>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Se tendrá en cuenta el nivel sonoro emitido por todos los componentes, de manera que en el máximo nivel sonoro en cada sala no supere los 80dB.</w:t>
      </w:r>
    </w:p>
    <w:p w14:paraId="5D884255" w14:textId="77777777" w:rsidR="00D166A7" w:rsidRDefault="00D166A7" w:rsidP="00D166A7">
      <w:pPr>
        <w:spacing w:after="0" w:line="240" w:lineRule="auto"/>
        <w:rPr>
          <w:rFonts w:asciiTheme="minorHAnsi" w:hAnsiTheme="minorHAnsi" w:cstheme="minorHAnsi"/>
        </w:rPr>
      </w:pPr>
    </w:p>
    <w:p w14:paraId="082B4079" w14:textId="77777777" w:rsidR="00D166A7" w:rsidRDefault="00D166A7" w:rsidP="00D166A7">
      <w:pPr>
        <w:spacing w:after="0" w:line="240" w:lineRule="auto"/>
        <w:rPr>
          <w:rFonts w:asciiTheme="minorHAnsi" w:hAnsiTheme="minorHAnsi" w:cstheme="minorHAnsi"/>
        </w:rPr>
      </w:pPr>
    </w:p>
    <w:p w14:paraId="23155EA0" w14:textId="77777777" w:rsidR="00D166A7" w:rsidRDefault="00D166A7" w:rsidP="00D166A7">
      <w:pPr>
        <w:spacing w:after="0" w:line="240" w:lineRule="auto"/>
        <w:rPr>
          <w:rFonts w:asciiTheme="minorHAnsi" w:hAnsiTheme="minorHAnsi" w:cstheme="minorHAnsi"/>
        </w:rPr>
      </w:pPr>
    </w:p>
    <w:p w14:paraId="06E25DB8" w14:textId="25A8675B" w:rsidR="000072D9" w:rsidRPr="00B12D05" w:rsidRDefault="000072D9" w:rsidP="00B12D05">
      <w:pPr>
        <w:pStyle w:val="Ttulo1"/>
        <w:ind w:left="284" w:hanging="284"/>
        <w:rPr>
          <w:rFonts w:asciiTheme="minorHAnsi" w:hAnsiTheme="minorHAnsi" w:cstheme="minorHAnsi"/>
          <w:szCs w:val="22"/>
        </w:rPr>
      </w:pPr>
      <w:bookmarkStart w:id="16" w:name="_Toc481995993"/>
      <w:bookmarkStart w:id="17" w:name="_Toc146703711"/>
      <w:r w:rsidRPr="00B12D05">
        <w:rPr>
          <w:rFonts w:asciiTheme="minorHAnsi" w:hAnsiTheme="minorHAnsi" w:cstheme="minorHAnsi"/>
          <w:szCs w:val="22"/>
        </w:rPr>
        <w:t>ALCANCE DEL SUMINISTRO Y RESPONSABILIDADES ADICIONALES</w:t>
      </w:r>
      <w:bookmarkEnd w:id="16"/>
      <w:bookmarkEnd w:id="17"/>
    </w:p>
    <w:p w14:paraId="5FC91A10" w14:textId="4891D311" w:rsidR="00F84356" w:rsidRDefault="00F84356" w:rsidP="00B12D05">
      <w:pPr>
        <w:spacing w:after="0" w:line="240" w:lineRule="auto"/>
        <w:rPr>
          <w:rFonts w:asciiTheme="minorHAnsi" w:hAnsiTheme="minorHAnsi" w:cstheme="minorHAnsi"/>
        </w:rPr>
      </w:pPr>
    </w:p>
    <w:p w14:paraId="6FCC6A12" w14:textId="77777777" w:rsidR="003D7929" w:rsidRDefault="003D7929" w:rsidP="00B12D05">
      <w:pPr>
        <w:spacing w:after="0" w:line="240" w:lineRule="auto"/>
        <w:rPr>
          <w:rFonts w:asciiTheme="minorHAnsi" w:hAnsiTheme="minorHAnsi" w:cstheme="minorHAnsi"/>
        </w:rPr>
      </w:pPr>
    </w:p>
    <w:p w14:paraId="2916D77D" w14:textId="77777777" w:rsidR="003D7929" w:rsidRPr="00B12D05" w:rsidRDefault="003D7929" w:rsidP="00B12D05">
      <w:pPr>
        <w:spacing w:after="0" w:line="240" w:lineRule="auto"/>
        <w:rPr>
          <w:rFonts w:asciiTheme="minorHAnsi" w:hAnsiTheme="minorHAnsi" w:cstheme="minorHAnsi"/>
        </w:rPr>
      </w:pPr>
    </w:p>
    <w:p w14:paraId="13E55ABA" w14:textId="15366F66" w:rsidR="000072D9" w:rsidRPr="003D7929" w:rsidRDefault="003D7929" w:rsidP="00185C48">
      <w:pPr>
        <w:pStyle w:val="TIT2ART"/>
        <w:numPr>
          <w:ilvl w:val="1"/>
          <w:numId w:val="3"/>
        </w:numPr>
        <w:ind w:left="390" w:hanging="390"/>
      </w:pPr>
      <w:bookmarkStart w:id="18" w:name="_Toc146703712"/>
      <w:r w:rsidRPr="003D7929">
        <w:t>ALCANCE DEL SUMINISTRO</w:t>
      </w:r>
      <w:bookmarkEnd w:id="18"/>
    </w:p>
    <w:p w14:paraId="7CA5E60E" w14:textId="77777777" w:rsidR="00660164" w:rsidRDefault="00660164" w:rsidP="00B12D05">
      <w:pPr>
        <w:spacing w:after="0" w:line="240" w:lineRule="auto"/>
        <w:rPr>
          <w:rFonts w:asciiTheme="minorHAnsi" w:hAnsiTheme="minorHAnsi" w:cstheme="minorHAnsi"/>
        </w:rPr>
      </w:pPr>
    </w:p>
    <w:p w14:paraId="5531788E" w14:textId="77777777" w:rsidR="003D7929" w:rsidRPr="00B12D05" w:rsidRDefault="003D7929" w:rsidP="00B12D05">
      <w:pPr>
        <w:spacing w:after="0" w:line="240" w:lineRule="auto"/>
        <w:rPr>
          <w:rFonts w:asciiTheme="minorHAnsi" w:hAnsiTheme="minorHAnsi" w:cstheme="minorHAnsi"/>
        </w:rPr>
      </w:pPr>
    </w:p>
    <w:tbl>
      <w:tblPr>
        <w:tblW w:w="9067" w:type="dxa"/>
        <w:tblCellMar>
          <w:left w:w="70" w:type="dxa"/>
          <w:right w:w="70" w:type="dxa"/>
        </w:tblCellMar>
        <w:tblLook w:val="04A0" w:firstRow="1" w:lastRow="0" w:firstColumn="1" w:lastColumn="0" w:noHBand="0" w:noVBand="1"/>
      </w:tblPr>
      <w:tblGrid>
        <w:gridCol w:w="3700"/>
        <w:gridCol w:w="1200"/>
        <w:gridCol w:w="4167"/>
      </w:tblGrid>
      <w:tr w:rsidR="00660164" w:rsidRPr="00B12D05" w14:paraId="44D01A8F" w14:textId="77777777" w:rsidTr="00660164">
        <w:trPr>
          <w:trHeight w:val="510"/>
        </w:trPr>
        <w:tc>
          <w:tcPr>
            <w:tcW w:w="3700" w:type="dxa"/>
            <w:tcBorders>
              <w:top w:val="single" w:sz="4" w:space="0" w:color="auto"/>
              <w:left w:val="single" w:sz="4" w:space="0" w:color="auto"/>
              <w:bottom w:val="single" w:sz="4" w:space="0" w:color="auto"/>
              <w:right w:val="single" w:sz="4" w:space="0" w:color="auto"/>
            </w:tcBorders>
            <w:shd w:val="clear" w:color="000000" w:fill="FFFFCD"/>
            <w:vAlign w:val="center"/>
            <w:hideMark/>
          </w:tcPr>
          <w:p w14:paraId="7470C1D4" w14:textId="77777777" w:rsidR="00660164" w:rsidRPr="00B12D05" w:rsidRDefault="00660164" w:rsidP="00B12D05">
            <w:pPr>
              <w:spacing w:after="0" w:line="240" w:lineRule="auto"/>
              <w:jc w:val="center"/>
              <w:rPr>
                <w:rFonts w:asciiTheme="minorHAnsi" w:eastAsia="Times New Roman" w:hAnsiTheme="minorHAnsi" w:cstheme="minorHAnsi"/>
                <w:b/>
                <w:bCs/>
                <w:color w:val="000000"/>
                <w:sz w:val="20"/>
                <w:szCs w:val="20"/>
                <w:lang w:eastAsia="es-ES"/>
              </w:rPr>
            </w:pPr>
            <w:r w:rsidRPr="00B12D05">
              <w:rPr>
                <w:rFonts w:asciiTheme="minorHAnsi" w:eastAsia="Times New Roman" w:hAnsiTheme="minorHAnsi" w:cstheme="minorHAnsi"/>
                <w:b/>
                <w:bCs/>
                <w:color w:val="000000"/>
                <w:sz w:val="20"/>
                <w:szCs w:val="20"/>
                <w:lang w:val="pt-BR" w:eastAsia="es-ES"/>
              </w:rPr>
              <w:t>ELEMENTO DE SUMINISTRO E INSTALACIÓN</w:t>
            </w:r>
          </w:p>
        </w:tc>
        <w:tc>
          <w:tcPr>
            <w:tcW w:w="1200" w:type="dxa"/>
            <w:tcBorders>
              <w:top w:val="single" w:sz="4" w:space="0" w:color="auto"/>
              <w:left w:val="nil"/>
              <w:bottom w:val="single" w:sz="4" w:space="0" w:color="auto"/>
              <w:right w:val="single" w:sz="4" w:space="0" w:color="auto"/>
            </w:tcBorders>
            <w:shd w:val="clear" w:color="000000" w:fill="FFFFCD"/>
            <w:vAlign w:val="center"/>
            <w:hideMark/>
          </w:tcPr>
          <w:p w14:paraId="24C8E511" w14:textId="77777777" w:rsidR="00660164" w:rsidRPr="00B12D05" w:rsidRDefault="00660164" w:rsidP="00B12D05">
            <w:pPr>
              <w:spacing w:after="0" w:line="240" w:lineRule="auto"/>
              <w:jc w:val="center"/>
              <w:rPr>
                <w:rFonts w:asciiTheme="minorHAnsi" w:eastAsia="Times New Roman" w:hAnsiTheme="minorHAnsi" w:cstheme="minorHAnsi"/>
                <w:b/>
                <w:bCs/>
                <w:color w:val="000000"/>
                <w:sz w:val="20"/>
                <w:szCs w:val="20"/>
                <w:lang w:eastAsia="es-ES"/>
              </w:rPr>
            </w:pPr>
            <w:r w:rsidRPr="00B12D05">
              <w:rPr>
                <w:rFonts w:asciiTheme="minorHAnsi" w:eastAsia="Times New Roman" w:hAnsiTheme="minorHAnsi" w:cstheme="minorHAnsi"/>
                <w:b/>
                <w:bCs/>
                <w:color w:val="000000"/>
                <w:sz w:val="20"/>
                <w:szCs w:val="20"/>
                <w:lang w:val="pt-BR" w:eastAsia="es-ES"/>
              </w:rPr>
              <w:t>Incluído Si/No (S/N)</w:t>
            </w:r>
          </w:p>
        </w:tc>
        <w:tc>
          <w:tcPr>
            <w:tcW w:w="4167" w:type="dxa"/>
            <w:tcBorders>
              <w:top w:val="single" w:sz="4" w:space="0" w:color="auto"/>
              <w:left w:val="nil"/>
              <w:bottom w:val="single" w:sz="4" w:space="0" w:color="auto"/>
              <w:right w:val="single" w:sz="4" w:space="0" w:color="auto"/>
            </w:tcBorders>
            <w:shd w:val="clear" w:color="000000" w:fill="FFFFCD"/>
            <w:vAlign w:val="center"/>
            <w:hideMark/>
          </w:tcPr>
          <w:p w14:paraId="4A088B2D" w14:textId="77777777" w:rsidR="00660164" w:rsidRPr="00B12D05" w:rsidRDefault="00660164" w:rsidP="00B12D05">
            <w:pPr>
              <w:spacing w:after="0" w:line="240" w:lineRule="auto"/>
              <w:ind w:right="71"/>
              <w:jc w:val="center"/>
              <w:rPr>
                <w:rFonts w:asciiTheme="minorHAnsi" w:eastAsia="Times New Roman" w:hAnsiTheme="minorHAnsi" w:cstheme="minorHAnsi"/>
                <w:b/>
                <w:bCs/>
                <w:color w:val="000000"/>
                <w:sz w:val="20"/>
                <w:szCs w:val="20"/>
                <w:lang w:eastAsia="es-ES"/>
              </w:rPr>
            </w:pPr>
            <w:r w:rsidRPr="00B12D05">
              <w:rPr>
                <w:rFonts w:asciiTheme="minorHAnsi" w:eastAsia="Times New Roman" w:hAnsiTheme="minorHAnsi" w:cstheme="minorHAnsi"/>
                <w:b/>
                <w:bCs/>
                <w:color w:val="000000"/>
                <w:sz w:val="20"/>
                <w:szCs w:val="20"/>
                <w:lang w:eastAsia="es-ES"/>
              </w:rPr>
              <w:t>CARACTERÍSTICAS</w:t>
            </w:r>
          </w:p>
        </w:tc>
      </w:tr>
      <w:tr w:rsidR="00660164" w:rsidRPr="00B12D05" w14:paraId="1D85CEA5" w14:textId="77777777" w:rsidTr="00660164">
        <w:trPr>
          <w:trHeight w:val="255"/>
        </w:trPr>
        <w:tc>
          <w:tcPr>
            <w:tcW w:w="9067" w:type="dxa"/>
            <w:gridSpan w:val="3"/>
            <w:tcBorders>
              <w:top w:val="single" w:sz="4" w:space="0" w:color="auto"/>
              <w:left w:val="single" w:sz="4" w:space="0" w:color="auto"/>
              <w:bottom w:val="single" w:sz="4" w:space="0" w:color="auto"/>
              <w:right w:val="single" w:sz="4" w:space="0" w:color="000000"/>
            </w:tcBorders>
            <w:shd w:val="clear" w:color="000000" w:fill="C6E0B4"/>
            <w:vAlign w:val="center"/>
            <w:hideMark/>
          </w:tcPr>
          <w:p w14:paraId="7E97B849" w14:textId="77777777" w:rsidR="00660164" w:rsidRPr="00B12D05" w:rsidRDefault="00660164" w:rsidP="00B12D05">
            <w:pPr>
              <w:spacing w:after="0" w:line="240" w:lineRule="auto"/>
              <w:ind w:right="71"/>
              <w:rPr>
                <w:rFonts w:asciiTheme="minorHAnsi" w:eastAsia="Times New Roman" w:hAnsiTheme="minorHAnsi" w:cstheme="minorHAnsi"/>
                <w:b/>
                <w:bCs/>
                <w:color w:val="000000"/>
                <w:sz w:val="20"/>
                <w:szCs w:val="20"/>
                <w:lang w:eastAsia="es-ES"/>
              </w:rPr>
            </w:pPr>
            <w:r w:rsidRPr="00B12D05">
              <w:rPr>
                <w:rFonts w:asciiTheme="minorHAnsi" w:eastAsia="Times New Roman" w:hAnsiTheme="minorHAnsi" w:cstheme="minorHAnsi"/>
                <w:b/>
                <w:bCs/>
                <w:color w:val="000000"/>
                <w:sz w:val="20"/>
                <w:szCs w:val="20"/>
                <w:lang w:eastAsia="es-ES"/>
              </w:rPr>
              <w:t>Instalación eléctrica</w:t>
            </w:r>
          </w:p>
        </w:tc>
      </w:tr>
      <w:tr w:rsidR="00660164" w:rsidRPr="00B12D05" w14:paraId="6C2AB349" w14:textId="77777777" w:rsidTr="00660164">
        <w:trPr>
          <w:trHeight w:val="48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315548D0"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Acometida eléctrica al cuadro principal de línea</w:t>
            </w:r>
          </w:p>
        </w:tc>
        <w:tc>
          <w:tcPr>
            <w:tcW w:w="1200" w:type="dxa"/>
            <w:tcBorders>
              <w:top w:val="nil"/>
              <w:left w:val="nil"/>
              <w:bottom w:val="single" w:sz="4" w:space="0" w:color="AEAAAA"/>
              <w:right w:val="single" w:sz="4" w:space="0" w:color="AEAAAA"/>
            </w:tcBorders>
            <w:shd w:val="clear" w:color="auto" w:fill="auto"/>
            <w:vAlign w:val="center"/>
            <w:hideMark/>
          </w:tcPr>
          <w:p w14:paraId="2FD7283C"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N</w:t>
            </w:r>
          </w:p>
        </w:tc>
        <w:tc>
          <w:tcPr>
            <w:tcW w:w="4167" w:type="dxa"/>
            <w:tcBorders>
              <w:top w:val="nil"/>
              <w:left w:val="nil"/>
              <w:bottom w:val="single" w:sz="4" w:space="0" w:color="AEAAAA"/>
              <w:right w:val="single" w:sz="4" w:space="0" w:color="AEAAAA"/>
            </w:tcBorders>
            <w:shd w:val="clear" w:color="auto" w:fill="auto"/>
            <w:vAlign w:val="center"/>
            <w:hideMark/>
          </w:tcPr>
          <w:p w14:paraId="6C2F4303"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Por cuenta de la Propiedad sobre especificaciones del proveedor</w:t>
            </w:r>
          </w:p>
        </w:tc>
      </w:tr>
      <w:tr w:rsidR="00660164" w:rsidRPr="00B12D05" w14:paraId="18EBC68B" w14:textId="77777777" w:rsidTr="00660164">
        <w:trPr>
          <w:trHeight w:val="96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3D2CF89F"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Conexionado eléctrico de fuerza y maniobra desde cuadro principal de línea a cuadros de máquinas del mismo proveedor / cajas de bornes de motores</w:t>
            </w:r>
          </w:p>
        </w:tc>
        <w:tc>
          <w:tcPr>
            <w:tcW w:w="1200" w:type="dxa"/>
            <w:tcBorders>
              <w:top w:val="nil"/>
              <w:left w:val="nil"/>
              <w:bottom w:val="single" w:sz="4" w:space="0" w:color="AEAAAA"/>
              <w:right w:val="single" w:sz="4" w:space="0" w:color="AEAAAA"/>
            </w:tcBorders>
            <w:shd w:val="clear" w:color="auto" w:fill="auto"/>
            <w:vAlign w:val="center"/>
            <w:hideMark/>
          </w:tcPr>
          <w:p w14:paraId="014AC468"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2C5D78B0"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 xml:space="preserve">Incluyendo suportación y canalización de </w:t>
            </w:r>
            <w:proofErr w:type="spellStart"/>
            <w:r w:rsidRPr="003D7929">
              <w:rPr>
                <w:rFonts w:asciiTheme="minorHAnsi" w:eastAsia="Times New Roman" w:hAnsiTheme="minorHAnsi" w:cstheme="minorHAnsi"/>
                <w:color w:val="000000"/>
                <w:sz w:val="18"/>
                <w:szCs w:val="18"/>
                <w:highlight w:val="yellow"/>
                <w:lang w:eastAsia="es-ES"/>
              </w:rPr>
              <w:t>rejiband</w:t>
            </w:r>
            <w:proofErr w:type="spellEnd"/>
            <w:r w:rsidRPr="003D7929">
              <w:rPr>
                <w:rFonts w:asciiTheme="minorHAnsi" w:eastAsia="Times New Roman" w:hAnsiTheme="minorHAnsi" w:cstheme="minorHAnsi"/>
                <w:color w:val="000000"/>
                <w:sz w:val="18"/>
                <w:szCs w:val="18"/>
                <w:highlight w:val="yellow"/>
                <w:lang w:eastAsia="es-ES"/>
              </w:rPr>
              <w:t xml:space="preserve"> </w:t>
            </w:r>
            <w:proofErr w:type="spellStart"/>
            <w:r w:rsidRPr="003D7929">
              <w:rPr>
                <w:rFonts w:asciiTheme="minorHAnsi" w:eastAsia="Times New Roman" w:hAnsiTheme="minorHAnsi" w:cstheme="minorHAnsi"/>
                <w:color w:val="000000"/>
                <w:sz w:val="18"/>
                <w:szCs w:val="18"/>
                <w:highlight w:val="yellow"/>
                <w:lang w:eastAsia="es-ES"/>
              </w:rPr>
              <w:t>inox</w:t>
            </w:r>
            <w:proofErr w:type="spellEnd"/>
            <w:r w:rsidRPr="003D7929">
              <w:rPr>
                <w:rFonts w:asciiTheme="minorHAnsi" w:eastAsia="Times New Roman" w:hAnsiTheme="minorHAnsi" w:cstheme="minorHAnsi"/>
                <w:color w:val="000000"/>
                <w:sz w:val="18"/>
                <w:szCs w:val="18"/>
                <w:highlight w:val="yellow"/>
                <w:lang w:eastAsia="es-ES"/>
              </w:rPr>
              <w:t xml:space="preserve">. / tubería </w:t>
            </w:r>
            <w:proofErr w:type="spellStart"/>
            <w:r w:rsidRPr="003D7929">
              <w:rPr>
                <w:rFonts w:asciiTheme="minorHAnsi" w:eastAsia="Times New Roman" w:hAnsiTheme="minorHAnsi" w:cstheme="minorHAnsi"/>
                <w:color w:val="000000"/>
                <w:sz w:val="18"/>
                <w:szCs w:val="18"/>
                <w:highlight w:val="yellow"/>
                <w:lang w:eastAsia="es-ES"/>
              </w:rPr>
              <w:t>inox</w:t>
            </w:r>
            <w:proofErr w:type="spellEnd"/>
            <w:r w:rsidRPr="003D7929">
              <w:rPr>
                <w:rFonts w:asciiTheme="minorHAnsi" w:eastAsia="Times New Roman" w:hAnsiTheme="minorHAnsi" w:cstheme="minorHAnsi"/>
                <w:color w:val="000000"/>
                <w:sz w:val="18"/>
                <w:szCs w:val="18"/>
                <w:highlight w:val="yellow"/>
                <w:lang w:eastAsia="es-ES"/>
              </w:rPr>
              <w:t>. AISI 304</w:t>
            </w:r>
          </w:p>
        </w:tc>
      </w:tr>
      <w:tr w:rsidR="00660164" w:rsidRPr="00B12D05" w14:paraId="76A588E6" w14:textId="77777777" w:rsidTr="00660164">
        <w:trPr>
          <w:trHeight w:val="48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282C6FDE"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 xml:space="preserve">Cuadro de mando y protección principal de la línea </w:t>
            </w:r>
          </w:p>
        </w:tc>
        <w:tc>
          <w:tcPr>
            <w:tcW w:w="1200" w:type="dxa"/>
            <w:tcBorders>
              <w:top w:val="nil"/>
              <w:left w:val="nil"/>
              <w:bottom w:val="single" w:sz="4" w:space="0" w:color="AEAAAA"/>
              <w:right w:val="single" w:sz="4" w:space="0" w:color="AEAAAA"/>
            </w:tcBorders>
            <w:shd w:val="clear" w:color="auto" w:fill="auto"/>
            <w:vAlign w:val="center"/>
            <w:hideMark/>
          </w:tcPr>
          <w:p w14:paraId="4BCC5DAB"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7A324C49" w14:textId="0353E6A8"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p>
        </w:tc>
      </w:tr>
      <w:tr w:rsidR="00660164" w:rsidRPr="00B12D05" w14:paraId="00F622CF" w14:textId="77777777" w:rsidTr="00660164">
        <w:trPr>
          <w:trHeight w:val="48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4781CD79"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 xml:space="preserve">Cuadro de mando y protección de máquina independiente </w:t>
            </w:r>
          </w:p>
        </w:tc>
        <w:tc>
          <w:tcPr>
            <w:tcW w:w="1200" w:type="dxa"/>
            <w:tcBorders>
              <w:top w:val="nil"/>
              <w:left w:val="nil"/>
              <w:bottom w:val="single" w:sz="4" w:space="0" w:color="AEAAAA"/>
              <w:right w:val="single" w:sz="4" w:space="0" w:color="AEAAAA"/>
            </w:tcBorders>
            <w:shd w:val="clear" w:color="auto" w:fill="auto"/>
            <w:vAlign w:val="center"/>
            <w:hideMark/>
          </w:tcPr>
          <w:p w14:paraId="59B486C7"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7DA368BD" w14:textId="44C4783F"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p>
        </w:tc>
      </w:tr>
      <w:tr w:rsidR="00660164" w:rsidRPr="00B12D05" w14:paraId="33CF5186" w14:textId="77777777" w:rsidTr="00660164">
        <w:trPr>
          <w:trHeight w:val="240"/>
        </w:trPr>
        <w:tc>
          <w:tcPr>
            <w:tcW w:w="3700" w:type="dxa"/>
            <w:tcBorders>
              <w:top w:val="nil"/>
              <w:left w:val="single" w:sz="4" w:space="0" w:color="AEAAAA"/>
              <w:bottom w:val="nil"/>
              <w:right w:val="single" w:sz="4" w:space="0" w:color="AEAAAA"/>
            </w:tcBorders>
            <w:shd w:val="clear" w:color="auto" w:fill="auto"/>
            <w:vAlign w:val="center"/>
            <w:hideMark/>
          </w:tcPr>
          <w:p w14:paraId="7DA21452"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Arranque de motores</w:t>
            </w:r>
          </w:p>
        </w:tc>
        <w:tc>
          <w:tcPr>
            <w:tcW w:w="1200" w:type="dxa"/>
            <w:tcBorders>
              <w:top w:val="nil"/>
              <w:left w:val="nil"/>
              <w:bottom w:val="nil"/>
              <w:right w:val="single" w:sz="4" w:space="0" w:color="AEAAAA"/>
            </w:tcBorders>
            <w:shd w:val="clear" w:color="auto" w:fill="auto"/>
            <w:vAlign w:val="center"/>
            <w:hideMark/>
          </w:tcPr>
          <w:p w14:paraId="4DF285AD"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nil"/>
              <w:right w:val="single" w:sz="4" w:space="0" w:color="AEAAAA"/>
            </w:tcBorders>
            <w:shd w:val="clear" w:color="auto" w:fill="auto"/>
            <w:vAlign w:val="center"/>
            <w:hideMark/>
          </w:tcPr>
          <w:p w14:paraId="6BFF14D6" w14:textId="4045F21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p>
        </w:tc>
      </w:tr>
      <w:tr w:rsidR="00660164" w:rsidRPr="00B12D05" w14:paraId="05664A56" w14:textId="77777777" w:rsidTr="00660164">
        <w:trPr>
          <w:trHeight w:val="255"/>
        </w:trPr>
        <w:tc>
          <w:tcPr>
            <w:tcW w:w="9067" w:type="dxa"/>
            <w:gridSpan w:val="3"/>
            <w:tcBorders>
              <w:top w:val="single" w:sz="4" w:space="0" w:color="auto"/>
              <w:left w:val="single" w:sz="4" w:space="0" w:color="auto"/>
              <w:bottom w:val="single" w:sz="4" w:space="0" w:color="auto"/>
              <w:right w:val="single" w:sz="4" w:space="0" w:color="000000"/>
            </w:tcBorders>
            <w:shd w:val="clear" w:color="000000" w:fill="C6E0B4"/>
            <w:vAlign w:val="center"/>
            <w:hideMark/>
          </w:tcPr>
          <w:p w14:paraId="33775E38" w14:textId="77777777" w:rsidR="00660164" w:rsidRPr="00B12D05" w:rsidRDefault="00660164" w:rsidP="00B12D05">
            <w:pPr>
              <w:spacing w:after="0" w:line="240" w:lineRule="auto"/>
              <w:ind w:right="71"/>
              <w:rPr>
                <w:rFonts w:asciiTheme="minorHAnsi" w:eastAsia="Times New Roman" w:hAnsiTheme="minorHAnsi" w:cstheme="minorHAnsi"/>
                <w:b/>
                <w:bCs/>
                <w:color w:val="000000"/>
                <w:sz w:val="20"/>
                <w:szCs w:val="20"/>
                <w:lang w:eastAsia="es-ES"/>
              </w:rPr>
            </w:pPr>
            <w:r w:rsidRPr="00B12D05">
              <w:rPr>
                <w:rFonts w:asciiTheme="minorHAnsi" w:eastAsia="Times New Roman" w:hAnsiTheme="minorHAnsi" w:cstheme="minorHAnsi"/>
                <w:b/>
                <w:bCs/>
                <w:color w:val="000000"/>
                <w:sz w:val="20"/>
                <w:szCs w:val="20"/>
                <w:lang w:eastAsia="es-ES"/>
              </w:rPr>
              <w:t>Sistema de control</w:t>
            </w:r>
          </w:p>
        </w:tc>
      </w:tr>
      <w:tr w:rsidR="00660164" w:rsidRPr="00B12D05" w14:paraId="51D8C3C4" w14:textId="77777777" w:rsidTr="00660164">
        <w:trPr>
          <w:trHeight w:val="255"/>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403E7D5D"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Detallar especialmente en la oferta</w:t>
            </w:r>
          </w:p>
        </w:tc>
        <w:tc>
          <w:tcPr>
            <w:tcW w:w="1200" w:type="dxa"/>
            <w:tcBorders>
              <w:top w:val="nil"/>
              <w:left w:val="nil"/>
              <w:bottom w:val="single" w:sz="4" w:space="0" w:color="AEAAAA"/>
              <w:right w:val="single" w:sz="4" w:space="0" w:color="AEAAAA"/>
            </w:tcBorders>
            <w:shd w:val="clear" w:color="auto" w:fill="auto"/>
            <w:vAlign w:val="center"/>
            <w:hideMark/>
          </w:tcPr>
          <w:p w14:paraId="385C3480" w14:textId="01B226CD" w:rsidR="00660164" w:rsidRPr="003D7929" w:rsidRDefault="00660164" w:rsidP="00B12D05">
            <w:pPr>
              <w:spacing w:after="0" w:line="240" w:lineRule="auto"/>
              <w:jc w:val="center"/>
              <w:rPr>
                <w:rFonts w:asciiTheme="minorHAnsi" w:eastAsia="Times New Roman" w:hAnsiTheme="minorHAnsi" w:cstheme="minorHAnsi"/>
                <w:b/>
                <w:bCs/>
                <w:color w:val="000000"/>
                <w:sz w:val="20"/>
                <w:szCs w:val="20"/>
                <w:highlight w:val="yellow"/>
                <w:lang w:eastAsia="es-ES"/>
              </w:rPr>
            </w:pPr>
          </w:p>
        </w:tc>
        <w:tc>
          <w:tcPr>
            <w:tcW w:w="4167" w:type="dxa"/>
            <w:tcBorders>
              <w:top w:val="nil"/>
              <w:left w:val="nil"/>
              <w:bottom w:val="single" w:sz="4" w:space="0" w:color="AEAAAA"/>
              <w:right w:val="single" w:sz="4" w:space="0" w:color="AEAAAA"/>
            </w:tcBorders>
            <w:shd w:val="clear" w:color="auto" w:fill="auto"/>
            <w:noWrap/>
            <w:vAlign w:val="bottom"/>
            <w:hideMark/>
          </w:tcPr>
          <w:p w14:paraId="4456D290" w14:textId="566527BB" w:rsidR="00660164" w:rsidRPr="003D7929" w:rsidRDefault="00660164" w:rsidP="00B12D05">
            <w:pPr>
              <w:spacing w:after="0" w:line="240" w:lineRule="auto"/>
              <w:ind w:right="71"/>
              <w:rPr>
                <w:rFonts w:asciiTheme="minorHAnsi" w:eastAsia="Times New Roman" w:hAnsiTheme="minorHAnsi" w:cstheme="minorHAnsi"/>
                <w:color w:val="000000"/>
                <w:sz w:val="20"/>
                <w:szCs w:val="20"/>
                <w:highlight w:val="yellow"/>
                <w:lang w:eastAsia="es-ES"/>
              </w:rPr>
            </w:pPr>
          </w:p>
        </w:tc>
      </w:tr>
      <w:tr w:rsidR="00660164" w:rsidRPr="00B12D05" w14:paraId="681CBDBB" w14:textId="77777777" w:rsidTr="00660164">
        <w:trPr>
          <w:trHeight w:val="24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03DB0DCC"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PLC de control de línea, programable</w:t>
            </w:r>
          </w:p>
        </w:tc>
        <w:tc>
          <w:tcPr>
            <w:tcW w:w="1200" w:type="dxa"/>
            <w:tcBorders>
              <w:top w:val="nil"/>
              <w:left w:val="nil"/>
              <w:bottom w:val="single" w:sz="4" w:space="0" w:color="AEAAAA"/>
              <w:right w:val="single" w:sz="4" w:space="0" w:color="AEAAAA"/>
            </w:tcBorders>
            <w:shd w:val="clear" w:color="auto" w:fill="auto"/>
            <w:vAlign w:val="center"/>
            <w:hideMark/>
          </w:tcPr>
          <w:p w14:paraId="05AD0B8D"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5AA0DBCA"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Incluirá conectividad SCADA y vía módem</w:t>
            </w:r>
          </w:p>
        </w:tc>
      </w:tr>
      <w:tr w:rsidR="00660164" w:rsidRPr="00B12D05" w14:paraId="05700C00" w14:textId="77777777" w:rsidTr="00660164">
        <w:trPr>
          <w:trHeight w:val="255"/>
        </w:trPr>
        <w:tc>
          <w:tcPr>
            <w:tcW w:w="9067" w:type="dxa"/>
            <w:gridSpan w:val="3"/>
            <w:tcBorders>
              <w:top w:val="single" w:sz="4" w:space="0" w:color="auto"/>
              <w:left w:val="single" w:sz="4" w:space="0" w:color="auto"/>
              <w:bottom w:val="single" w:sz="4" w:space="0" w:color="auto"/>
              <w:right w:val="single" w:sz="4" w:space="0" w:color="000000"/>
            </w:tcBorders>
            <w:shd w:val="clear" w:color="000000" w:fill="C6E0B4"/>
            <w:vAlign w:val="center"/>
            <w:hideMark/>
          </w:tcPr>
          <w:p w14:paraId="31A7979C" w14:textId="77777777" w:rsidR="00660164" w:rsidRPr="00B12D05" w:rsidRDefault="00660164" w:rsidP="00B12D05">
            <w:pPr>
              <w:spacing w:after="0" w:line="240" w:lineRule="auto"/>
              <w:ind w:right="71"/>
              <w:rPr>
                <w:rFonts w:asciiTheme="minorHAnsi" w:eastAsia="Times New Roman" w:hAnsiTheme="minorHAnsi" w:cstheme="minorHAnsi"/>
                <w:b/>
                <w:bCs/>
                <w:color w:val="000000"/>
                <w:sz w:val="20"/>
                <w:szCs w:val="20"/>
                <w:lang w:eastAsia="es-ES"/>
              </w:rPr>
            </w:pPr>
            <w:r w:rsidRPr="00B12D05">
              <w:rPr>
                <w:rFonts w:asciiTheme="minorHAnsi" w:eastAsia="Times New Roman" w:hAnsiTheme="minorHAnsi" w:cstheme="minorHAnsi"/>
                <w:b/>
                <w:bCs/>
                <w:color w:val="000000"/>
                <w:sz w:val="20"/>
                <w:szCs w:val="20"/>
                <w:lang w:eastAsia="es-ES"/>
              </w:rPr>
              <w:t>Instalación de fluidos (aire comprimido / agua / vapor, … en caso necesario)</w:t>
            </w:r>
          </w:p>
        </w:tc>
      </w:tr>
      <w:tr w:rsidR="00660164" w:rsidRPr="00B12D05" w14:paraId="1992BBCA" w14:textId="77777777" w:rsidTr="00660164">
        <w:trPr>
          <w:trHeight w:val="240"/>
        </w:trPr>
        <w:tc>
          <w:tcPr>
            <w:tcW w:w="3700" w:type="dxa"/>
            <w:tcBorders>
              <w:top w:val="single" w:sz="4" w:space="0" w:color="AEAAAA"/>
              <w:left w:val="single" w:sz="4" w:space="0" w:color="AEAAAA"/>
              <w:bottom w:val="single" w:sz="4" w:space="0" w:color="AEAAAA"/>
              <w:right w:val="single" w:sz="4" w:space="0" w:color="AEAAAA"/>
            </w:tcBorders>
            <w:shd w:val="clear" w:color="auto" w:fill="auto"/>
            <w:vAlign w:val="center"/>
            <w:hideMark/>
          </w:tcPr>
          <w:p w14:paraId="368904B0"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Acometida principal de línea</w:t>
            </w:r>
          </w:p>
        </w:tc>
        <w:tc>
          <w:tcPr>
            <w:tcW w:w="1200" w:type="dxa"/>
            <w:tcBorders>
              <w:top w:val="single" w:sz="4" w:space="0" w:color="AEAAAA"/>
              <w:left w:val="nil"/>
              <w:bottom w:val="single" w:sz="4" w:space="0" w:color="AEAAAA"/>
              <w:right w:val="single" w:sz="4" w:space="0" w:color="AEAAAA"/>
            </w:tcBorders>
            <w:shd w:val="clear" w:color="auto" w:fill="auto"/>
            <w:vAlign w:val="center"/>
            <w:hideMark/>
          </w:tcPr>
          <w:p w14:paraId="41859F9E"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N</w:t>
            </w:r>
          </w:p>
        </w:tc>
        <w:tc>
          <w:tcPr>
            <w:tcW w:w="4167" w:type="dxa"/>
            <w:tcBorders>
              <w:top w:val="single" w:sz="4" w:space="0" w:color="AEAAAA"/>
              <w:left w:val="nil"/>
              <w:bottom w:val="single" w:sz="4" w:space="0" w:color="AEAAAA"/>
              <w:right w:val="single" w:sz="4" w:space="0" w:color="AEAAAA"/>
            </w:tcBorders>
            <w:shd w:val="clear" w:color="auto" w:fill="auto"/>
            <w:vAlign w:val="center"/>
            <w:hideMark/>
          </w:tcPr>
          <w:p w14:paraId="3E493568"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Por cuenta de la Propiedad sobre especificaciones del proveedor</w:t>
            </w:r>
          </w:p>
        </w:tc>
      </w:tr>
      <w:tr w:rsidR="00660164" w:rsidRPr="00B12D05" w14:paraId="2D23D37D" w14:textId="77777777" w:rsidTr="00660164">
        <w:trPr>
          <w:trHeight w:val="72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2D3AE22A"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Conexionado del fluido desde acometida principal de línea a máquinas del mismo proveedor</w:t>
            </w:r>
          </w:p>
        </w:tc>
        <w:tc>
          <w:tcPr>
            <w:tcW w:w="1200" w:type="dxa"/>
            <w:tcBorders>
              <w:top w:val="nil"/>
              <w:left w:val="nil"/>
              <w:bottom w:val="single" w:sz="4" w:space="0" w:color="AEAAAA"/>
              <w:right w:val="single" w:sz="4" w:space="0" w:color="AEAAAA"/>
            </w:tcBorders>
            <w:shd w:val="clear" w:color="auto" w:fill="auto"/>
            <w:vAlign w:val="center"/>
            <w:hideMark/>
          </w:tcPr>
          <w:p w14:paraId="47033E6C"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627E94EB"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 xml:space="preserve">Incluyendo </w:t>
            </w:r>
            <w:proofErr w:type="spellStart"/>
            <w:r w:rsidRPr="003D7929">
              <w:rPr>
                <w:rFonts w:asciiTheme="minorHAnsi" w:eastAsia="Times New Roman" w:hAnsiTheme="minorHAnsi" w:cstheme="minorHAnsi"/>
                <w:color w:val="000000"/>
                <w:sz w:val="18"/>
                <w:szCs w:val="18"/>
                <w:highlight w:val="yellow"/>
                <w:lang w:eastAsia="es-ES"/>
              </w:rPr>
              <w:t>soportación</w:t>
            </w:r>
            <w:proofErr w:type="spellEnd"/>
            <w:r w:rsidRPr="003D7929">
              <w:rPr>
                <w:rFonts w:asciiTheme="minorHAnsi" w:eastAsia="Times New Roman" w:hAnsiTheme="minorHAnsi" w:cstheme="minorHAnsi"/>
                <w:color w:val="000000"/>
                <w:sz w:val="18"/>
                <w:szCs w:val="18"/>
                <w:highlight w:val="yellow"/>
                <w:lang w:eastAsia="es-ES"/>
              </w:rPr>
              <w:t xml:space="preserve">, </w:t>
            </w:r>
            <w:proofErr w:type="spellStart"/>
            <w:r w:rsidRPr="003D7929">
              <w:rPr>
                <w:rFonts w:asciiTheme="minorHAnsi" w:eastAsia="Times New Roman" w:hAnsiTheme="minorHAnsi" w:cstheme="minorHAnsi"/>
                <w:color w:val="000000"/>
                <w:sz w:val="18"/>
                <w:szCs w:val="18"/>
                <w:highlight w:val="yellow"/>
                <w:lang w:eastAsia="es-ES"/>
              </w:rPr>
              <w:t>valvulería</w:t>
            </w:r>
            <w:proofErr w:type="spellEnd"/>
            <w:r w:rsidRPr="003D7929">
              <w:rPr>
                <w:rFonts w:asciiTheme="minorHAnsi" w:eastAsia="Times New Roman" w:hAnsiTheme="minorHAnsi" w:cstheme="minorHAnsi"/>
                <w:color w:val="000000"/>
                <w:sz w:val="18"/>
                <w:szCs w:val="18"/>
                <w:highlight w:val="yellow"/>
                <w:lang w:eastAsia="es-ES"/>
              </w:rPr>
              <w:t xml:space="preserve"> y accesorios. Todo en tubería de acero </w:t>
            </w:r>
            <w:proofErr w:type="spellStart"/>
            <w:r w:rsidRPr="003D7929">
              <w:rPr>
                <w:rFonts w:asciiTheme="minorHAnsi" w:eastAsia="Times New Roman" w:hAnsiTheme="minorHAnsi" w:cstheme="minorHAnsi"/>
                <w:color w:val="000000"/>
                <w:sz w:val="18"/>
                <w:szCs w:val="18"/>
                <w:highlight w:val="yellow"/>
                <w:lang w:eastAsia="es-ES"/>
              </w:rPr>
              <w:t>inox</w:t>
            </w:r>
            <w:proofErr w:type="spellEnd"/>
            <w:r w:rsidRPr="003D7929">
              <w:rPr>
                <w:rFonts w:asciiTheme="minorHAnsi" w:eastAsia="Times New Roman" w:hAnsiTheme="minorHAnsi" w:cstheme="minorHAnsi"/>
                <w:color w:val="000000"/>
                <w:sz w:val="18"/>
                <w:szCs w:val="18"/>
                <w:highlight w:val="yellow"/>
                <w:lang w:eastAsia="es-ES"/>
              </w:rPr>
              <w:t xml:space="preserve">., con el aislamiento y revestimiento de chapa </w:t>
            </w:r>
            <w:proofErr w:type="spellStart"/>
            <w:r w:rsidRPr="003D7929">
              <w:rPr>
                <w:rFonts w:asciiTheme="minorHAnsi" w:eastAsia="Times New Roman" w:hAnsiTheme="minorHAnsi" w:cstheme="minorHAnsi"/>
                <w:color w:val="000000"/>
                <w:sz w:val="18"/>
                <w:szCs w:val="18"/>
                <w:highlight w:val="yellow"/>
                <w:lang w:eastAsia="es-ES"/>
              </w:rPr>
              <w:t>inox</w:t>
            </w:r>
            <w:proofErr w:type="spellEnd"/>
            <w:r w:rsidRPr="003D7929">
              <w:rPr>
                <w:rFonts w:asciiTheme="minorHAnsi" w:eastAsia="Times New Roman" w:hAnsiTheme="minorHAnsi" w:cstheme="minorHAnsi"/>
                <w:color w:val="000000"/>
                <w:sz w:val="18"/>
                <w:szCs w:val="18"/>
                <w:highlight w:val="yellow"/>
                <w:lang w:eastAsia="es-ES"/>
              </w:rPr>
              <w:t>. en fluidos térmicos (agua caliente y vapor)</w:t>
            </w:r>
          </w:p>
        </w:tc>
      </w:tr>
      <w:tr w:rsidR="00660164" w:rsidRPr="00B12D05" w14:paraId="74564EC9" w14:textId="77777777" w:rsidTr="00660164">
        <w:trPr>
          <w:trHeight w:val="255"/>
        </w:trPr>
        <w:tc>
          <w:tcPr>
            <w:tcW w:w="9067" w:type="dxa"/>
            <w:gridSpan w:val="3"/>
            <w:tcBorders>
              <w:top w:val="single" w:sz="4" w:space="0" w:color="auto"/>
              <w:left w:val="single" w:sz="4" w:space="0" w:color="auto"/>
              <w:bottom w:val="single" w:sz="4" w:space="0" w:color="auto"/>
              <w:right w:val="single" w:sz="4" w:space="0" w:color="000000"/>
            </w:tcBorders>
            <w:shd w:val="clear" w:color="000000" w:fill="C6E0B4"/>
            <w:vAlign w:val="center"/>
            <w:hideMark/>
          </w:tcPr>
          <w:p w14:paraId="52752D43" w14:textId="77777777" w:rsidR="00660164" w:rsidRPr="00B12D05" w:rsidRDefault="00660164" w:rsidP="00B12D05">
            <w:pPr>
              <w:spacing w:after="0" w:line="240" w:lineRule="auto"/>
              <w:ind w:right="71"/>
              <w:rPr>
                <w:rFonts w:asciiTheme="minorHAnsi" w:eastAsia="Times New Roman" w:hAnsiTheme="minorHAnsi" w:cstheme="minorHAnsi"/>
                <w:b/>
                <w:bCs/>
                <w:color w:val="000000"/>
                <w:sz w:val="20"/>
                <w:szCs w:val="20"/>
                <w:lang w:eastAsia="es-ES"/>
              </w:rPr>
            </w:pPr>
            <w:r w:rsidRPr="00B12D05">
              <w:rPr>
                <w:rFonts w:asciiTheme="minorHAnsi" w:eastAsia="Times New Roman" w:hAnsiTheme="minorHAnsi" w:cstheme="minorHAnsi"/>
                <w:b/>
                <w:bCs/>
                <w:color w:val="000000"/>
                <w:sz w:val="20"/>
                <w:szCs w:val="20"/>
                <w:lang w:eastAsia="es-ES"/>
              </w:rPr>
              <w:t>Transporte, obra civil y ayudas al montaje</w:t>
            </w:r>
          </w:p>
        </w:tc>
      </w:tr>
      <w:tr w:rsidR="00660164" w:rsidRPr="00B12D05" w14:paraId="5E05E0DB" w14:textId="77777777" w:rsidTr="00660164">
        <w:trPr>
          <w:trHeight w:val="480"/>
        </w:trPr>
        <w:tc>
          <w:tcPr>
            <w:tcW w:w="3700" w:type="dxa"/>
            <w:tcBorders>
              <w:top w:val="single" w:sz="4" w:space="0" w:color="AEAAAA"/>
              <w:left w:val="single" w:sz="4" w:space="0" w:color="AEAAAA"/>
              <w:bottom w:val="single" w:sz="4" w:space="0" w:color="AEAAAA"/>
              <w:right w:val="single" w:sz="4" w:space="0" w:color="AEAAAA"/>
            </w:tcBorders>
            <w:shd w:val="clear" w:color="auto" w:fill="auto"/>
            <w:vAlign w:val="center"/>
            <w:hideMark/>
          </w:tcPr>
          <w:p w14:paraId="2E1960FE"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Seguridad y salud de los trabajos de montaje (cuando exista montaje)</w:t>
            </w:r>
          </w:p>
        </w:tc>
        <w:tc>
          <w:tcPr>
            <w:tcW w:w="1200" w:type="dxa"/>
            <w:tcBorders>
              <w:top w:val="single" w:sz="4" w:space="0" w:color="AEAAAA"/>
              <w:left w:val="nil"/>
              <w:bottom w:val="single" w:sz="4" w:space="0" w:color="AEAAAA"/>
              <w:right w:val="single" w:sz="4" w:space="0" w:color="AEAAAA"/>
            </w:tcBorders>
            <w:shd w:val="clear" w:color="auto" w:fill="auto"/>
            <w:vAlign w:val="center"/>
            <w:hideMark/>
          </w:tcPr>
          <w:p w14:paraId="1EAAC060"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single" w:sz="4" w:space="0" w:color="AEAAAA"/>
              <w:left w:val="nil"/>
              <w:bottom w:val="single" w:sz="4" w:space="0" w:color="AEAAAA"/>
              <w:right w:val="single" w:sz="4" w:space="0" w:color="AEAAAA"/>
            </w:tcBorders>
            <w:shd w:val="clear" w:color="auto" w:fill="auto"/>
            <w:vAlign w:val="center"/>
            <w:hideMark/>
          </w:tcPr>
          <w:p w14:paraId="17A2DD06"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Según normativa de Trabajo (apertura de centro, Plan de Seguridad y salud)</w:t>
            </w:r>
          </w:p>
        </w:tc>
      </w:tr>
      <w:tr w:rsidR="00660164" w:rsidRPr="00B12D05" w14:paraId="0B3FC100" w14:textId="77777777" w:rsidTr="00660164">
        <w:trPr>
          <w:trHeight w:val="24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22901BCF"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Coordinación de Seguridad y salud</w:t>
            </w:r>
          </w:p>
        </w:tc>
        <w:tc>
          <w:tcPr>
            <w:tcW w:w="1200" w:type="dxa"/>
            <w:tcBorders>
              <w:top w:val="nil"/>
              <w:left w:val="nil"/>
              <w:bottom w:val="single" w:sz="4" w:space="0" w:color="AEAAAA"/>
              <w:right w:val="single" w:sz="4" w:space="0" w:color="AEAAAA"/>
            </w:tcBorders>
            <w:shd w:val="clear" w:color="auto" w:fill="auto"/>
            <w:vAlign w:val="center"/>
            <w:hideMark/>
          </w:tcPr>
          <w:p w14:paraId="0D879D68"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N</w:t>
            </w:r>
          </w:p>
        </w:tc>
        <w:tc>
          <w:tcPr>
            <w:tcW w:w="4167" w:type="dxa"/>
            <w:tcBorders>
              <w:top w:val="nil"/>
              <w:left w:val="nil"/>
              <w:bottom w:val="single" w:sz="4" w:space="0" w:color="AEAAAA"/>
              <w:right w:val="single" w:sz="4" w:space="0" w:color="AEAAAA"/>
            </w:tcBorders>
            <w:shd w:val="clear" w:color="auto" w:fill="auto"/>
            <w:vAlign w:val="center"/>
            <w:hideMark/>
          </w:tcPr>
          <w:p w14:paraId="26AE6404"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A cargo de la Propiedad</w:t>
            </w:r>
          </w:p>
        </w:tc>
      </w:tr>
      <w:tr w:rsidR="00660164" w:rsidRPr="00B12D05" w14:paraId="62AE84EE" w14:textId="77777777" w:rsidTr="00660164">
        <w:trPr>
          <w:trHeight w:val="72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27DBE4C8"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Precio CIF en la industria del cliente</w:t>
            </w:r>
          </w:p>
        </w:tc>
        <w:tc>
          <w:tcPr>
            <w:tcW w:w="1200" w:type="dxa"/>
            <w:tcBorders>
              <w:top w:val="nil"/>
              <w:left w:val="nil"/>
              <w:bottom w:val="single" w:sz="4" w:space="0" w:color="AEAAAA"/>
              <w:right w:val="single" w:sz="4" w:space="0" w:color="AEAAAA"/>
            </w:tcBorders>
            <w:shd w:val="clear" w:color="auto" w:fill="auto"/>
            <w:vAlign w:val="center"/>
            <w:hideMark/>
          </w:tcPr>
          <w:p w14:paraId="39E4A6F2"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13E56709"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Incluye embalaje, carga y transporte hasta el lugar de emplazamiento de todos los materiales y equipos. Incluye supervisión de descarga</w:t>
            </w:r>
          </w:p>
        </w:tc>
      </w:tr>
      <w:tr w:rsidR="00660164" w:rsidRPr="00B12D05" w14:paraId="30E5FB94" w14:textId="77777777" w:rsidTr="00660164">
        <w:trPr>
          <w:trHeight w:val="24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5C2E954C"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 xml:space="preserve">Descarga y </w:t>
            </w:r>
            <w:proofErr w:type="spellStart"/>
            <w:r w:rsidRPr="003D7929">
              <w:rPr>
                <w:rFonts w:asciiTheme="minorHAnsi" w:eastAsia="Times New Roman" w:hAnsiTheme="minorHAnsi" w:cstheme="minorHAnsi"/>
                <w:color w:val="000000"/>
                <w:sz w:val="18"/>
                <w:szCs w:val="18"/>
                <w:highlight w:val="yellow"/>
                <w:lang w:eastAsia="es-ES"/>
              </w:rPr>
              <w:t>recepcionado</w:t>
            </w:r>
            <w:proofErr w:type="spellEnd"/>
            <w:r w:rsidRPr="003D7929">
              <w:rPr>
                <w:rFonts w:asciiTheme="minorHAnsi" w:eastAsia="Times New Roman" w:hAnsiTheme="minorHAnsi" w:cstheme="minorHAnsi"/>
                <w:color w:val="000000"/>
                <w:sz w:val="18"/>
                <w:szCs w:val="18"/>
                <w:highlight w:val="yellow"/>
                <w:lang w:eastAsia="es-ES"/>
              </w:rPr>
              <w:t xml:space="preserve"> de equipos</w:t>
            </w:r>
          </w:p>
        </w:tc>
        <w:tc>
          <w:tcPr>
            <w:tcW w:w="1200" w:type="dxa"/>
            <w:tcBorders>
              <w:top w:val="nil"/>
              <w:left w:val="nil"/>
              <w:bottom w:val="single" w:sz="4" w:space="0" w:color="AEAAAA"/>
              <w:right w:val="single" w:sz="4" w:space="0" w:color="AEAAAA"/>
            </w:tcBorders>
            <w:shd w:val="clear" w:color="auto" w:fill="auto"/>
            <w:vAlign w:val="center"/>
            <w:hideMark/>
          </w:tcPr>
          <w:p w14:paraId="02226199"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7C06EE04"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Incluir en principio (negociable)</w:t>
            </w:r>
          </w:p>
        </w:tc>
      </w:tr>
      <w:tr w:rsidR="00660164" w:rsidRPr="00B12D05" w14:paraId="29967D38" w14:textId="77777777" w:rsidTr="00660164">
        <w:trPr>
          <w:trHeight w:val="48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01F12B5F"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Transporte dentro de la industria hasta lugar de emplazamiento</w:t>
            </w:r>
          </w:p>
        </w:tc>
        <w:tc>
          <w:tcPr>
            <w:tcW w:w="1200" w:type="dxa"/>
            <w:tcBorders>
              <w:top w:val="nil"/>
              <w:left w:val="nil"/>
              <w:bottom w:val="single" w:sz="4" w:space="0" w:color="AEAAAA"/>
              <w:right w:val="single" w:sz="4" w:space="0" w:color="AEAAAA"/>
            </w:tcBorders>
            <w:shd w:val="clear" w:color="auto" w:fill="auto"/>
            <w:vAlign w:val="center"/>
            <w:hideMark/>
          </w:tcPr>
          <w:p w14:paraId="1C197D62"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18EBCFFB"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Podrán utilizarse medios propios de la industria siempre que estén disponibles</w:t>
            </w:r>
          </w:p>
        </w:tc>
      </w:tr>
      <w:tr w:rsidR="00660164" w:rsidRPr="00B12D05" w14:paraId="0AC670F1" w14:textId="77777777" w:rsidTr="00660164">
        <w:trPr>
          <w:trHeight w:val="24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0D4E8731"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Montaje completo</w:t>
            </w:r>
          </w:p>
        </w:tc>
        <w:tc>
          <w:tcPr>
            <w:tcW w:w="1200" w:type="dxa"/>
            <w:tcBorders>
              <w:top w:val="nil"/>
              <w:left w:val="nil"/>
              <w:bottom w:val="single" w:sz="4" w:space="0" w:color="AEAAAA"/>
              <w:right w:val="single" w:sz="4" w:space="0" w:color="AEAAAA"/>
            </w:tcBorders>
            <w:shd w:val="clear" w:color="auto" w:fill="auto"/>
            <w:vAlign w:val="center"/>
            <w:hideMark/>
          </w:tcPr>
          <w:p w14:paraId="18A51EF9"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11A1E477" w14:textId="2A872F3C"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p>
        </w:tc>
      </w:tr>
      <w:tr w:rsidR="00660164" w:rsidRPr="00B12D05" w14:paraId="2258D6F8" w14:textId="77777777" w:rsidTr="00660164">
        <w:trPr>
          <w:trHeight w:val="48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79E77A81"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Pruebas de puesta en marcha</w:t>
            </w:r>
          </w:p>
        </w:tc>
        <w:tc>
          <w:tcPr>
            <w:tcW w:w="1200" w:type="dxa"/>
            <w:tcBorders>
              <w:top w:val="nil"/>
              <w:left w:val="nil"/>
              <w:bottom w:val="single" w:sz="4" w:space="0" w:color="AEAAAA"/>
              <w:right w:val="single" w:sz="4" w:space="0" w:color="AEAAAA"/>
            </w:tcBorders>
            <w:shd w:val="clear" w:color="auto" w:fill="auto"/>
            <w:vAlign w:val="center"/>
            <w:hideMark/>
          </w:tcPr>
          <w:p w14:paraId="4053A677"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642609F5"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Se establecerá protocolo de pruebas para acreditar el cumplimiento de capacidades y rendimientos</w:t>
            </w:r>
          </w:p>
        </w:tc>
      </w:tr>
      <w:tr w:rsidR="00660164" w:rsidRPr="00B12D05" w14:paraId="33516A94" w14:textId="77777777" w:rsidTr="00660164">
        <w:trPr>
          <w:trHeight w:val="24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453BAF33"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 xml:space="preserve">Apoyos </w:t>
            </w:r>
            <w:proofErr w:type="spellStart"/>
            <w:r w:rsidRPr="003D7929">
              <w:rPr>
                <w:rFonts w:asciiTheme="minorHAnsi" w:eastAsia="Times New Roman" w:hAnsiTheme="minorHAnsi" w:cstheme="minorHAnsi"/>
                <w:color w:val="000000"/>
                <w:sz w:val="18"/>
                <w:szCs w:val="18"/>
                <w:highlight w:val="yellow"/>
                <w:lang w:eastAsia="es-ES"/>
              </w:rPr>
              <w:t>antivibratorios</w:t>
            </w:r>
            <w:proofErr w:type="spellEnd"/>
            <w:r w:rsidRPr="003D7929">
              <w:rPr>
                <w:rFonts w:asciiTheme="minorHAnsi" w:eastAsia="Times New Roman" w:hAnsiTheme="minorHAnsi" w:cstheme="minorHAnsi"/>
                <w:color w:val="000000"/>
                <w:sz w:val="18"/>
                <w:szCs w:val="18"/>
                <w:highlight w:val="yellow"/>
                <w:lang w:eastAsia="es-ES"/>
              </w:rPr>
              <w:t xml:space="preserve"> y anclajes</w:t>
            </w:r>
          </w:p>
        </w:tc>
        <w:tc>
          <w:tcPr>
            <w:tcW w:w="1200" w:type="dxa"/>
            <w:tcBorders>
              <w:top w:val="nil"/>
              <w:left w:val="nil"/>
              <w:bottom w:val="single" w:sz="4" w:space="0" w:color="AEAAAA"/>
              <w:right w:val="single" w:sz="4" w:space="0" w:color="AEAAAA"/>
            </w:tcBorders>
            <w:shd w:val="clear" w:color="auto" w:fill="auto"/>
            <w:vAlign w:val="center"/>
            <w:hideMark/>
          </w:tcPr>
          <w:p w14:paraId="1DBD1FD4"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7B7ADBDB"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 xml:space="preserve">A justificar según </w:t>
            </w:r>
            <w:proofErr w:type="spellStart"/>
            <w:r w:rsidRPr="003D7929">
              <w:rPr>
                <w:rFonts w:asciiTheme="minorHAnsi" w:eastAsia="Times New Roman" w:hAnsiTheme="minorHAnsi" w:cstheme="minorHAnsi"/>
                <w:color w:val="000000"/>
                <w:sz w:val="18"/>
                <w:szCs w:val="18"/>
                <w:highlight w:val="yellow"/>
                <w:lang w:eastAsia="es-ES"/>
              </w:rPr>
              <w:t>diseó</w:t>
            </w:r>
            <w:proofErr w:type="spellEnd"/>
            <w:r w:rsidRPr="003D7929">
              <w:rPr>
                <w:rFonts w:asciiTheme="minorHAnsi" w:eastAsia="Times New Roman" w:hAnsiTheme="minorHAnsi" w:cstheme="minorHAnsi"/>
                <w:color w:val="000000"/>
                <w:sz w:val="18"/>
                <w:szCs w:val="18"/>
                <w:highlight w:val="yellow"/>
                <w:lang w:eastAsia="es-ES"/>
              </w:rPr>
              <w:t xml:space="preserve"> del proveedor</w:t>
            </w:r>
          </w:p>
        </w:tc>
      </w:tr>
      <w:tr w:rsidR="00660164" w:rsidRPr="00B12D05" w14:paraId="707998A3" w14:textId="77777777" w:rsidTr="00660164">
        <w:trPr>
          <w:trHeight w:val="24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557279B8"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Desagües</w:t>
            </w:r>
          </w:p>
        </w:tc>
        <w:tc>
          <w:tcPr>
            <w:tcW w:w="1200" w:type="dxa"/>
            <w:tcBorders>
              <w:top w:val="nil"/>
              <w:left w:val="nil"/>
              <w:bottom w:val="single" w:sz="4" w:space="0" w:color="AEAAAA"/>
              <w:right w:val="single" w:sz="4" w:space="0" w:color="AEAAAA"/>
            </w:tcBorders>
            <w:shd w:val="clear" w:color="auto" w:fill="auto"/>
            <w:vAlign w:val="center"/>
            <w:hideMark/>
          </w:tcPr>
          <w:p w14:paraId="23B46C66"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N</w:t>
            </w:r>
          </w:p>
        </w:tc>
        <w:tc>
          <w:tcPr>
            <w:tcW w:w="4167" w:type="dxa"/>
            <w:tcBorders>
              <w:top w:val="nil"/>
              <w:left w:val="nil"/>
              <w:bottom w:val="single" w:sz="4" w:space="0" w:color="AEAAAA"/>
              <w:right w:val="single" w:sz="4" w:space="0" w:color="AEAAAA"/>
            </w:tcBorders>
            <w:shd w:val="clear" w:color="auto" w:fill="auto"/>
            <w:vAlign w:val="center"/>
            <w:hideMark/>
          </w:tcPr>
          <w:p w14:paraId="5BAF55C0"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Por cuenta de la Propiedad sobre especificaciones del proveedor</w:t>
            </w:r>
          </w:p>
        </w:tc>
      </w:tr>
      <w:tr w:rsidR="00660164" w:rsidRPr="00B12D05" w14:paraId="1A978252" w14:textId="77777777" w:rsidTr="00660164">
        <w:trPr>
          <w:trHeight w:val="24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03E1A905"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 xml:space="preserve">Bancadas de obra </w:t>
            </w:r>
          </w:p>
        </w:tc>
        <w:tc>
          <w:tcPr>
            <w:tcW w:w="1200" w:type="dxa"/>
            <w:tcBorders>
              <w:top w:val="nil"/>
              <w:left w:val="nil"/>
              <w:bottom w:val="single" w:sz="4" w:space="0" w:color="AEAAAA"/>
              <w:right w:val="single" w:sz="4" w:space="0" w:color="AEAAAA"/>
            </w:tcBorders>
            <w:shd w:val="clear" w:color="auto" w:fill="auto"/>
            <w:vAlign w:val="center"/>
            <w:hideMark/>
          </w:tcPr>
          <w:p w14:paraId="031DC56A"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N</w:t>
            </w:r>
          </w:p>
        </w:tc>
        <w:tc>
          <w:tcPr>
            <w:tcW w:w="4167" w:type="dxa"/>
            <w:tcBorders>
              <w:top w:val="nil"/>
              <w:left w:val="nil"/>
              <w:bottom w:val="single" w:sz="4" w:space="0" w:color="AEAAAA"/>
              <w:right w:val="single" w:sz="4" w:space="0" w:color="AEAAAA"/>
            </w:tcBorders>
            <w:shd w:val="clear" w:color="auto" w:fill="auto"/>
            <w:vAlign w:val="center"/>
            <w:hideMark/>
          </w:tcPr>
          <w:p w14:paraId="282B2783"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Por cuenta de la Propiedad sobre especificaciones del proveedor</w:t>
            </w:r>
          </w:p>
        </w:tc>
      </w:tr>
      <w:tr w:rsidR="00660164" w:rsidRPr="00B12D05" w14:paraId="28881EE6" w14:textId="77777777" w:rsidTr="00660164">
        <w:trPr>
          <w:trHeight w:val="24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416F30F9"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Rozas y drenajes</w:t>
            </w:r>
          </w:p>
        </w:tc>
        <w:tc>
          <w:tcPr>
            <w:tcW w:w="1200" w:type="dxa"/>
            <w:tcBorders>
              <w:top w:val="nil"/>
              <w:left w:val="nil"/>
              <w:bottom w:val="single" w:sz="4" w:space="0" w:color="AEAAAA"/>
              <w:right w:val="single" w:sz="4" w:space="0" w:color="AEAAAA"/>
            </w:tcBorders>
            <w:shd w:val="clear" w:color="auto" w:fill="auto"/>
            <w:vAlign w:val="center"/>
            <w:hideMark/>
          </w:tcPr>
          <w:p w14:paraId="61B6883D"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N</w:t>
            </w:r>
          </w:p>
        </w:tc>
        <w:tc>
          <w:tcPr>
            <w:tcW w:w="4167" w:type="dxa"/>
            <w:tcBorders>
              <w:top w:val="nil"/>
              <w:left w:val="nil"/>
              <w:bottom w:val="single" w:sz="4" w:space="0" w:color="AEAAAA"/>
              <w:right w:val="single" w:sz="4" w:space="0" w:color="AEAAAA"/>
            </w:tcBorders>
            <w:shd w:val="clear" w:color="auto" w:fill="auto"/>
            <w:vAlign w:val="center"/>
            <w:hideMark/>
          </w:tcPr>
          <w:p w14:paraId="32956673"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Por cuenta de la Propiedad sobre especificaciones del proveedor</w:t>
            </w:r>
          </w:p>
        </w:tc>
      </w:tr>
      <w:tr w:rsidR="00660164" w:rsidRPr="00B12D05" w14:paraId="30921AD1" w14:textId="77777777" w:rsidTr="00660164">
        <w:trPr>
          <w:trHeight w:val="255"/>
        </w:trPr>
        <w:tc>
          <w:tcPr>
            <w:tcW w:w="9067" w:type="dxa"/>
            <w:gridSpan w:val="3"/>
            <w:tcBorders>
              <w:top w:val="single" w:sz="4" w:space="0" w:color="auto"/>
              <w:left w:val="single" w:sz="4" w:space="0" w:color="auto"/>
              <w:bottom w:val="single" w:sz="4" w:space="0" w:color="auto"/>
              <w:right w:val="single" w:sz="4" w:space="0" w:color="000000"/>
            </w:tcBorders>
            <w:shd w:val="clear" w:color="000000" w:fill="C6E0B4"/>
            <w:vAlign w:val="center"/>
            <w:hideMark/>
          </w:tcPr>
          <w:p w14:paraId="09161E39" w14:textId="77777777" w:rsidR="00660164" w:rsidRPr="00B12D05" w:rsidRDefault="00660164" w:rsidP="00B12D05">
            <w:pPr>
              <w:spacing w:after="0" w:line="240" w:lineRule="auto"/>
              <w:ind w:right="71"/>
              <w:rPr>
                <w:rFonts w:asciiTheme="minorHAnsi" w:eastAsia="Times New Roman" w:hAnsiTheme="minorHAnsi" w:cstheme="minorHAnsi"/>
                <w:b/>
                <w:bCs/>
                <w:color w:val="000000"/>
                <w:sz w:val="20"/>
                <w:szCs w:val="20"/>
                <w:lang w:eastAsia="es-ES"/>
              </w:rPr>
            </w:pPr>
            <w:r w:rsidRPr="00B12D05">
              <w:rPr>
                <w:rFonts w:asciiTheme="minorHAnsi" w:eastAsia="Times New Roman" w:hAnsiTheme="minorHAnsi" w:cstheme="minorHAnsi"/>
                <w:b/>
                <w:bCs/>
                <w:color w:val="000000"/>
                <w:sz w:val="20"/>
                <w:szCs w:val="20"/>
                <w:lang w:eastAsia="es-ES"/>
              </w:rPr>
              <w:t xml:space="preserve">Documentación </w:t>
            </w:r>
          </w:p>
        </w:tc>
      </w:tr>
      <w:tr w:rsidR="00660164" w:rsidRPr="00B12D05" w14:paraId="5D099905" w14:textId="77777777" w:rsidTr="00660164">
        <w:trPr>
          <w:trHeight w:val="480"/>
        </w:trPr>
        <w:tc>
          <w:tcPr>
            <w:tcW w:w="3700" w:type="dxa"/>
            <w:tcBorders>
              <w:top w:val="single" w:sz="4" w:space="0" w:color="AEAAAA"/>
              <w:left w:val="single" w:sz="4" w:space="0" w:color="AEAAAA"/>
              <w:bottom w:val="single" w:sz="4" w:space="0" w:color="AEAAAA"/>
              <w:right w:val="single" w:sz="4" w:space="0" w:color="AEAAAA"/>
            </w:tcBorders>
            <w:shd w:val="clear" w:color="auto" w:fill="auto"/>
            <w:vAlign w:val="center"/>
            <w:hideMark/>
          </w:tcPr>
          <w:p w14:paraId="701BA0E9"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General</w:t>
            </w:r>
          </w:p>
        </w:tc>
        <w:tc>
          <w:tcPr>
            <w:tcW w:w="1200" w:type="dxa"/>
            <w:tcBorders>
              <w:top w:val="single" w:sz="4" w:space="0" w:color="AEAAAA"/>
              <w:left w:val="nil"/>
              <w:bottom w:val="single" w:sz="4" w:space="0" w:color="AEAAAA"/>
              <w:right w:val="single" w:sz="4" w:space="0" w:color="AEAAAA"/>
            </w:tcBorders>
            <w:shd w:val="clear" w:color="auto" w:fill="auto"/>
            <w:vAlign w:val="center"/>
            <w:hideMark/>
          </w:tcPr>
          <w:p w14:paraId="6EF8F471"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 </w:t>
            </w:r>
          </w:p>
        </w:tc>
        <w:tc>
          <w:tcPr>
            <w:tcW w:w="4167" w:type="dxa"/>
            <w:tcBorders>
              <w:top w:val="single" w:sz="4" w:space="0" w:color="AEAAAA"/>
              <w:left w:val="nil"/>
              <w:bottom w:val="single" w:sz="4" w:space="0" w:color="AEAAAA"/>
              <w:right w:val="single" w:sz="4" w:space="0" w:color="AEAAAA"/>
            </w:tcBorders>
            <w:shd w:val="clear" w:color="auto" w:fill="auto"/>
            <w:vAlign w:val="center"/>
            <w:hideMark/>
          </w:tcPr>
          <w:p w14:paraId="5FC67F2C"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Según normativa de seguridad en instalaciones frigoríficas. 2 copias para la Propiedad</w:t>
            </w:r>
          </w:p>
        </w:tc>
      </w:tr>
      <w:tr w:rsidR="00660164" w:rsidRPr="00B12D05" w14:paraId="2F16D0A0" w14:textId="77777777" w:rsidTr="00660164">
        <w:trPr>
          <w:trHeight w:val="48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54402D15"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lastRenderedPageBreak/>
              <w:t>Manual de mantenimiento</w:t>
            </w:r>
          </w:p>
        </w:tc>
        <w:tc>
          <w:tcPr>
            <w:tcW w:w="1200" w:type="dxa"/>
            <w:tcBorders>
              <w:top w:val="nil"/>
              <w:left w:val="nil"/>
              <w:bottom w:val="single" w:sz="4" w:space="0" w:color="AEAAAA"/>
              <w:right w:val="single" w:sz="4" w:space="0" w:color="AEAAAA"/>
            </w:tcBorders>
            <w:shd w:val="clear" w:color="auto" w:fill="auto"/>
            <w:vAlign w:val="center"/>
            <w:hideMark/>
          </w:tcPr>
          <w:p w14:paraId="3D0E576B"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6A3C8713"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Incluirá listado de repuestos clasificados por importancia y ubicados sobre plano / Calendario mantenimiento</w:t>
            </w:r>
          </w:p>
        </w:tc>
      </w:tr>
      <w:tr w:rsidR="00660164" w:rsidRPr="00B12D05" w14:paraId="2550A9CE" w14:textId="77777777" w:rsidTr="00660164">
        <w:trPr>
          <w:trHeight w:val="24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194E531C"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 xml:space="preserve">Manual de funcionamiento </w:t>
            </w:r>
          </w:p>
        </w:tc>
        <w:tc>
          <w:tcPr>
            <w:tcW w:w="1200" w:type="dxa"/>
            <w:tcBorders>
              <w:top w:val="nil"/>
              <w:left w:val="nil"/>
              <w:bottom w:val="single" w:sz="4" w:space="0" w:color="AEAAAA"/>
              <w:right w:val="single" w:sz="4" w:space="0" w:color="AEAAAA"/>
            </w:tcBorders>
            <w:shd w:val="clear" w:color="auto" w:fill="auto"/>
            <w:vAlign w:val="center"/>
            <w:hideMark/>
          </w:tcPr>
          <w:p w14:paraId="6CD70980"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10945369"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 xml:space="preserve">Incluirán planos y diagramas “as </w:t>
            </w:r>
            <w:proofErr w:type="spellStart"/>
            <w:r w:rsidRPr="003D7929">
              <w:rPr>
                <w:rFonts w:asciiTheme="minorHAnsi" w:eastAsia="Times New Roman" w:hAnsiTheme="minorHAnsi" w:cstheme="minorHAnsi"/>
                <w:color w:val="000000"/>
                <w:sz w:val="18"/>
                <w:szCs w:val="18"/>
                <w:highlight w:val="yellow"/>
                <w:lang w:eastAsia="es-ES"/>
              </w:rPr>
              <w:t>built</w:t>
            </w:r>
            <w:proofErr w:type="spellEnd"/>
            <w:r w:rsidRPr="003D7929">
              <w:rPr>
                <w:rFonts w:asciiTheme="minorHAnsi" w:eastAsia="Times New Roman" w:hAnsiTheme="minorHAnsi" w:cstheme="minorHAnsi"/>
                <w:color w:val="000000"/>
                <w:sz w:val="18"/>
                <w:szCs w:val="18"/>
                <w:highlight w:val="yellow"/>
                <w:lang w:eastAsia="es-ES"/>
              </w:rPr>
              <w:t>”</w:t>
            </w:r>
          </w:p>
        </w:tc>
      </w:tr>
      <w:tr w:rsidR="00660164" w:rsidRPr="00B12D05" w14:paraId="2FF09DF8" w14:textId="77777777" w:rsidTr="00660164">
        <w:trPr>
          <w:trHeight w:val="48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228F0254"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Certificado de seguridad en las máquinas según normativa CE</w:t>
            </w:r>
          </w:p>
        </w:tc>
        <w:tc>
          <w:tcPr>
            <w:tcW w:w="1200" w:type="dxa"/>
            <w:tcBorders>
              <w:top w:val="nil"/>
              <w:left w:val="nil"/>
              <w:bottom w:val="single" w:sz="4" w:space="0" w:color="AEAAAA"/>
              <w:right w:val="single" w:sz="4" w:space="0" w:color="AEAAAA"/>
            </w:tcBorders>
            <w:shd w:val="clear" w:color="auto" w:fill="auto"/>
            <w:vAlign w:val="center"/>
            <w:hideMark/>
          </w:tcPr>
          <w:p w14:paraId="635916B9"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6BC9989D" w14:textId="1F2BE373"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p>
        </w:tc>
      </w:tr>
      <w:tr w:rsidR="00660164" w:rsidRPr="00B12D05" w14:paraId="6348C2DE" w14:textId="77777777" w:rsidTr="00660164">
        <w:trPr>
          <w:trHeight w:val="48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3CE91254"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Certificado de seguridad CE del conjunto montado y en su lugar de emplazamiento</w:t>
            </w:r>
          </w:p>
        </w:tc>
        <w:tc>
          <w:tcPr>
            <w:tcW w:w="1200" w:type="dxa"/>
            <w:tcBorders>
              <w:top w:val="nil"/>
              <w:left w:val="nil"/>
              <w:bottom w:val="single" w:sz="4" w:space="0" w:color="AEAAAA"/>
              <w:right w:val="single" w:sz="4" w:space="0" w:color="AEAAAA"/>
            </w:tcBorders>
            <w:shd w:val="clear" w:color="auto" w:fill="auto"/>
            <w:vAlign w:val="center"/>
            <w:hideMark/>
          </w:tcPr>
          <w:p w14:paraId="5470F52F"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0C7AEFA8"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Requiere inspección de Empresa Acreditada por ENAC</w:t>
            </w:r>
          </w:p>
        </w:tc>
      </w:tr>
      <w:tr w:rsidR="00660164" w:rsidRPr="00B12D05" w14:paraId="1EFA6038" w14:textId="77777777" w:rsidTr="00660164">
        <w:trPr>
          <w:trHeight w:val="48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79689962"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Certificados de materiales y equipos empleados</w:t>
            </w:r>
          </w:p>
        </w:tc>
        <w:tc>
          <w:tcPr>
            <w:tcW w:w="1200" w:type="dxa"/>
            <w:tcBorders>
              <w:top w:val="nil"/>
              <w:left w:val="nil"/>
              <w:bottom w:val="single" w:sz="4" w:space="0" w:color="AEAAAA"/>
              <w:right w:val="single" w:sz="4" w:space="0" w:color="AEAAAA"/>
            </w:tcBorders>
            <w:shd w:val="clear" w:color="auto" w:fill="auto"/>
            <w:vAlign w:val="center"/>
            <w:hideMark/>
          </w:tcPr>
          <w:p w14:paraId="3CD14388"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431886DB" w14:textId="71C1644D"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p>
        </w:tc>
      </w:tr>
      <w:tr w:rsidR="00660164" w:rsidRPr="00B12D05" w14:paraId="6F9BE38C" w14:textId="77777777" w:rsidTr="00660164">
        <w:trPr>
          <w:trHeight w:val="240"/>
        </w:trPr>
        <w:tc>
          <w:tcPr>
            <w:tcW w:w="3700" w:type="dxa"/>
            <w:tcBorders>
              <w:top w:val="nil"/>
              <w:left w:val="single" w:sz="4" w:space="0" w:color="AEAAAA"/>
              <w:bottom w:val="single" w:sz="4" w:space="0" w:color="AEAAAA"/>
              <w:right w:val="single" w:sz="4" w:space="0" w:color="AEAAAA"/>
            </w:tcBorders>
            <w:shd w:val="clear" w:color="auto" w:fill="auto"/>
            <w:vAlign w:val="center"/>
            <w:hideMark/>
          </w:tcPr>
          <w:p w14:paraId="064A03F6"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Garantía de funcionamiento</w:t>
            </w:r>
          </w:p>
        </w:tc>
        <w:tc>
          <w:tcPr>
            <w:tcW w:w="1200" w:type="dxa"/>
            <w:tcBorders>
              <w:top w:val="nil"/>
              <w:left w:val="nil"/>
              <w:bottom w:val="single" w:sz="4" w:space="0" w:color="AEAAAA"/>
              <w:right w:val="single" w:sz="4" w:space="0" w:color="AEAAAA"/>
            </w:tcBorders>
            <w:shd w:val="clear" w:color="auto" w:fill="auto"/>
            <w:vAlign w:val="center"/>
            <w:hideMark/>
          </w:tcPr>
          <w:p w14:paraId="6086B002"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S</w:t>
            </w:r>
          </w:p>
        </w:tc>
        <w:tc>
          <w:tcPr>
            <w:tcW w:w="4167" w:type="dxa"/>
            <w:tcBorders>
              <w:top w:val="nil"/>
              <w:left w:val="nil"/>
              <w:bottom w:val="single" w:sz="4" w:space="0" w:color="AEAAAA"/>
              <w:right w:val="single" w:sz="4" w:space="0" w:color="AEAAAA"/>
            </w:tcBorders>
            <w:shd w:val="clear" w:color="auto" w:fill="auto"/>
            <w:vAlign w:val="center"/>
            <w:hideMark/>
          </w:tcPr>
          <w:p w14:paraId="2A1B2D0C"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Al menos 12 meses desde pruebas de puesta en marcha con éxito</w:t>
            </w:r>
          </w:p>
        </w:tc>
      </w:tr>
      <w:tr w:rsidR="00660164" w:rsidRPr="00B12D05" w14:paraId="1546F157" w14:textId="77777777" w:rsidTr="00660164">
        <w:trPr>
          <w:trHeight w:val="255"/>
        </w:trPr>
        <w:tc>
          <w:tcPr>
            <w:tcW w:w="9067" w:type="dxa"/>
            <w:gridSpan w:val="3"/>
            <w:tcBorders>
              <w:top w:val="single" w:sz="4" w:space="0" w:color="auto"/>
              <w:left w:val="single" w:sz="4" w:space="0" w:color="auto"/>
              <w:bottom w:val="single" w:sz="4" w:space="0" w:color="auto"/>
              <w:right w:val="single" w:sz="4" w:space="0" w:color="000000"/>
            </w:tcBorders>
            <w:shd w:val="clear" w:color="000000" w:fill="C6E0B4"/>
            <w:vAlign w:val="center"/>
            <w:hideMark/>
          </w:tcPr>
          <w:p w14:paraId="4A7568EC" w14:textId="77777777" w:rsidR="00660164" w:rsidRPr="00B12D05" w:rsidRDefault="00660164" w:rsidP="00B12D05">
            <w:pPr>
              <w:spacing w:after="0" w:line="240" w:lineRule="auto"/>
              <w:ind w:right="71"/>
              <w:rPr>
                <w:rFonts w:asciiTheme="minorHAnsi" w:eastAsia="Times New Roman" w:hAnsiTheme="minorHAnsi" w:cstheme="minorHAnsi"/>
                <w:b/>
                <w:bCs/>
                <w:color w:val="000000"/>
                <w:sz w:val="20"/>
                <w:szCs w:val="20"/>
                <w:lang w:eastAsia="es-ES"/>
              </w:rPr>
            </w:pPr>
            <w:r w:rsidRPr="00B12D05">
              <w:rPr>
                <w:rFonts w:asciiTheme="minorHAnsi" w:eastAsia="Times New Roman" w:hAnsiTheme="minorHAnsi" w:cstheme="minorHAnsi"/>
                <w:b/>
                <w:bCs/>
                <w:color w:val="000000"/>
                <w:sz w:val="20"/>
                <w:szCs w:val="20"/>
                <w:lang w:eastAsia="es-ES"/>
              </w:rPr>
              <w:t>Legalización</w:t>
            </w:r>
          </w:p>
        </w:tc>
      </w:tr>
      <w:tr w:rsidR="00660164" w:rsidRPr="00B12D05" w14:paraId="289F429A" w14:textId="77777777" w:rsidTr="00660164">
        <w:trPr>
          <w:trHeight w:val="480"/>
        </w:trPr>
        <w:tc>
          <w:tcPr>
            <w:tcW w:w="3700" w:type="dxa"/>
            <w:tcBorders>
              <w:top w:val="single" w:sz="4" w:space="0" w:color="AEAAAA"/>
              <w:left w:val="single" w:sz="4" w:space="0" w:color="AEAAAA"/>
              <w:bottom w:val="single" w:sz="4" w:space="0" w:color="AEAAAA"/>
              <w:right w:val="single" w:sz="4" w:space="0" w:color="AEAAAA"/>
            </w:tcBorders>
            <w:shd w:val="clear" w:color="auto" w:fill="auto"/>
            <w:vAlign w:val="center"/>
            <w:hideMark/>
          </w:tcPr>
          <w:p w14:paraId="5DA554A5" w14:textId="77777777" w:rsidR="00660164" w:rsidRPr="003D7929" w:rsidRDefault="00660164" w:rsidP="00B12D05">
            <w:pPr>
              <w:spacing w:after="0" w:line="240" w:lineRule="auto"/>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Trámites ante Industria / Industrias Agrarias</w:t>
            </w:r>
          </w:p>
        </w:tc>
        <w:tc>
          <w:tcPr>
            <w:tcW w:w="1200" w:type="dxa"/>
            <w:tcBorders>
              <w:top w:val="single" w:sz="4" w:space="0" w:color="AEAAAA"/>
              <w:left w:val="nil"/>
              <w:bottom w:val="single" w:sz="4" w:space="0" w:color="AEAAAA"/>
              <w:right w:val="single" w:sz="4" w:space="0" w:color="AEAAAA"/>
            </w:tcBorders>
            <w:shd w:val="clear" w:color="auto" w:fill="auto"/>
            <w:vAlign w:val="center"/>
            <w:hideMark/>
          </w:tcPr>
          <w:p w14:paraId="2AAD2711" w14:textId="77777777" w:rsidR="00660164" w:rsidRPr="003D7929" w:rsidRDefault="00660164" w:rsidP="00B12D05">
            <w:pPr>
              <w:spacing w:after="0" w:line="240" w:lineRule="auto"/>
              <w:jc w:val="center"/>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N</w:t>
            </w:r>
          </w:p>
        </w:tc>
        <w:tc>
          <w:tcPr>
            <w:tcW w:w="4167" w:type="dxa"/>
            <w:tcBorders>
              <w:top w:val="single" w:sz="4" w:space="0" w:color="AEAAAA"/>
              <w:left w:val="nil"/>
              <w:bottom w:val="single" w:sz="4" w:space="0" w:color="AEAAAA"/>
              <w:right w:val="single" w:sz="4" w:space="0" w:color="AEAAAA"/>
            </w:tcBorders>
            <w:shd w:val="clear" w:color="auto" w:fill="auto"/>
            <w:vAlign w:val="center"/>
            <w:hideMark/>
          </w:tcPr>
          <w:p w14:paraId="4FC08AF2" w14:textId="77777777" w:rsidR="00660164" w:rsidRPr="003D7929" w:rsidRDefault="00660164" w:rsidP="00B12D05">
            <w:pPr>
              <w:spacing w:after="0" w:line="240" w:lineRule="auto"/>
              <w:ind w:right="71"/>
              <w:rPr>
                <w:rFonts w:asciiTheme="minorHAnsi" w:eastAsia="Times New Roman" w:hAnsiTheme="minorHAnsi" w:cstheme="minorHAnsi"/>
                <w:color w:val="000000"/>
                <w:sz w:val="18"/>
                <w:szCs w:val="18"/>
                <w:highlight w:val="yellow"/>
                <w:lang w:eastAsia="es-ES"/>
              </w:rPr>
            </w:pPr>
            <w:r w:rsidRPr="003D7929">
              <w:rPr>
                <w:rFonts w:asciiTheme="minorHAnsi" w:eastAsia="Times New Roman" w:hAnsiTheme="minorHAnsi" w:cstheme="minorHAnsi"/>
                <w:color w:val="000000"/>
                <w:sz w:val="18"/>
                <w:szCs w:val="18"/>
                <w:highlight w:val="yellow"/>
                <w:lang w:eastAsia="es-ES"/>
              </w:rPr>
              <w:t>Por cuenta de la Propiedad, sobre documentación del proveedor</w:t>
            </w:r>
          </w:p>
        </w:tc>
      </w:tr>
    </w:tbl>
    <w:p w14:paraId="1D5B182E" w14:textId="63AD2151" w:rsidR="000072D9" w:rsidRPr="00B12D05" w:rsidRDefault="000072D9" w:rsidP="00B12D05">
      <w:pPr>
        <w:spacing w:after="0" w:line="240" w:lineRule="auto"/>
        <w:ind w:left="-284"/>
        <w:rPr>
          <w:rFonts w:asciiTheme="minorHAnsi" w:hAnsiTheme="minorHAnsi" w:cstheme="minorHAnsi"/>
        </w:rPr>
      </w:pPr>
    </w:p>
    <w:p w14:paraId="03E40043" w14:textId="6E9AF49D" w:rsidR="00FC277E" w:rsidRPr="003D7929" w:rsidRDefault="00FC277E" w:rsidP="00B12D05">
      <w:pPr>
        <w:spacing w:after="0" w:line="240" w:lineRule="auto"/>
        <w:ind w:left="76"/>
        <w:rPr>
          <w:rFonts w:asciiTheme="minorHAnsi" w:hAnsiTheme="minorHAnsi" w:cstheme="minorHAnsi"/>
          <w:highlight w:val="yellow"/>
        </w:rPr>
      </w:pPr>
      <w:proofErr w:type="gramStart"/>
      <w:r w:rsidRPr="003D7929">
        <w:rPr>
          <w:rFonts w:asciiTheme="minorHAnsi" w:hAnsiTheme="minorHAnsi" w:cstheme="minorHAnsi"/>
          <w:highlight w:val="yellow"/>
        </w:rPr>
        <w:t>La documentación a incluir</w:t>
      </w:r>
      <w:proofErr w:type="gramEnd"/>
      <w:r w:rsidRPr="003D7929">
        <w:rPr>
          <w:rFonts w:asciiTheme="minorHAnsi" w:hAnsiTheme="minorHAnsi" w:cstheme="minorHAnsi"/>
          <w:highlight w:val="yellow"/>
        </w:rPr>
        <w:t xml:space="preserve"> debe tener al menos:</w:t>
      </w:r>
    </w:p>
    <w:p w14:paraId="4B8411C0" w14:textId="77777777" w:rsidR="003D7929" w:rsidRPr="003D7929" w:rsidRDefault="003D7929" w:rsidP="00B12D05">
      <w:pPr>
        <w:spacing w:after="0" w:line="240" w:lineRule="auto"/>
        <w:ind w:left="76"/>
        <w:rPr>
          <w:rFonts w:asciiTheme="minorHAnsi" w:hAnsiTheme="minorHAnsi" w:cstheme="minorHAnsi"/>
          <w:highlight w:val="yellow"/>
        </w:rPr>
      </w:pPr>
    </w:p>
    <w:p w14:paraId="04EB73C6" w14:textId="77777777" w:rsidR="00FC277E" w:rsidRPr="003D7929" w:rsidRDefault="00FC277E" w:rsidP="00185C48">
      <w:pPr>
        <w:pStyle w:val="Prrafodelista"/>
        <w:numPr>
          <w:ilvl w:val="0"/>
          <w:numId w:val="23"/>
        </w:numPr>
        <w:spacing w:after="0" w:line="240" w:lineRule="auto"/>
        <w:ind w:left="796"/>
        <w:rPr>
          <w:rFonts w:asciiTheme="minorHAnsi" w:hAnsiTheme="minorHAnsi" w:cstheme="minorHAnsi"/>
          <w:highlight w:val="yellow"/>
        </w:rPr>
      </w:pPr>
      <w:r w:rsidRPr="003D7929">
        <w:rPr>
          <w:rFonts w:asciiTheme="minorHAnsi" w:hAnsiTheme="minorHAnsi" w:cstheme="minorHAnsi"/>
          <w:highlight w:val="yellow"/>
        </w:rPr>
        <w:t>Descripción funcional de la instalación.</w:t>
      </w:r>
    </w:p>
    <w:p w14:paraId="4DA8D9FD" w14:textId="298CF536" w:rsidR="00FC277E" w:rsidRPr="003D7929" w:rsidRDefault="00FC277E" w:rsidP="00185C48">
      <w:pPr>
        <w:pStyle w:val="Prrafodelista"/>
        <w:numPr>
          <w:ilvl w:val="0"/>
          <w:numId w:val="23"/>
        </w:numPr>
        <w:spacing w:after="0" w:line="240" w:lineRule="auto"/>
        <w:ind w:left="796"/>
        <w:rPr>
          <w:rFonts w:asciiTheme="minorHAnsi" w:hAnsiTheme="minorHAnsi" w:cstheme="minorHAnsi"/>
          <w:highlight w:val="yellow"/>
        </w:rPr>
      </w:pPr>
      <w:r w:rsidRPr="003D7929">
        <w:rPr>
          <w:rFonts w:asciiTheme="minorHAnsi" w:hAnsiTheme="minorHAnsi" w:cstheme="minorHAnsi"/>
          <w:highlight w:val="yellow"/>
        </w:rPr>
        <w:t>Manuales de operación</w:t>
      </w:r>
    </w:p>
    <w:p w14:paraId="2F204563" w14:textId="04E8BB6E" w:rsidR="00FC277E" w:rsidRPr="003D7929" w:rsidRDefault="00FC277E" w:rsidP="00185C48">
      <w:pPr>
        <w:pStyle w:val="Prrafodelista"/>
        <w:numPr>
          <w:ilvl w:val="0"/>
          <w:numId w:val="23"/>
        </w:numPr>
        <w:spacing w:after="0" w:line="240" w:lineRule="auto"/>
        <w:ind w:left="796"/>
        <w:rPr>
          <w:rFonts w:asciiTheme="minorHAnsi" w:hAnsiTheme="minorHAnsi" w:cstheme="minorHAnsi"/>
          <w:highlight w:val="yellow"/>
        </w:rPr>
      </w:pPr>
      <w:r w:rsidRPr="003D7929">
        <w:rPr>
          <w:rFonts w:asciiTheme="minorHAnsi" w:hAnsiTheme="minorHAnsi" w:cstheme="minorHAnsi"/>
          <w:highlight w:val="yellow"/>
        </w:rPr>
        <w:t>Manuales de mantenimiento</w:t>
      </w:r>
    </w:p>
    <w:p w14:paraId="71B53AFD" w14:textId="1CE28F17" w:rsidR="00FC277E" w:rsidRPr="003D7929" w:rsidRDefault="00FC277E" w:rsidP="00185C48">
      <w:pPr>
        <w:pStyle w:val="Prrafodelista"/>
        <w:numPr>
          <w:ilvl w:val="0"/>
          <w:numId w:val="23"/>
        </w:numPr>
        <w:spacing w:after="0" w:line="240" w:lineRule="auto"/>
        <w:ind w:left="796"/>
        <w:rPr>
          <w:rFonts w:asciiTheme="minorHAnsi" w:hAnsiTheme="minorHAnsi" w:cstheme="minorHAnsi"/>
          <w:highlight w:val="yellow"/>
        </w:rPr>
      </w:pPr>
      <w:r w:rsidRPr="003D7929">
        <w:rPr>
          <w:rFonts w:asciiTheme="minorHAnsi" w:hAnsiTheme="minorHAnsi" w:cstheme="minorHAnsi"/>
          <w:highlight w:val="yellow"/>
        </w:rPr>
        <w:t>Listado de piezas y componentes</w:t>
      </w:r>
    </w:p>
    <w:p w14:paraId="3A982A5D" w14:textId="0332AD41" w:rsidR="00FC277E" w:rsidRPr="003D7929" w:rsidRDefault="00FC277E" w:rsidP="00185C48">
      <w:pPr>
        <w:pStyle w:val="Prrafodelista"/>
        <w:numPr>
          <w:ilvl w:val="0"/>
          <w:numId w:val="23"/>
        </w:numPr>
        <w:spacing w:after="0" w:line="240" w:lineRule="auto"/>
        <w:ind w:left="796"/>
        <w:rPr>
          <w:rFonts w:asciiTheme="minorHAnsi" w:hAnsiTheme="minorHAnsi" w:cstheme="minorHAnsi"/>
          <w:highlight w:val="yellow"/>
        </w:rPr>
      </w:pPr>
      <w:r w:rsidRPr="003D7929">
        <w:rPr>
          <w:rFonts w:asciiTheme="minorHAnsi" w:hAnsiTheme="minorHAnsi" w:cstheme="minorHAnsi"/>
          <w:highlight w:val="yellow"/>
        </w:rPr>
        <w:t>Planos de implantación</w:t>
      </w:r>
    </w:p>
    <w:p w14:paraId="4A2D3C87" w14:textId="132D6EC3" w:rsidR="00FC277E" w:rsidRPr="003D7929" w:rsidRDefault="00FC277E" w:rsidP="00185C48">
      <w:pPr>
        <w:pStyle w:val="Prrafodelista"/>
        <w:numPr>
          <w:ilvl w:val="0"/>
          <w:numId w:val="23"/>
        </w:numPr>
        <w:spacing w:after="0" w:line="240" w:lineRule="auto"/>
        <w:ind w:left="796"/>
        <w:rPr>
          <w:rFonts w:asciiTheme="minorHAnsi" w:hAnsiTheme="minorHAnsi" w:cstheme="minorHAnsi"/>
          <w:highlight w:val="yellow"/>
        </w:rPr>
      </w:pPr>
      <w:r w:rsidRPr="003D7929">
        <w:rPr>
          <w:rFonts w:asciiTheme="minorHAnsi" w:hAnsiTheme="minorHAnsi" w:cstheme="minorHAnsi"/>
          <w:highlight w:val="yellow"/>
        </w:rPr>
        <w:t>Esquemas de suministros</w:t>
      </w:r>
    </w:p>
    <w:p w14:paraId="50FEE9CF" w14:textId="0366926A" w:rsidR="00FC277E" w:rsidRPr="003D7929" w:rsidRDefault="00FC277E" w:rsidP="00185C48">
      <w:pPr>
        <w:pStyle w:val="Prrafodelista"/>
        <w:numPr>
          <w:ilvl w:val="0"/>
          <w:numId w:val="23"/>
        </w:numPr>
        <w:spacing w:after="0" w:line="240" w:lineRule="auto"/>
        <w:ind w:left="796"/>
        <w:rPr>
          <w:rFonts w:asciiTheme="minorHAnsi" w:hAnsiTheme="minorHAnsi" w:cstheme="minorHAnsi"/>
          <w:highlight w:val="yellow"/>
        </w:rPr>
      </w:pPr>
      <w:r w:rsidRPr="003D7929">
        <w:rPr>
          <w:rFonts w:asciiTheme="minorHAnsi" w:hAnsiTheme="minorHAnsi" w:cstheme="minorHAnsi"/>
          <w:highlight w:val="yellow"/>
        </w:rPr>
        <w:t>Diagramas de flujos</w:t>
      </w:r>
    </w:p>
    <w:p w14:paraId="110BAB27" w14:textId="27231F93" w:rsidR="00FC277E" w:rsidRPr="003D7929" w:rsidRDefault="00FC277E" w:rsidP="00185C48">
      <w:pPr>
        <w:pStyle w:val="Prrafodelista"/>
        <w:numPr>
          <w:ilvl w:val="0"/>
          <w:numId w:val="23"/>
        </w:numPr>
        <w:spacing w:after="0" w:line="240" w:lineRule="auto"/>
        <w:ind w:left="796"/>
        <w:rPr>
          <w:rFonts w:asciiTheme="minorHAnsi" w:hAnsiTheme="minorHAnsi" w:cstheme="minorHAnsi"/>
          <w:highlight w:val="yellow"/>
        </w:rPr>
      </w:pPr>
      <w:r w:rsidRPr="003D7929">
        <w:rPr>
          <w:rFonts w:asciiTheme="minorHAnsi" w:hAnsiTheme="minorHAnsi" w:cstheme="minorHAnsi"/>
          <w:highlight w:val="yellow"/>
        </w:rPr>
        <w:t>Esquemas lógicos de automatización</w:t>
      </w:r>
    </w:p>
    <w:p w14:paraId="23A7112C" w14:textId="77777777" w:rsidR="003D7929" w:rsidRPr="003D7929" w:rsidRDefault="003D7929" w:rsidP="00B12D05">
      <w:pPr>
        <w:spacing w:after="0" w:line="240" w:lineRule="auto"/>
        <w:rPr>
          <w:rFonts w:asciiTheme="minorHAnsi" w:hAnsiTheme="minorHAnsi" w:cstheme="minorHAnsi"/>
          <w:highlight w:val="yellow"/>
        </w:rPr>
      </w:pPr>
    </w:p>
    <w:p w14:paraId="375347DF" w14:textId="24A9DD9A" w:rsidR="00C61C30" w:rsidRPr="003D7929" w:rsidRDefault="00C61C30" w:rsidP="00B12D05">
      <w:pPr>
        <w:spacing w:after="0" w:line="240" w:lineRule="auto"/>
        <w:rPr>
          <w:rFonts w:asciiTheme="minorHAnsi" w:hAnsiTheme="minorHAnsi" w:cstheme="minorHAnsi"/>
          <w:highlight w:val="yellow"/>
        </w:rPr>
      </w:pPr>
      <w:r w:rsidRPr="003D7929">
        <w:rPr>
          <w:rFonts w:asciiTheme="minorHAnsi" w:hAnsiTheme="minorHAnsi" w:cstheme="minorHAnsi"/>
          <w:highlight w:val="yellow"/>
        </w:rPr>
        <w:t>Se incluirá un extenso plan de formación, en dos partes:</w:t>
      </w:r>
    </w:p>
    <w:p w14:paraId="56745094" w14:textId="77777777" w:rsidR="003D7929" w:rsidRPr="003D7929" w:rsidRDefault="003D7929" w:rsidP="00B12D05">
      <w:pPr>
        <w:spacing w:after="0" w:line="240" w:lineRule="auto"/>
        <w:rPr>
          <w:rFonts w:asciiTheme="minorHAnsi" w:hAnsiTheme="minorHAnsi" w:cstheme="minorHAnsi"/>
          <w:highlight w:val="yellow"/>
        </w:rPr>
      </w:pPr>
    </w:p>
    <w:p w14:paraId="21F2DC82" w14:textId="01629714" w:rsidR="00C61C30" w:rsidRPr="003D7929" w:rsidRDefault="00C61C30" w:rsidP="00185C48">
      <w:pPr>
        <w:pStyle w:val="Prrafodelista"/>
        <w:numPr>
          <w:ilvl w:val="0"/>
          <w:numId w:val="24"/>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Previo a la puesta en marcha</w:t>
      </w:r>
    </w:p>
    <w:p w14:paraId="3E4A917D" w14:textId="1FA740D4" w:rsidR="00C61C30" w:rsidRPr="003D7929" w:rsidRDefault="00C61C30" w:rsidP="00185C48">
      <w:pPr>
        <w:pStyle w:val="Prrafodelista"/>
        <w:numPr>
          <w:ilvl w:val="0"/>
          <w:numId w:val="24"/>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6 meses después de la puesta en marcha</w:t>
      </w:r>
    </w:p>
    <w:p w14:paraId="5A78D2E7" w14:textId="77777777" w:rsidR="00F151F7" w:rsidRPr="003D7929" w:rsidRDefault="00F151F7" w:rsidP="00B12D05">
      <w:pPr>
        <w:spacing w:after="0" w:line="240" w:lineRule="auto"/>
        <w:rPr>
          <w:rFonts w:asciiTheme="minorHAnsi" w:hAnsiTheme="minorHAnsi" w:cstheme="minorHAnsi"/>
          <w:bCs/>
        </w:rPr>
      </w:pPr>
    </w:p>
    <w:p w14:paraId="6BBC7383" w14:textId="429147B5" w:rsidR="000072D9" w:rsidRPr="00B12D05" w:rsidRDefault="000072D9" w:rsidP="00B12D05">
      <w:pPr>
        <w:spacing w:after="0" w:line="240" w:lineRule="auto"/>
        <w:rPr>
          <w:rFonts w:asciiTheme="minorHAnsi" w:hAnsiTheme="minorHAnsi" w:cstheme="minorHAnsi"/>
        </w:rPr>
      </w:pPr>
      <w:r w:rsidRPr="00B12D05">
        <w:rPr>
          <w:rFonts w:asciiTheme="minorHAnsi" w:hAnsiTheme="minorHAnsi" w:cstheme="minorHAnsi"/>
          <w:b/>
        </w:rPr>
        <w:t>(*) Nota general</w:t>
      </w:r>
      <w:r w:rsidRPr="00B12D05">
        <w:rPr>
          <w:rFonts w:asciiTheme="minorHAnsi" w:hAnsiTheme="minorHAnsi" w:cstheme="minorHAnsi"/>
        </w:rPr>
        <w:t xml:space="preserve">: En las casillas indicadas con “S”, se contemplará todo lo </w:t>
      </w:r>
      <w:r w:rsidR="00660164" w:rsidRPr="00B12D05">
        <w:rPr>
          <w:rFonts w:asciiTheme="minorHAnsi" w:hAnsiTheme="minorHAnsi" w:cstheme="minorHAnsi"/>
        </w:rPr>
        <w:t>necesario,</w:t>
      </w:r>
      <w:r w:rsidRPr="00B12D05">
        <w:rPr>
          <w:rFonts w:asciiTheme="minorHAnsi" w:hAnsiTheme="minorHAnsi" w:cstheme="minorHAnsi"/>
        </w:rPr>
        <w:t xml:space="preserve"> aunque no se especifique de una forma detallada. En aspectos materiales: se incluirá suministro, montaje y puesta en marcha completo de todos los elementos necesarios para el </w:t>
      </w:r>
      <w:r w:rsidR="00660164" w:rsidRPr="00B12D05">
        <w:rPr>
          <w:rFonts w:asciiTheme="minorHAnsi" w:hAnsiTheme="minorHAnsi" w:cstheme="minorHAnsi"/>
        </w:rPr>
        <w:t>funcionamiento,</w:t>
      </w:r>
      <w:r w:rsidRPr="00B12D05">
        <w:rPr>
          <w:rFonts w:asciiTheme="minorHAnsi" w:hAnsiTheme="minorHAnsi" w:cstheme="minorHAnsi"/>
        </w:rPr>
        <w:t xml:space="preserve"> aunque no se citen expresamente.</w:t>
      </w:r>
    </w:p>
    <w:p w14:paraId="52C9057E" w14:textId="77777777" w:rsidR="000072D9" w:rsidRPr="003D7929" w:rsidRDefault="000072D9" w:rsidP="00B12D05">
      <w:pPr>
        <w:spacing w:after="0" w:line="240" w:lineRule="auto"/>
        <w:rPr>
          <w:rFonts w:asciiTheme="minorHAnsi" w:hAnsiTheme="minorHAnsi" w:cstheme="minorHAnsi"/>
          <w:bCs/>
        </w:rPr>
      </w:pPr>
    </w:p>
    <w:p w14:paraId="191C9490" w14:textId="77777777" w:rsidR="003D7929" w:rsidRPr="003D7929" w:rsidRDefault="003D7929" w:rsidP="00B12D05">
      <w:pPr>
        <w:spacing w:after="0" w:line="240" w:lineRule="auto"/>
        <w:rPr>
          <w:rFonts w:asciiTheme="minorHAnsi" w:hAnsiTheme="minorHAnsi" w:cstheme="minorHAnsi"/>
          <w:bCs/>
        </w:rPr>
      </w:pPr>
    </w:p>
    <w:p w14:paraId="04E49323" w14:textId="3F5D3560" w:rsidR="000072D9" w:rsidRPr="003D7929" w:rsidRDefault="003D7929" w:rsidP="00185C48">
      <w:pPr>
        <w:pStyle w:val="TIT2ART"/>
        <w:numPr>
          <w:ilvl w:val="1"/>
          <w:numId w:val="3"/>
        </w:numPr>
        <w:ind w:left="390" w:hanging="390"/>
        <w:rPr>
          <w:highlight w:val="yellow"/>
        </w:rPr>
      </w:pPr>
      <w:bookmarkStart w:id="19" w:name="_Toc146703713"/>
      <w:r w:rsidRPr="003D7929">
        <w:rPr>
          <w:highlight w:val="yellow"/>
        </w:rPr>
        <w:t>OTRAS ESPECIFICACIONES ADICIONALES.</w:t>
      </w:r>
      <w:bookmarkEnd w:id="19"/>
    </w:p>
    <w:p w14:paraId="3939C7DF" w14:textId="77777777" w:rsidR="00660164" w:rsidRDefault="00660164" w:rsidP="00B12D05">
      <w:pPr>
        <w:spacing w:after="0" w:line="240" w:lineRule="auto"/>
        <w:rPr>
          <w:rFonts w:asciiTheme="minorHAnsi" w:hAnsiTheme="minorHAnsi" w:cstheme="minorHAnsi"/>
        </w:rPr>
      </w:pPr>
    </w:p>
    <w:p w14:paraId="4B66E456" w14:textId="77777777" w:rsidR="003D7929" w:rsidRPr="00B12D05" w:rsidRDefault="003D7929" w:rsidP="00B12D05">
      <w:pPr>
        <w:spacing w:after="0" w:line="240" w:lineRule="auto"/>
        <w:rPr>
          <w:rFonts w:asciiTheme="minorHAnsi" w:hAnsiTheme="minorHAnsi" w:cstheme="minorHAnsi"/>
        </w:rPr>
      </w:pPr>
    </w:p>
    <w:p w14:paraId="5D27D9A1" w14:textId="07333153" w:rsidR="000072D9" w:rsidRPr="003D7929" w:rsidRDefault="000072D9" w:rsidP="00B12D05">
      <w:p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Se indican a continuación </w:t>
      </w:r>
      <w:r w:rsidR="00D827C8" w:rsidRPr="003D7929">
        <w:rPr>
          <w:rFonts w:asciiTheme="minorHAnsi" w:hAnsiTheme="minorHAnsi" w:cstheme="minorHAnsi"/>
          <w:highlight w:val="yellow"/>
        </w:rPr>
        <w:t>otras especificaciones generales adicionales a las ya expuestas, relativas al diseño, funcionamiento, mantenimiento y asistencia técnica</w:t>
      </w:r>
      <w:r w:rsidRPr="003D7929">
        <w:rPr>
          <w:rFonts w:asciiTheme="minorHAnsi" w:hAnsiTheme="minorHAnsi" w:cstheme="minorHAnsi"/>
          <w:highlight w:val="yellow"/>
        </w:rPr>
        <w:t>. En caso de no cumplirse alguna de ellas deberá indicarse explícitamente en la Oferta.</w:t>
      </w:r>
    </w:p>
    <w:p w14:paraId="73BC2155" w14:textId="77777777" w:rsidR="00F151F7" w:rsidRPr="003D7929" w:rsidRDefault="00F151F7" w:rsidP="00B12D05">
      <w:pPr>
        <w:spacing w:after="0" w:line="240" w:lineRule="auto"/>
        <w:rPr>
          <w:rFonts w:asciiTheme="minorHAnsi" w:hAnsiTheme="minorHAnsi" w:cstheme="minorHAnsi"/>
          <w:highlight w:val="yellow"/>
        </w:rPr>
      </w:pPr>
    </w:p>
    <w:p w14:paraId="00F7530F" w14:textId="108B5BD0" w:rsidR="00D827C8" w:rsidRPr="003D7929" w:rsidRDefault="00D827C8" w:rsidP="00185C48">
      <w:pPr>
        <w:pStyle w:val="Prrafodelista"/>
        <w:numPr>
          <w:ilvl w:val="0"/>
          <w:numId w:val="15"/>
        </w:numPr>
        <w:spacing w:after="0" w:line="240" w:lineRule="auto"/>
        <w:ind w:left="284"/>
        <w:rPr>
          <w:rFonts w:asciiTheme="minorHAnsi" w:hAnsiTheme="minorHAnsi" w:cstheme="minorHAnsi"/>
          <w:b/>
          <w:bCs/>
          <w:highlight w:val="yellow"/>
        </w:rPr>
      </w:pPr>
      <w:r w:rsidRPr="003D7929">
        <w:rPr>
          <w:rFonts w:asciiTheme="minorHAnsi" w:hAnsiTheme="minorHAnsi" w:cstheme="minorHAnsi"/>
          <w:b/>
          <w:bCs/>
          <w:highlight w:val="yellow"/>
        </w:rPr>
        <w:lastRenderedPageBreak/>
        <w:t>Condiciones mínimas de construcción y materiales</w:t>
      </w:r>
    </w:p>
    <w:p w14:paraId="4D4E0378" w14:textId="77777777" w:rsidR="00D827C8" w:rsidRPr="003D7929" w:rsidRDefault="00D827C8" w:rsidP="00B12D05">
      <w:pPr>
        <w:pStyle w:val="Prrafodelista"/>
        <w:spacing w:after="0" w:line="240" w:lineRule="auto"/>
        <w:ind w:left="284"/>
        <w:rPr>
          <w:rFonts w:asciiTheme="minorHAnsi" w:hAnsiTheme="minorHAnsi" w:cstheme="minorHAnsi"/>
          <w:b/>
          <w:bCs/>
          <w:highlight w:val="yellow"/>
        </w:rPr>
      </w:pPr>
    </w:p>
    <w:p w14:paraId="53658E2A" w14:textId="77777777" w:rsidR="00D827C8" w:rsidRPr="003D7929" w:rsidRDefault="00D827C8"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En la oferta se especificará claramente el sistema constructivo y materiales utilizados para equipos, conductos de transporte de producto, así como de las instalaciones y accesorios.</w:t>
      </w:r>
    </w:p>
    <w:p w14:paraId="32291C52" w14:textId="77777777" w:rsidR="00D827C8" w:rsidRPr="003D7929" w:rsidRDefault="00D827C8"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Todos los elementos en contacto con el producto serán en la superficie de contacto de materiales que por sí o mediante tratamiento superficial tengan calificación de uso alimentario según normativa CE. </w:t>
      </w:r>
    </w:p>
    <w:p w14:paraId="4BDC42A5" w14:textId="77777777" w:rsidR="00D827C8" w:rsidRPr="003D7929" w:rsidRDefault="00D827C8"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Los elementos metálicos de soporte o envolvente de los equipos serán de acero inoxidable tipo AISI 304 o superior.</w:t>
      </w:r>
    </w:p>
    <w:p w14:paraId="783DFDC9" w14:textId="77777777" w:rsidR="00D827C8" w:rsidRPr="003D7929" w:rsidRDefault="00D827C8" w:rsidP="00B12D05">
      <w:pPr>
        <w:spacing w:after="0" w:line="240" w:lineRule="auto"/>
        <w:rPr>
          <w:rFonts w:asciiTheme="minorHAnsi" w:hAnsiTheme="minorHAnsi" w:cstheme="minorHAnsi"/>
          <w:highlight w:val="yellow"/>
          <w:lang w:val="es-ES_tradnl"/>
        </w:rPr>
      </w:pPr>
    </w:p>
    <w:p w14:paraId="33C3A775" w14:textId="77777777" w:rsidR="00D827C8" w:rsidRPr="003D7929" w:rsidRDefault="00D827C8" w:rsidP="00185C48">
      <w:pPr>
        <w:pStyle w:val="Prrafodelista"/>
        <w:numPr>
          <w:ilvl w:val="0"/>
          <w:numId w:val="15"/>
        </w:numPr>
        <w:spacing w:after="0" w:line="240" w:lineRule="auto"/>
        <w:ind w:left="284"/>
        <w:rPr>
          <w:rFonts w:asciiTheme="minorHAnsi" w:hAnsiTheme="minorHAnsi" w:cstheme="minorHAnsi"/>
          <w:b/>
          <w:bCs/>
          <w:highlight w:val="yellow"/>
        </w:rPr>
      </w:pPr>
      <w:r w:rsidRPr="003D7929">
        <w:rPr>
          <w:rFonts w:asciiTheme="minorHAnsi" w:hAnsiTheme="minorHAnsi" w:cstheme="minorHAnsi"/>
          <w:b/>
          <w:bCs/>
          <w:highlight w:val="yellow"/>
        </w:rPr>
        <w:t>Condiciones de diseño de equipos e instalaciones</w:t>
      </w:r>
    </w:p>
    <w:p w14:paraId="73FBF1EB" w14:textId="77777777" w:rsidR="00D827C8" w:rsidRPr="003D7929" w:rsidRDefault="00D827C8" w:rsidP="00B12D05">
      <w:pPr>
        <w:pStyle w:val="Prrafodelista"/>
        <w:spacing w:after="0" w:line="240" w:lineRule="auto"/>
        <w:rPr>
          <w:rFonts w:asciiTheme="minorHAnsi" w:hAnsiTheme="minorHAnsi" w:cstheme="minorHAnsi"/>
          <w:highlight w:val="yellow"/>
        </w:rPr>
      </w:pPr>
    </w:p>
    <w:p w14:paraId="00919AFD" w14:textId="22E50100" w:rsidR="00D827C8" w:rsidRPr="003D7929" w:rsidRDefault="00D827C8"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Se diseñarán los elementos del sistema con el criterio esencial de facilitar la reparación o sustitución de componentes mecánicos y electrónicos, con sistemas que liberen el componente averiado y permitan su sustitución en tiempos inferiores a 15 min.</w:t>
      </w:r>
    </w:p>
    <w:p w14:paraId="6CF3941B" w14:textId="2BAC8F7D" w:rsidR="00D827C8" w:rsidRPr="003D7929" w:rsidRDefault="00D827C8"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Se estandarizarán y unificarán al máximo los componentes mecánicos de la línea, que corresponderán siempre que sea posible a marcas y modelos de fácil adquisición en España. Afecta a:</w:t>
      </w:r>
    </w:p>
    <w:p w14:paraId="3F1D5355" w14:textId="77777777" w:rsidR="00D827C8" w:rsidRPr="003D7929" w:rsidRDefault="00D827C8" w:rsidP="00185C48">
      <w:pPr>
        <w:numPr>
          <w:ilvl w:val="1"/>
          <w:numId w:val="17"/>
        </w:numPr>
        <w:tabs>
          <w:tab w:val="num" w:pos="1800"/>
        </w:tabs>
        <w:spacing w:after="0" w:line="240" w:lineRule="auto"/>
        <w:ind w:left="1800"/>
        <w:rPr>
          <w:rFonts w:asciiTheme="minorHAnsi" w:eastAsia="SimSun" w:hAnsiTheme="minorHAnsi" w:cstheme="minorHAnsi"/>
          <w:spacing w:val="-3"/>
          <w:highlight w:val="yellow"/>
        </w:rPr>
      </w:pPr>
      <w:r w:rsidRPr="003D7929">
        <w:rPr>
          <w:rFonts w:asciiTheme="minorHAnsi" w:eastAsia="SimSun" w:hAnsiTheme="minorHAnsi" w:cstheme="minorHAnsi"/>
          <w:spacing w:val="-3"/>
          <w:highlight w:val="yellow"/>
        </w:rPr>
        <w:t>Motores y variadores electrónicos</w:t>
      </w:r>
    </w:p>
    <w:p w14:paraId="6312A943" w14:textId="77777777" w:rsidR="00D827C8" w:rsidRPr="003D7929" w:rsidRDefault="00D827C8" w:rsidP="00185C48">
      <w:pPr>
        <w:numPr>
          <w:ilvl w:val="1"/>
          <w:numId w:val="17"/>
        </w:numPr>
        <w:tabs>
          <w:tab w:val="num" w:pos="1800"/>
        </w:tabs>
        <w:spacing w:after="0" w:line="240" w:lineRule="auto"/>
        <w:ind w:left="1800"/>
        <w:rPr>
          <w:rFonts w:asciiTheme="minorHAnsi" w:eastAsia="SimSun" w:hAnsiTheme="minorHAnsi" w:cstheme="minorHAnsi"/>
          <w:spacing w:val="-3"/>
          <w:highlight w:val="yellow"/>
        </w:rPr>
      </w:pPr>
      <w:r w:rsidRPr="003D7929">
        <w:rPr>
          <w:rFonts w:asciiTheme="minorHAnsi" w:eastAsia="SimSun" w:hAnsiTheme="minorHAnsi" w:cstheme="minorHAnsi"/>
          <w:spacing w:val="-3"/>
          <w:highlight w:val="yellow"/>
        </w:rPr>
        <w:t>Aparellaje eléctrico: contactores, interruptores y otros</w:t>
      </w:r>
    </w:p>
    <w:p w14:paraId="5DF450D2" w14:textId="77777777" w:rsidR="00D827C8" w:rsidRPr="003D7929" w:rsidRDefault="00D827C8" w:rsidP="00185C48">
      <w:pPr>
        <w:numPr>
          <w:ilvl w:val="1"/>
          <w:numId w:val="17"/>
        </w:numPr>
        <w:tabs>
          <w:tab w:val="num" w:pos="1800"/>
        </w:tabs>
        <w:spacing w:after="0" w:line="240" w:lineRule="auto"/>
        <w:ind w:left="1800"/>
        <w:rPr>
          <w:rFonts w:asciiTheme="minorHAnsi" w:eastAsia="SimSun" w:hAnsiTheme="minorHAnsi" w:cstheme="minorHAnsi"/>
          <w:spacing w:val="-3"/>
          <w:highlight w:val="yellow"/>
        </w:rPr>
      </w:pPr>
      <w:r w:rsidRPr="003D7929">
        <w:rPr>
          <w:rFonts w:asciiTheme="minorHAnsi" w:eastAsia="SimSun" w:hAnsiTheme="minorHAnsi" w:cstheme="minorHAnsi"/>
          <w:spacing w:val="-3"/>
          <w:highlight w:val="yellow"/>
        </w:rPr>
        <w:t>Cadenas y rodamientos</w:t>
      </w:r>
    </w:p>
    <w:p w14:paraId="00CD6E32" w14:textId="77777777" w:rsidR="00D827C8" w:rsidRPr="003D7929" w:rsidRDefault="00D827C8" w:rsidP="00185C48">
      <w:pPr>
        <w:numPr>
          <w:ilvl w:val="1"/>
          <w:numId w:val="17"/>
        </w:numPr>
        <w:tabs>
          <w:tab w:val="num" w:pos="1800"/>
        </w:tabs>
        <w:spacing w:after="0" w:line="240" w:lineRule="auto"/>
        <w:ind w:left="1800"/>
        <w:rPr>
          <w:rFonts w:asciiTheme="minorHAnsi" w:eastAsia="SimSun" w:hAnsiTheme="minorHAnsi" w:cstheme="minorHAnsi"/>
          <w:spacing w:val="-3"/>
          <w:highlight w:val="yellow"/>
        </w:rPr>
      </w:pPr>
      <w:r w:rsidRPr="003D7929">
        <w:rPr>
          <w:rFonts w:asciiTheme="minorHAnsi" w:eastAsia="SimSun" w:hAnsiTheme="minorHAnsi" w:cstheme="minorHAnsi"/>
          <w:spacing w:val="-3"/>
          <w:highlight w:val="yellow"/>
        </w:rPr>
        <w:t>Válvulas y elementos de regulación</w:t>
      </w:r>
    </w:p>
    <w:p w14:paraId="640928D6" w14:textId="54B6EE7E" w:rsidR="00D827C8" w:rsidRPr="003D7929" w:rsidRDefault="00D827C8" w:rsidP="00185C48">
      <w:pPr>
        <w:numPr>
          <w:ilvl w:val="1"/>
          <w:numId w:val="17"/>
        </w:numPr>
        <w:tabs>
          <w:tab w:val="num" w:pos="1800"/>
        </w:tabs>
        <w:spacing w:after="0" w:line="240" w:lineRule="auto"/>
        <w:ind w:left="1800"/>
        <w:rPr>
          <w:rFonts w:asciiTheme="minorHAnsi" w:eastAsia="SimSun" w:hAnsiTheme="minorHAnsi" w:cstheme="minorHAnsi"/>
          <w:spacing w:val="-3"/>
          <w:highlight w:val="yellow"/>
        </w:rPr>
      </w:pPr>
      <w:r w:rsidRPr="003D7929">
        <w:rPr>
          <w:rFonts w:asciiTheme="minorHAnsi" w:eastAsia="SimSun" w:hAnsiTheme="minorHAnsi" w:cstheme="minorHAnsi"/>
          <w:spacing w:val="-3"/>
          <w:highlight w:val="yellow"/>
        </w:rPr>
        <w:t xml:space="preserve">Otros accesorios sujetos a desgaste </w:t>
      </w:r>
    </w:p>
    <w:p w14:paraId="08E82793" w14:textId="77777777" w:rsidR="00D827C8" w:rsidRPr="003D7929" w:rsidRDefault="00D827C8" w:rsidP="00B12D05">
      <w:pPr>
        <w:spacing w:after="0" w:line="240" w:lineRule="auto"/>
        <w:ind w:left="1800"/>
        <w:rPr>
          <w:rFonts w:asciiTheme="minorHAnsi" w:eastAsia="SimSun" w:hAnsiTheme="minorHAnsi" w:cstheme="minorHAnsi"/>
          <w:spacing w:val="-3"/>
          <w:highlight w:val="yellow"/>
        </w:rPr>
      </w:pPr>
    </w:p>
    <w:p w14:paraId="4F0B6A5A" w14:textId="77777777" w:rsidR="00D827C8" w:rsidRPr="003D7929" w:rsidRDefault="00D827C8" w:rsidP="00185C48">
      <w:pPr>
        <w:pStyle w:val="Prrafodelista"/>
        <w:numPr>
          <w:ilvl w:val="0"/>
          <w:numId w:val="16"/>
        </w:numPr>
        <w:spacing w:after="0" w:line="240" w:lineRule="auto"/>
        <w:rPr>
          <w:rFonts w:asciiTheme="minorHAnsi" w:hAnsiTheme="minorHAnsi" w:cstheme="minorHAnsi"/>
          <w:highlight w:val="yellow"/>
        </w:rPr>
      </w:pPr>
      <w:proofErr w:type="spellStart"/>
      <w:r w:rsidRPr="003D7929">
        <w:rPr>
          <w:rFonts w:asciiTheme="minorHAnsi" w:hAnsiTheme="minorHAnsi" w:cstheme="minorHAnsi"/>
          <w:highlight w:val="yellow"/>
        </w:rPr>
        <w:t>Idem</w:t>
      </w:r>
      <w:proofErr w:type="spellEnd"/>
      <w:r w:rsidRPr="003D7929">
        <w:rPr>
          <w:rFonts w:asciiTheme="minorHAnsi" w:hAnsiTheme="minorHAnsi" w:cstheme="minorHAnsi"/>
          <w:highlight w:val="yellow"/>
        </w:rPr>
        <w:t xml:space="preserve">. con los componentes eléctricos y electrónicos. Afecta a: </w:t>
      </w:r>
    </w:p>
    <w:p w14:paraId="03FBF144" w14:textId="03D4526C" w:rsidR="00D827C8" w:rsidRPr="003D7929" w:rsidRDefault="00D827C8" w:rsidP="00185C48">
      <w:pPr>
        <w:numPr>
          <w:ilvl w:val="1"/>
          <w:numId w:val="17"/>
        </w:numPr>
        <w:tabs>
          <w:tab w:val="num" w:pos="1800"/>
        </w:tabs>
        <w:spacing w:after="0" w:line="240" w:lineRule="auto"/>
        <w:ind w:left="1800"/>
        <w:rPr>
          <w:rFonts w:asciiTheme="minorHAnsi" w:eastAsia="SimSun" w:hAnsiTheme="minorHAnsi" w:cstheme="minorHAnsi"/>
          <w:spacing w:val="-3"/>
          <w:highlight w:val="yellow"/>
        </w:rPr>
      </w:pPr>
      <w:r w:rsidRPr="003D7929">
        <w:rPr>
          <w:rFonts w:asciiTheme="minorHAnsi" w:eastAsia="SimSun" w:hAnsiTheme="minorHAnsi" w:cstheme="minorHAnsi"/>
          <w:spacing w:val="-3"/>
          <w:highlight w:val="yellow"/>
        </w:rPr>
        <w:t>Interruptores, relés, aparellaje eléctrico</w:t>
      </w:r>
    </w:p>
    <w:p w14:paraId="736366C3" w14:textId="77777777" w:rsidR="00D827C8" w:rsidRPr="003D7929" w:rsidRDefault="00D827C8" w:rsidP="00185C48">
      <w:pPr>
        <w:numPr>
          <w:ilvl w:val="1"/>
          <w:numId w:val="17"/>
        </w:numPr>
        <w:tabs>
          <w:tab w:val="num" w:pos="1800"/>
        </w:tabs>
        <w:spacing w:after="0" w:line="240" w:lineRule="auto"/>
        <w:ind w:left="1800"/>
        <w:rPr>
          <w:rFonts w:asciiTheme="minorHAnsi" w:eastAsia="SimSun" w:hAnsiTheme="minorHAnsi" w:cstheme="minorHAnsi"/>
          <w:spacing w:val="-3"/>
          <w:highlight w:val="yellow"/>
        </w:rPr>
      </w:pPr>
      <w:r w:rsidRPr="003D7929">
        <w:rPr>
          <w:rFonts w:asciiTheme="minorHAnsi" w:eastAsia="SimSun" w:hAnsiTheme="minorHAnsi" w:cstheme="minorHAnsi"/>
          <w:spacing w:val="-3"/>
          <w:highlight w:val="yellow"/>
        </w:rPr>
        <w:t xml:space="preserve">Autómatas, PLC, tarjetas de </w:t>
      </w:r>
      <w:proofErr w:type="gramStart"/>
      <w:r w:rsidRPr="003D7929">
        <w:rPr>
          <w:rFonts w:asciiTheme="minorHAnsi" w:eastAsia="SimSun" w:hAnsiTheme="minorHAnsi" w:cstheme="minorHAnsi"/>
          <w:spacing w:val="-3"/>
          <w:highlight w:val="yellow"/>
        </w:rPr>
        <w:t>interface</w:t>
      </w:r>
      <w:proofErr w:type="gramEnd"/>
      <w:r w:rsidRPr="003D7929">
        <w:rPr>
          <w:rFonts w:asciiTheme="minorHAnsi" w:eastAsia="SimSun" w:hAnsiTheme="minorHAnsi" w:cstheme="minorHAnsi"/>
          <w:spacing w:val="-3"/>
          <w:highlight w:val="yellow"/>
        </w:rPr>
        <w:t xml:space="preserve"> y terminales</w:t>
      </w:r>
    </w:p>
    <w:p w14:paraId="476A355C" w14:textId="77777777" w:rsidR="00D827C8" w:rsidRPr="003D7929" w:rsidRDefault="00D827C8" w:rsidP="00B12D05">
      <w:pPr>
        <w:spacing w:after="0" w:line="240" w:lineRule="auto"/>
        <w:rPr>
          <w:rFonts w:asciiTheme="minorHAnsi" w:eastAsia="SimSun" w:hAnsiTheme="minorHAnsi" w:cstheme="minorHAnsi"/>
          <w:spacing w:val="-3"/>
          <w:highlight w:val="yellow"/>
        </w:rPr>
      </w:pPr>
    </w:p>
    <w:p w14:paraId="508DE143" w14:textId="26AD0E7B" w:rsidR="00D827C8" w:rsidRPr="003D7929" w:rsidRDefault="00D827C8"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Los sistemas, marcas y modelos de componentes mecánicos, eléctricos y electrónicos serán propuestos por el Contratista a la Propiedad y Dirección facultativa, siendo requerida su aprobación previa.</w:t>
      </w:r>
    </w:p>
    <w:p w14:paraId="2AC92A5B" w14:textId="554230C3" w:rsidR="00031E9C" w:rsidRPr="003D7929" w:rsidRDefault="00031E9C"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Todos los equipos y materiales suministrados serán de fácil accesibilidad para limpieza y mantenimiento. Las partes no accesibles directamente dispondrán de un sistema de desmontaje y montaje sencillo que permita acceder a ellas para limpieza y mantenimiento a un coste reducido.</w:t>
      </w:r>
    </w:p>
    <w:p w14:paraId="238DA55A" w14:textId="77777777" w:rsidR="00D827C8" w:rsidRPr="003D7929" w:rsidRDefault="00D827C8" w:rsidP="00B12D05">
      <w:pPr>
        <w:pStyle w:val="Prrafodelista"/>
        <w:spacing w:after="0" w:line="240" w:lineRule="auto"/>
        <w:rPr>
          <w:rFonts w:asciiTheme="minorHAnsi" w:hAnsiTheme="minorHAnsi" w:cstheme="minorHAnsi"/>
          <w:highlight w:val="yellow"/>
        </w:rPr>
      </w:pPr>
    </w:p>
    <w:p w14:paraId="6E4776F9" w14:textId="43BE89B5" w:rsidR="000072D9" w:rsidRPr="003D7929" w:rsidRDefault="000072D9" w:rsidP="00185C48">
      <w:pPr>
        <w:pStyle w:val="Prrafodelista"/>
        <w:numPr>
          <w:ilvl w:val="0"/>
          <w:numId w:val="15"/>
        </w:numPr>
        <w:spacing w:after="0" w:line="240" w:lineRule="auto"/>
        <w:ind w:left="284"/>
        <w:rPr>
          <w:rFonts w:asciiTheme="minorHAnsi" w:hAnsiTheme="minorHAnsi" w:cstheme="minorHAnsi"/>
          <w:b/>
          <w:bCs/>
          <w:highlight w:val="yellow"/>
        </w:rPr>
      </w:pPr>
      <w:r w:rsidRPr="003D7929">
        <w:rPr>
          <w:rFonts w:asciiTheme="minorHAnsi" w:hAnsiTheme="minorHAnsi" w:cstheme="minorHAnsi"/>
          <w:b/>
          <w:bCs/>
          <w:highlight w:val="yellow"/>
        </w:rPr>
        <w:t>Funcionamiento automático y programable</w:t>
      </w:r>
    </w:p>
    <w:p w14:paraId="46AC2B36" w14:textId="77777777" w:rsidR="000072D9" w:rsidRPr="003D7929" w:rsidRDefault="000072D9" w:rsidP="00B12D05">
      <w:pPr>
        <w:pStyle w:val="Prrafodelista"/>
        <w:spacing w:after="0" w:line="240" w:lineRule="auto"/>
        <w:rPr>
          <w:rFonts w:asciiTheme="minorHAnsi" w:hAnsiTheme="minorHAnsi" w:cstheme="minorHAnsi"/>
          <w:highlight w:val="yellow"/>
        </w:rPr>
      </w:pPr>
    </w:p>
    <w:p w14:paraId="5602A117" w14:textId="77777777" w:rsidR="000072D9" w:rsidRPr="003D7929" w:rsidRDefault="000072D9"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Control y ajuste automático del funcionamiento.</w:t>
      </w:r>
    </w:p>
    <w:p w14:paraId="6DB202E6" w14:textId="4BE0D7F0" w:rsidR="000072D9" w:rsidRPr="003D7929" w:rsidRDefault="000072D9"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Memorización de </w:t>
      </w:r>
      <w:r w:rsidR="00D845B6" w:rsidRPr="003D7929">
        <w:rPr>
          <w:rFonts w:asciiTheme="minorHAnsi" w:hAnsiTheme="minorHAnsi" w:cstheme="minorHAnsi"/>
          <w:highlight w:val="yellow"/>
        </w:rPr>
        <w:t>ciclos y modos de trabajo</w:t>
      </w:r>
      <w:r w:rsidRPr="003D7929">
        <w:rPr>
          <w:rFonts w:asciiTheme="minorHAnsi" w:hAnsiTheme="minorHAnsi" w:cstheme="minorHAnsi"/>
          <w:highlight w:val="yellow"/>
        </w:rPr>
        <w:t>.</w:t>
      </w:r>
    </w:p>
    <w:p w14:paraId="61261548" w14:textId="0BC8FB9D" w:rsidR="000072D9" w:rsidRPr="003D7929" w:rsidRDefault="000072D9"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Trabajo automático programable y ajustable.</w:t>
      </w:r>
    </w:p>
    <w:p w14:paraId="0D0B625F" w14:textId="64E0786D" w:rsidR="000072D9" w:rsidRPr="003D7929" w:rsidRDefault="000072D9"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lastRenderedPageBreak/>
        <w:t xml:space="preserve">Intervenciones muy reducidas de los operarios. Una vez ajustados los equipos, </w:t>
      </w:r>
      <w:r w:rsidR="00D845B6" w:rsidRPr="003D7929">
        <w:rPr>
          <w:rFonts w:asciiTheme="minorHAnsi" w:hAnsiTheme="minorHAnsi" w:cstheme="minorHAnsi"/>
          <w:highlight w:val="yellow"/>
        </w:rPr>
        <w:t>éstos podrán</w:t>
      </w:r>
      <w:r w:rsidRPr="003D7929">
        <w:rPr>
          <w:rFonts w:asciiTheme="minorHAnsi" w:hAnsiTheme="minorHAnsi" w:cstheme="minorHAnsi"/>
          <w:highlight w:val="yellow"/>
        </w:rPr>
        <w:t xml:space="preserve"> trabajar de forma continua sin supervisión ni reajustes manuales, si la planta está periódicamente calibrada y mantenida.</w:t>
      </w:r>
    </w:p>
    <w:p w14:paraId="01F850EF" w14:textId="77777777" w:rsidR="00D845B6" w:rsidRPr="003D7929" w:rsidRDefault="00D845B6" w:rsidP="00B12D05">
      <w:pPr>
        <w:pStyle w:val="Prrafodelista"/>
        <w:spacing w:after="0" w:line="240" w:lineRule="auto"/>
        <w:rPr>
          <w:rFonts w:asciiTheme="minorHAnsi" w:hAnsiTheme="minorHAnsi" w:cstheme="minorHAnsi"/>
          <w:highlight w:val="yellow"/>
        </w:rPr>
      </w:pPr>
    </w:p>
    <w:p w14:paraId="44549C11" w14:textId="38697F51" w:rsidR="000072D9" w:rsidRPr="003D7929" w:rsidRDefault="000072D9" w:rsidP="00185C48">
      <w:pPr>
        <w:pStyle w:val="Prrafodelista"/>
        <w:numPr>
          <w:ilvl w:val="0"/>
          <w:numId w:val="15"/>
        </w:numPr>
        <w:spacing w:after="0" w:line="240" w:lineRule="auto"/>
        <w:ind w:left="284"/>
        <w:rPr>
          <w:rFonts w:asciiTheme="minorHAnsi" w:hAnsiTheme="minorHAnsi" w:cstheme="minorHAnsi"/>
          <w:b/>
          <w:bCs/>
          <w:highlight w:val="yellow"/>
        </w:rPr>
      </w:pPr>
      <w:r w:rsidRPr="003D7929">
        <w:rPr>
          <w:rFonts w:asciiTheme="minorHAnsi" w:hAnsiTheme="minorHAnsi" w:cstheme="minorHAnsi"/>
          <w:b/>
          <w:bCs/>
          <w:highlight w:val="yellow"/>
        </w:rPr>
        <w:t>Características de consumo de agua y energía</w:t>
      </w:r>
    </w:p>
    <w:p w14:paraId="424612A1" w14:textId="77777777" w:rsidR="00D845B6" w:rsidRPr="003D7929" w:rsidRDefault="00D845B6" w:rsidP="00B12D05">
      <w:pPr>
        <w:pStyle w:val="Prrafodelista"/>
        <w:spacing w:after="0" w:line="240" w:lineRule="auto"/>
        <w:ind w:left="284"/>
        <w:rPr>
          <w:rFonts w:asciiTheme="minorHAnsi" w:hAnsiTheme="minorHAnsi" w:cstheme="minorHAnsi"/>
          <w:b/>
          <w:bCs/>
          <w:highlight w:val="yellow"/>
        </w:rPr>
      </w:pPr>
    </w:p>
    <w:p w14:paraId="385E8C68" w14:textId="77777777" w:rsidR="000072D9" w:rsidRPr="003D7929" w:rsidRDefault="000072D9"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El Proveedor dispondrá de sistemas de ahorro y uso eficiente del agua y la energía, que detallará en su Oferta.</w:t>
      </w:r>
    </w:p>
    <w:p w14:paraId="1E3D31D9" w14:textId="3C387065" w:rsidR="000072D9" w:rsidRPr="003D7929" w:rsidRDefault="000072D9"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En la misma Oferta se precisará e</w:t>
      </w:r>
      <w:r w:rsidR="00BC7CD4" w:rsidRPr="003D7929">
        <w:rPr>
          <w:rFonts w:asciiTheme="minorHAnsi" w:hAnsiTheme="minorHAnsi" w:cstheme="minorHAnsi"/>
          <w:highlight w:val="yellow"/>
        </w:rPr>
        <w:t>l</w:t>
      </w:r>
      <w:r w:rsidRPr="003D7929">
        <w:rPr>
          <w:rFonts w:asciiTheme="minorHAnsi" w:hAnsiTheme="minorHAnsi" w:cstheme="minorHAnsi"/>
          <w:highlight w:val="yellow"/>
        </w:rPr>
        <w:t xml:space="preserve"> consumo de agua</w:t>
      </w:r>
      <w:r w:rsidR="00D845B6" w:rsidRPr="003D7929">
        <w:rPr>
          <w:rFonts w:asciiTheme="minorHAnsi" w:hAnsiTheme="minorHAnsi" w:cstheme="minorHAnsi"/>
          <w:highlight w:val="yellow"/>
        </w:rPr>
        <w:t>, aire comprimido y</w:t>
      </w:r>
      <w:r w:rsidRPr="003D7929">
        <w:rPr>
          <w:rFonts w:asciiTheme="minorHAnsi" w:hAnsiTheme="minorHAnsi" w:cstheme="minorHAnsi"/>
          <w:highlight w:val="yellow"/>
        </w:rPr>
        <w:t xml:space="preserve"> energía eléctrica y térmica, en condiciones nominales de trabajo. Estos consumos serán verificados en el protocolo de pruebas, y su cumplimiento se considera necesario para la firma del Acta de recepción provisional. </w:t>
      </w:r>
    </w:p>
    <w:p w14:paraId="2CAE10EC" w14:textId="55BC649A" w:rsidR="000072D9" w:rsidRPr="00B12D05" w:rsidRDefault="000072D9" w:rsidP="00B12D05">
      <w:pPr>
        <w:pStyle w:val="Prrafodelista"/>
        <w:spacing w:after="0" w:line="240" w:lineRule="auto"/>
        <w:rPr>
          <w:rFonts w:asciiTheme="minorHAnsi" w:hAnsiTheme="minorHAnsi" w:cstheme="minorHAnsi"/>
        </w:rPr>
      </w:pPr>
    </w:p>
    <w:p w14:paraId="376C5D82" w14:textId="77777777" w:rsidR="00F151F7" w:rsidRPr="00B12D05" w:rsidRDefault="00F151F7" w:rsidP="00B12D05">
      <w:pPr>
        <w:pStyle w:val="Prrafodelista"/>
        <w:spacing w:after="0" w:line="240" w:lineRule="auto"/>
        <w:rPr>
          <w:rFonts w:asciiTheme="minorHAnsi" w:hAnsiTheme="minorHAnsi" w:cstheme="minorHAnsi"/>
        </w:rPr>
      </w:pPr>
    </w:p>
    <w:p w14:paraId="7A7DC6DA" w14:textId="0E4E274C" w:rsidR="000072D9" w:rsidRPr="003D7929" w:rsidRDefault="003D7929" w:rsidP="00185C48">
      <w:pPr>
        <w:pStyle w:val="TIT2ART"/>
        <w:numPr>
          <w:ilvl w:val="1"/>
          <w:numId w:val="3"/>
        </w:numPr>
        <w:ind w:left="390" w:hanging="390"/>
        <w:rPr>
          <w:highlight w:val="yellow"/>
        </w:rPr>
      </w:pPr>
      <w:bookmarkStart w:id="20" w:name="_Toc146703714"/>
      <w:r w:rsidRPr="003D7929">
        <w:rPr>
          <w:highlight w:val="yellow"/>
        </w:rPr>
        <w:t>CONDICIONES MÍNIMAS DE LA ASISTENCIA TÉCNICA TRAS LA PUESTA EN MARCHA</w:t>
      </w:r>
      <w:bookmarkEnd w:id="20"/>
    </w:p>
    <w:p w14:paraId="29BFB1EE" w14:textId="77777777" w:rsidR="00031E9C" w:rsidRDefault="00031E9C" w:rsidP="00B12D05">
      <w:pPr>
        <w:spacing w:after="0" w:line="240" w:lineRule="auto"/>
        <w:rPr>
          <w:rFonts w:asciiTheme="minorHAnsi" w:hAnsiTheme="minorHAnsi" w:cstheme="minorHAnsi"/>
        </w:rPr>
      </w:pPr>
    </w:p>
    <w:p w14:paraId="0D1FFAA4" w14:textId="77777777" w:rsidR="003D7929" w:rsidRPr="00B12D05" w:rsidRDefault="003D7929" w:rsidP="00B12D05">
      <w:pPr>
        <w:spacing w:after="0" w:line="240" w:lineRule="auto"/>
        <w:rPr>
          <w:rFonts w:asciiTheme="minorHAnsi" w:hAnsiTheme="minorHAnsi" w:cstheme="minorHAnsi"/>
        </w:rPr>
      </w:pPr>
    </w:p>
    <w:p w14:paraId="01602E1F" w14:textId="48CD41AD" w:rsidR="000072D9" w:rsidRPr="003D7929" w:rsidRDefault="000072D9" w:rsidP="00B12D05">
      <w:p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A </w:t>
      </w:r>
      <w:r w:rsidR="00031E9C" w:rsidRPr="003D7929">
        <w:rPr>
          <w:rFonts w:asciiTheme="minorHAnsi" w:hAnsiTheme="minorHAnsi" w:cstheme="minorHAnsi"/>
          <w:highlight w:val="yellow"/>
        </w:rPr>
        <w:t>continuación,</w:t>
      </w:r>
      <w:r w:rsidRPr="003D7929">
        <w:rPr>
          <w:rFonts w:asciiTheme="minorHAnsi" w:hAnsiTheme="minorHAnsi" w:cstheme="minorHAnsi"/>
          <w:highlight w:val="yellow"/>
        </w:rPr>
        <w:t xml:space="preserve"> se recogen los requisitos mínimos que deberá cumplir la asistencia técnica por parte del Proveedor, ya sea dentro o fuera del período de garantía.  En caso de no cumplirse alguna de ellas deberá indicarse explícitamente en la Oferta.</w:t>
      </w:r>
    </w:p>
    <w:p w14:paraId="61C60593" w14:textId="77777777" w:rsidR="003D7929" w:rsidRPr="003D7929" w:rsidRDefault="003D7929" w:rsidP="00B12D05">
      <w:pPr>
        <w:spacing w:after="0" w:line="240" w:lineRule="auto"/>
        <w:rPr>
          <w:rFonts w:asciiTheme="minorHAnsi" w:hAnsiTheme="minorHAnsi" w:cstheme="minorHAnsi"/>
          <w:highlight w:val="yellow"/>
        </w:rPr>
      </w:pPr>
    </w:p>
    <w:p w14:paraId="6D564AF1" w14:textId="4007100F" w:rsidR="000072D9" w:rsidRPr="003D7929" w:rsidRDefault="000072D9" w:rsidP="00B12D05">
      <w:pPr>
        <w:spacing w:after="0" w:line="240" w:lineRule="auto"/>
        <w:rPr>
          <w:rFonts w:asciiTheme="minorHAnsi" w:hAnsiTheme="minorHAnsi" w:cstheme="minorHAnsi"/>
          <w:highlight w:val="yellow"/>
        </w:rPr>
      </w:pPr>
      <w:r w:rsidRPr="003D7929">
        <w:rPr>
          <w:rFonts w:asciiTheme="minorHAnsi" w:hAnsiTheme="minorHAnsi" w:cstheme="minorHAnsi"/>
          <w:highlight w:val="yellow"/>
        </w:rPr>
        <w:t>Las condiciones técnicas y económicas detalladas de la asistencia técnica serán fijadas por las partes antes del Acta de recepción provisional de la instalación, pero garantizará el cumplimiento de las condiciones mínimas indicadas a continuación.</w:t>
      </w:r>
    </w:p>
    <w:p w14:paraId="69FFED7B" w14:textId="77777777" w:rsidR="00031E9C" w:rsidRPr="00185C48" w:rsidRDefault="00031E9C" w:rsidP="00B12D05">
      <w:pPr>
        <w:spacing w:after="0" w:line="240" w:lineRule="auto"/>
        <w:rPr>
          <w:rFonts w:asciiTheme="minorHAnsi" w:hAnsiTheme="minorHAnsi" w:cstheme="minorHAnsi"/>
        </w:rPr>
      </w:pPr>
    </w:p>
    <w:p w14:paraId="06D741B6" w14:textId="61A5741F" w:rsidR="000072D9" w:rsidRPr="003D7929" w:rsidRDefault="000072D9" w:rsidP="00185C48">
      <w:pPr>
        <w:pStyle w:val="Prrafodelista"/>
        <w:numPr>
          <w:ilvl w:val="0"/>
          <w:numId w:val="15"/>
        </w:numPr>
        <w:spacing w:after="0" w:line="240" w:lineRule="auto"/>
        <w:ind w:left="284"/>
        <w:rPr>
          <w:rFonts w:asciiTheme="minorHAnsi" w:hAnsiTheme="minorHAnsi" w:cstheme="minorHAnsi"/>
          <w:b/>
          <w:bCs/>
          <w:highlight w:val="yellow"/>
        </w:rPr>
      </w:pPr>
      <w:r w:rsidRPr="003D7929">
        <w:rPr>
          <w:rFonts w:asciiTheme="minorHAnsi" w:hAnsiTheme="minorHAnsi" w:cstheme="minorHAnsi"/>
          <w:b/>
          <w:bCs/>
          <w:highlight w:val="yellow"/>
        </w:rPr>
        <w:t>Condiciones generales</w:t>
      </w:r>
    </w:p>
    <w:p w14:paraId="0B00A80E" w14:textId="77777777" w:rsidR="000072D9" w:rsidRPr="00185C48" w:rsidRDefault="000072D9" w:rsidP="00185C48">
      <w:pPr>
        <w:spacing w:after="0" w:line="240" w:lineRule="auto"/>
        <w:rPr>
          <w:rFonts w:asciiTheme="minorHAnsi" w:hAnsiTheme="minorHAnsi" w:cstheme="minorHAnsi"/>
        </w:rPr>
      </w:pPr>
    </w:p>
    <w:p w14:paraId="333BD8C2" w14:textId="0B58F920" w:rsidR="000072D9" w:rsidRPr="003D7929" w:rsidRDefault="000072D9"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El Proveedor, previa oferta y contratación se compromete a poner a disposición de la Propiedad un servicio de asistencia técnica y mantenimiento de las instalaciones contratadas, durante un período mínimo de 10 años o más a partir de la fecha de</w:t>
      </w:r>
      <w:r w:rsidR="00031E9C" w:rsidRPr="003D7929">
        <w:rPr>
          <w:rFonts w:asciiTheme="minorHAnsi" w:hAnsiTheme="minorHAnsi" w:cstheme="minorHAnsi"/>
          <w:highlight w:val="yellow"/>
        </w:rPr>
        <w:t xml:space="preserve">l </w:t>
      </w:r>
      <w:r w:rsidRPr="003D7929">
        <w:rPr>
          <w:rFonts w:asciiTheme="minorHAnsi" w:hAnsiTheme="minorHAnsi" w:cstheme="minorHAnsi"/>
          <w:highlight w:val="yellow"/>
        </w:rPr>
        <w:t>Contrato.</w:t>
      </w:r>
    </w:p>
    <w:p w14:paraId="19F762BF" w14:textId="77777777" w:rsidR="000072D9" w:rsidRPr="003D7929" w:rsidRDefault="000072D9"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El servicio de repuestos se garantiza por un período mínimo de 10 años.</w:t>
      </w:r>
    </w:p>
    <w:p w14:paraId="4293EBD0" w14:textId="77777777" w:rsidR="000072D9" w:rsidRPr="00185C48" w:rsidRDefault="000072D9" w:rsidP="00185C48">
      <w:pPr>
        <w:spacing w:after="0" w:line="240" w:lineRule="auto"/>
        <w:rPr>
          <w:rFonts w:asciiTheme="minorHAnsi" w:hAnsiTheme="minorHAnsi" w:cstheme="minorHAnsi"/>
        </w:rPr>
      </w:pPr>
    </w:p>
    <w:p w14:paraId="3FCA6DC5" w14:textId="1BBC230D" w:rsidR="000072D9" w:rsidRPr="003D7929" w:rsidRDefault="000072D9" w:rsidP="00185C48">
      <w:pPr>
        <w:pStyle w:val="Prrafodelista"/>
        <w:numPr>
          <w:ilvl w:val="0"/>
          <w:numId w:val="15"/>
        </w:numPr>
        <w:spacing w:after="0" w:line="240" w:lineRule="auto"/>
        <w:ind w:left="284"/>
        <w:rPr>
          <w:rFonts w:asciiTheme="minorHAnsi" w:hAnsiTheme="minorHAnsi" w:cstheme="minorHAnsi"/>
          <w:b/>
          <w:bCs/>
          <w:highlight w:val="yellow"/>
        </w:rPr>
      </w:pPr>
      <w:r w:rsidRPr="003D7929">
        <w:rPr>
          <w:rFonts w:asciiTheme="minorHAnsi" w:hAnsiTheme="minorHAnsi" w:cstheme="minorHAnsi"/>
          <w:b/>
          <w:bCs/>
          <w:highlight w:val="yellow"/>
        </w:rPr>
        <w:t xml:space="preserve">Mantenimiento preventivo </w:t>
      </w:r>
    </w:p>
    <w:p w14:paraId="1B996CA3" w14:textId="77777777" w:rsidR="00031E9C" w:rsidRPr="00185C48" w:rsidRDefault="00031E9C" w:rsidP="00185C48">
      <w:pPr>
        <w:spacing w:after="0" w:line="240" w:lineRule="auto"/>
        <w:rPr>
          <w:rFonts w:asciiTheme="minorHAnsi" w:hAnsiTheme="minorHAnsi" w:cstheme="minorHAnsi"/>
        </w:rPr>
      </w:pPr>
    </w:p>
    <w:p w14:paraId="1C182115" w14:textId="77777777" w:rsidR="000072D9" w:rsidRPr="003D7929" w:rsidRDefault="000072D9"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El Proveedor, previa oferta y contratación ofrecerá a la Propiedad un servicio de mantenimiento preventivo, consistente en revisiones periódicas en las que se realizará el diagnóstico de las instalaciones contratadas, analizando para ello los puntos críticos sometidos a desgaste o más susceptibles de provocar con su fallo una parada de la actividad de la planta. </w:t>
      </w:r>
    </w:p>
    <w:p w14:paraId="64B9D2F5" w14:textId="7FC39664" w:rsidR="000072D9" w:rsidRPr="003D7929" w:rsidRDefault="000072D9"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El coste </w:t>
      </w:r>
      <w:r w:rsidR="00031E9C" w:rsidRPr="003D7929">
        <w:rPr>
          <w:rFonts w:asciiTheme="minorHAnsi" w:hAnsiTheme="minorHAnsi" w:cstheme="minorHAnsi"/>
          <w:highlight w:val="yellow"/>
        </w:rPr>
        <w:t>del servicio</w:t>
      </w:r>
      <w:r w:rsidRPr="003D7929">
        <w:rPr>
          <w:rFonts w:asciiTheme="minorHAnsi" w:hAnsiTheme="minorHAnsi" w:cstheme="minorHAnsi"/>
          <w:highlight w:val="yellow"/>
        </w:rPr>
        <w:t xml:space="preserve"> de mantenimiento preventivo no podrá superar el indicado para la asistencia de emergencia.</w:t>
      </w:r>
    </w:p>
    <w:p w14:paraId="4C6737AA" w14:textId="77777777" w:rsidR="000072D9" w:rsidRPr="00185C48" w:rsidRDefault="000072D9" w:rsidP="00B12D05">
      <w:pPr>
        <w:spacing w:after="0" w:line="240" w:lineRule="auto"/>
        <w:rPr>
          <w:rFonts w:asciiTheme="minorHAnsi" w:hAnsiTheme="minorHAnsi" w:cstheme="minorHAnsi"/>
        </w:rPr>
      </w:pPr>
    </w:p>
    <w:p w14:paraId="2ECF599D" w14:textId="38A2EDAB" w:rsidR="000072D9" w:rsidRPr="003D7929" w:rsidRDefault="000072D9" w:rsidP="00185C48">
      <w:pPr>
        <w:pStyle w:val="Prrafodelista"/>
        <w:numPr>
          <w:ilvl w:val="0"/>
          <w:numId w:val="15"/>
        </w:numPr>
        <w:spacing w:after="0" w:line="240" w:lineRule="auto"/>
        <w:ind w:left="284"/>
        <w:rPr>
          <w:rFonts w:asciiTheme="minorHAnsi" w:hAnsiTheme="minorHAnsi" w:cstheme="minorHAnsi"/>
          <w:b/>
          <w:bCs/>
          <w:highlight w:val="yellow"/>
        </w:rPr>
      </w:pPr>
      <w:r w:rsidRPr="003D7929">
        <w:rPr>
          <w:rFonts w:asciiTheme="minorHAnsi" w:hAnsiTheme="minorHAnsi" w:cstheme="minorHAnsi"/>
          <w:b/>
          <w:bCs/>
          <w:highlight w:val="yellow"/>
        </w:rPr>
        <w:lastRenderedPageBreak/>
        <w:t>Asistencia de emergencia</w:t>
      </w:r>
    </w:p>
    <w:p w14:paraId="5D84859F" w14:textId="77777777" w:rsidR="00031E9C" w:rsidRPr="00185C48" w:rsidRDefault="00031E9C" w:rsidP="00185C48">
      <w:pPr>
        <w:spacing w:after="0" w:line="240" w:lineRule="auto"/>
        <w:rPr>
          <w:rFonts w:asciiTheme="minorHAnsi" w:hAnsiTheme="minorHAnsi" w:cstheme="minorHAnsi"/>
        </w:rPr>
      </w:pPr>
    </w:p>
    <w:p w14:paraId="173605EF" w14:textId="77777777" w:rsidR="000072D9" w:rsidRPr="003D7929" w:rsidRDefault="000072D9"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El coste del servicio de asistencia de emergencia no podrá superar los siguientes baremos, que podrán actualizarse con el IPC anual y mediante ofertas:</w:t>
      </w:r>
    </w:p>
    <w:p w14:paraId="0E8E5A66" w14:textId="77777777" w:rsidR="000072D9" w:rsidRPr="003D7929" w:rsidRDefault="000072D9" w:rsidP="00185C48">
      <w:pPr>
        <w:numPr>
          <w:ilvl w:val="1"/>
          <w:numId w:val="17"/>
        </w:numPr>
        <w:tabs>
          <w:tab w:val="num" w:pos="1800"/>
        </w:tabs>
        <w:spacing w:after="0" w:line="240" w:lineRule="auto"/>
        <w:ind w:left="1800"/>
        <w:rPr>
          <w:rFonts w:asciiTheme="minorHAnsi" w:eastAsia="SimSun" w:hAnsiTheme="minorHAnsi" w:cstheme="minorHAnsi"/>
          <w:spacing w:val="-3"/>
          <w:highlight w:val="yellow"/>
        </w:rPr>
      </w:pPr>
      <w:r w:rsidRPr="003D7929">
        <w:rPr>
          <w:rFonts w:asciiTheme="minorHAnsi" w:eastAsia="SimSun" w:hAnsiTheme="minorHAnsi" w:cstheme="minorHAnsi"/>
          <w:spacing w:val="-3"/>
          <w:highlight w:val="yellow"/>
        </w:rPr>
        <w:t>Coste fijo de ____ € por desplazamiento.</w:t>
      </w:r>
    </w:p>
    <w:p w14:paraId="062EB3DB" w14:textId="77777777" w:rsidR="000072D9" w:rsidRPr="003D7929" w:rsidRDefault="000072D9" w:rsidP="00185C48">
      <w:pPr>
        <w:numPr>
          <w:ilvl w:val="1"/>
          <w:numId w:val="17"/>
        </w:numPr>
        <w:tabs>
          <w:tab w:val="num" w:pos="1800"/>
        </w:tabs>
        <w:spacing w:after="0" w:line="240" w:lineRule="auto"/>
        <w:ind w:left="1800"/>
        <w:rPr>
          <w:rFonts w:asciiTheme="minorHAnsi" w:eastAsia="SimSun" w:hAnsiTheme="minorHAnsi" w:cstheme="minorHAnsi"/>
          <w:spacing w:val="-3"/>
          <w:highlight w:val="yellow"/>
        </w:rPr>
      </w:pPr>
      <w:r w:rsidRPr="003D7929">
        <w:rPr>
          <w:rFonts w:asciiTheme="minorHAnsi" w:eastAsia="SimSun" w:hAnsiTheme="minorHAnsi" w:cstheme="minorHAnsi"/>
          <w:spacing w:val="-3"/>
          <w:highlight w:val="yellow"/>
        </w:rPr>
        <w:t xml:space="preserve">Coste variable de ____ €/ </w:t>
      </w:r>
      <w:proofErr w:type="spellStart"/>
      <w:r w:rsidRPr="003D7929">
        <w:rPr>
          <w:rFonts w:asciiTheme="minorHAnsi" w:eastAsia="SimSun" w:hAnsiTheme="minorHAnsi" w:cstheme="minorHAnsi"/>
          <w:spacing w:val="-3"/>
          <w:highlight w:val="yellow"/>
        </w:rPr>
        <w:t>dia</w:t>
      </w:r>
      <w:proofErr w:type="spellEnd"/>
      <w:r w:rsidRPr="003D7929">
        <w:rPr>
          <w:rFonts w:asciiTheme="minorHAnsi" w:eastAsia="SimSun" w:hAnsiTheme="minorHAnsi" w:cstheme="minorHAnsi"/>
          <w:spacing w:val="-3"/>
          <w:highlight w:val="yellow"/>
        </w:rPr>
        <w:t xml:space="preserve"> en concepto de dieta.</w:t>
      </w:r>
    </w:p>
    <w:p w14:paraId="48B67FE5" w14:textId="77777777" w:rsidR="000072D9" w:rsidRPr="003D7929" w:rsidRDefault="000072D9" w:rsidP="00185C48">
      <w:pPr>
        <w:numPr>
          <w:ilvl w:val="1"/>
          <w:numId w:val="17"/>
        </w:numPr>
        <w:tabs>
          <w:tab w:val="num" w:pos="1800"/>
        </w:tabs>
        <w:spacing w:after="0" w:line="240" w:lineRule="auto"/>
        <w:ind w:left="1800"/>
        <w:rPr>
          <w:rFonts w:asciiTheme="minorHAnsi" w:eastAsia="SimSun" w:hAnsiTheme="minorHAnsi" w:cstheme="minorHAnsi"/>
          <w:spacing w:val="-3"/>
          <w:highlight w:val="yellow"/>
        </w:rPr>
      </w:pPr>
      <w:r w:rsidRPr="003D7929">
        <w:rPr>
          <w:rFonts w:asciiTheme="minorHAnsi" w:eastAsia="SimSun" w:hAnsiTheme="minorHAnsi" w:cstheme="minorHAnsi"/>
          <w:spacing w:val="-3"/>
          <w:highlight w:val="yellow"/>
        </w:rPr>
        <w:t>Coste variable de ____ €/ hora de trabajo efectivo en planta del cliente de técnico/supervisor cualificado. (+20% en horas fuera de jornada laboral)</w:t>
      </w:r>
    </w:p>
    <w:p w14:paraId="1C555BE5" w14:textId="77777777" w:rsidR="000072D9" w:rsidRPr="003D7929" w:rsidRDefault="000072D9" w:rsidP="00185C48">
      <w:pPr>
        <w:numPr>
          <w:ilvl w:val="1"/>
          <w:numId w:val="17"/>
        </w:numPr>
        <w:tabs>
          <w:tab w:val="num" w:pos="1800"/>
        </w:tabs>
        <w:spacing w:after="0" w:line="240" w:lineRule="auto"/>
        <w:ind w:left="1800"/>
        <w:rPr>
          <w:rFonts w:asciiTheme="minorHAnsi" w:eastAsia="SimSun" w:hAnsiTheme="minorHAnsi" w:cstheme="minorHAnsi"/>
          <w:spacing w:val="-3"/>
          <w:highlight w:val="yellow"/>
        </w:rPr>
      </w:pPr>
      <w:r w:rsidRPr="003D7929">
        <w:rPr>
          <w:rFonts w:asciiTheme="minorHAnsi" w:eastAsia="SimSun" w:hAnsiTheme="minorHAnsi" w:cstheme="minorHAnsi"/>
          <w:spacing w:val="-3"/>
          <w:highlight w:val="yellow"/>
        </w:rPr>
        <w:t xml:space="preserve">En el caso de que se deba realizar reparación en taller del Contratista (independientemente de la ubicación de éste), el coste variable de ____€/ hora de trabajo efectivo de técnico/supervisor cualificado. </w:t>
      </w:r>
    </w:p>
    <w:p w14:paraId="11B322A8" w14:textId="77777777" w:rsidR="000072D9" w:rsidRPr="00185C48" w:rsidRDefault="000072D9" w:rsidP="00185C48">
      <w:pPr>
        <w:spacing w:after="0" w:line="240" w:lineRule="auto"/>
        <w:rPr>
          <w:rFonts w:asciiTheme="minorHAnsi" w:hAnsiTheme="minorHAnsi" w:cstheme="minorHAnsi"/>
        </w:rPr>
      </w:pPr>
    </w:p>
    <w:p w14:paraId="20453EEE" w14:textId="77777777" w:rsidR="000072D9" w:rsidRPr="003D7929" w:rsidRDefault="000072D9"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Los costes arriba señalados incluyen parte proporcional de desplazamientos, dietas y gastos generales, y únicamente se le añadirá el coste neto de los repuestos necesarios. Estos costes serán independientes de la procedencia del técnico/supervisor.</w:t>
      </w:r>
    </w:p>
    <w:p w14:paraId="1B8BF745" w14:textId="77777777" w:rsidR="000072D9" w:rsidRPr="00185C48" w:rsidRDefault="000072D9" w:rsidP="00B12D05">
      <w:pPr>
        <w:spacing w:after="0" w:line="240" w:lineRule="auto"/>
        <w:rPr>
          <w:rFonts w:asciiTheme="minorHAnsi" w:hAnsiTheme="minorHAnsi" w:cstheme="minorHAnsi"/>
        </w:rPr>
      </w:pPr>
    </w:p>
    <w:p w14:paraId="6399DE7E" w14:textId="5ED8D115" w:rsidR="000072D9" w:rsidRPr="003D7929" w:rsidRDefault="000072D9" w:rsidP="00185C48">
      <w:pPr>
        <w:pStyle w:val="Prrafodelista"/>
        <w:numPr>
          <w:ilvl w:val="0"/>
          <w:numId w:val="15"/>
        </w:numPr>
        <w:spacing w:after="0" w:line="240" w:lineRule="auto"/>
        <w:ind w:left="284"/>
        <w:rPr>
          <w:rFonts w:asciiTheme="minorHAnsi" w:hAnsiTheme="minorHAnsi" w:cstheme="minorHAnsi"/>
          <w:b/>
          <w:bCs/>
          <w:highlight w:val="yellow"/>
        </w:rPr>
      </w:pPr>
      <w:r w:rsidRPr="003D7929">
        <w:rPr>
          <w:rFonts w:asciiTheme="minorHAnsi" w:hAnsiTheme="minorHAnsi" w:cstheme="minorHAnsi"/>
          <w:b/>
          <w:bCs/>
          <w:highlight w:val="yellow"/>
        </w:rPr>
        <w:t>Servicio de repuestos</w:t>
      </w:r>
    </w:p>
    <w:p w14:paraId="20F96C1B" w14:textId="77777777" w:rsidR="000072D9" w:rsidRPr="00185C48" w:rsidRDefault="000072D9" w:rsidP="00185C48">
      <w:pPr>
        <w:spacing w:after="0" w:line="240" w:lineRule="auto"/>
        <w:rPr>
          <w:rFonts w:asciiTheme="minorHAnsi" w:hAnsiTheme="minorHAnsi" w:cstheme="minorHAnsi"/>
        </w:rPr>
      </w:pPr>
    </w:p>
    <w:p w14:paraId="1BB5039B" w14:textId="77777777" w:rsidR="000072D9" w:rsidRPr="003D7929" w:rsidRDefault="000072D9" w:rsidP="00185C48">
      <w:pPr>
        <w:pStyle w:val="Prrafodelista"/>
        <w:numPr>
          <w:ilvl w:val="0"/>
          <w:numId w:val="16"/>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Antes de la puesta en marcha de la planta el Proveedor propondrá una política de repuestos y materiales fungibles a la Propiedad, incluyendo una identificación y clasificación de dichos materiales atendiendo a los siguientes criterios:</w:t>
      </w:r>
    </w:p>
    <w:p w14:paraId="0A5802D7" w14:textId="77777777" w:rsidR="000072D9" w:rsidRPr="003D7929" w:rsidRDefault="000072D9" w:rsidP="00185C48">
      <w:pPr>
        <w:pStyle w:val="Prrafodelista"/>
        <w:numPr>
          <w:ilvl w:val="0"/>
          <w:numId w:val="1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La política de repuestos propuesta incluirá recomendaciones sobre los repuestos que deben acopiarse en la propia planta y aquéllos que pueden confiarse al suministro 24 horas por parte del Contratista.</w:t>
      </w:r>
    </w:p>
    <w:p w14:paraId="6D71A80D" w14:textId="77777777" w:rsidR="000072D9" w:rsidRPr="003D7929" w:rsidRDefault="000072D9" w:rsidP="00185C48">
      <w:pPr>
        <w:pStyle w:val="Prrafodelista"/>
        <w:numPr>
          <w:ilvl w:val="0"/>
          <w:numId w:val="1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El plazo de suministro de los materiales en almacén será máximo de 24 horas desde la notificación por escrito, contabilizado de lunes a viernes.</w:t>
      </w:r>
    </w:p>
    <w:p w14:paraId="3C48F289" w14:textId="77777777" w:rsidR="000072D9" w:rsidRPr="003D7929" w:rsidRDefault="000072D9" w:rsidP="00185C48">
      <w:pPr>
        <w:pStyle w:val="Prrafodelista"/>
        <w:numPr>
          <w:ilvl w:val="0"/>
          <w:numId w:val="18"/>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La relación de los 40-50 artículos más representativos de las piezas será anexada al Acta de recepción provisional.</w:t>
      </w:r>
    </w:p>
    <w:p w14:paraId="19E019F5" w14:textId="77777777" w:rsidR="000072D9" w:rsidRDefault="000072D9" w:rsidP="00B12D05">
      <w:pPr>
        <w:pStyle w:val="Textoindependiente"/>
        <w:tabs>
          <w:tab w:val="left" w:pos="-720"/>
        </w:tabs>
        <w:suppressAutoHyphens/>
        <w:spacing w:after="0"/>
        <w:rPr>
          <w:rFonts w:asciiTheme="minorHAnsi" w:hAnsiTheme="minorHAnsi" w:cstheme="minorHAnsi"/>
          <w:highlight w:val="yellow"/>
        </w:rPr>
      </w:pPr>
    </w:p>
    <w:p w14:paraId="0F06EC8F" w14:textId="77777777" w:rsidR="00FB7B67" w:rsidRPr="003D7929" w:rsidRDefault="00FB7B67" w:rsidP="00B12D05">
      <w:pPr>
        <w:pStyle w:val="Textoindependiente"/>
        <w:tabs>
          <w:tab w:val="left" w:pos="-720"/>
        </w:tabs>
        <w:suppressAutoHyphens/>
        <w:spacing w:after="0"/>
        <w:rPr>
          <w:rFonts w:asciiTheme="minorHAnsi" w:hAnsiTheme="minorHAnsi" w:cstheme="minorHAnsi"/>
          <w:highlight w:val="yellow"/>
        </w:rPr>
      </w:pPr>
    </w:p>
    <w:p w14:paraId="45508147" w14:textId="06F5EE2B" w:rsidR="000072D9" w:rsidRPr="003D7929" w:rsidRDefault="003D7929" w:rsidP="00185C48">
      <w:pPr>
        <w:pStyle w:val="TIT2ART"/>
        <w:numPr>
          <w:ilvl w:val="1"/>
          <w:numId w:val="3"/>
        </w:numPr>
        <w:ind w:left="390" w:hanging="390"/>
        <w:rPr>
          <w:highlight w:val="yellow"/>
        </w:rPr>
      </w:pPr>
      <w:bookmarkStart w:id="21" w:name="_Toc146703715"/>
      <w:r w:rsidRPr="003D7929">
        <w:rPr>
          <w:highlight w:val="yellow"/>
        </w:rPr>
        <w:t>CONDICIONES EXIGIBLES PARA LA RECEPCIÓN DE EQUIPOS</w:t>
      </w:r>
      <w:bookmarkEnd w:id="21"/>
    </w:p>
    <w:p w14:paraId="3C7C6041" w14:textId="77777777" w:rsidR="000072D9" w:rsidRDefault="000072D9" w:rsidP="00B12D05">
      <w:pPr>
        <w:pStyle w:val="Textoindependiente"/>
        <w:tabs>
          <w:tab w:val="left" w:pos="-720"/>
        </w:tabs>
        <w:suppressAutoHyphens/>
        <w:spacing w:after="0"/>
        <w:rPr>
          <w:rFonts w:asciiTheme="minorHAnsi" w:hAnsiTheme="minorHAnsi" w:cstheme="minorHAnsi"/>
          <w:highlight w:val="yellow"/>
        </w:rPr>
      </w:pPr>
    </w:p>
    <w:p w14:paraId="04147046" w14:textId="77777777" w:rsidR="00FB7B67" w:rsidRPr="003D7929" w:rsidRDefault="00FB7B67" w:rsidP="00B12D05">
      <w:pPr>
        <w:pStyle w:val="Textoindependiente"/>
        <w:tabs>
          <w:tab w:val="left" w:pos="-720"/>
        </w:tabs>
        <w:suppressAutoHyphens/>
        <w:spacing w:after="0"/>
        <w:rPr>
          <w:rFonts w:asciiTheme="minorHAnsi" w:hAnsiTheme="minorHAnsi" w:cstheme="minorHAnsi"/>
          <w:highlight w:val="yellow"/>
        </w:rPr>
      </w:pPr>
    </w:p>
    <w:p w14:paraId="39E055DF" w14:textId="69153E12" w:rsidR="000072D9" w:rsidRDefault="000072D9" w:rsidP="00185C48">
      <w:pPr>
        <w:pStyle w:val="Prrafodelista"/>
        <w:numPr>
          <w:ilvl w:val="0"/>
          <w:numId w:val="15"/>
        </w:numPr>
        <w:spacing w:after="0" w:line="240" w:lineRule="auto"/>
        <w:ind w:left="284"/>
        <w:rPr>
          <w:rFonts w:asciiTheme="minorHAnsi" w:hAnsiTheme="minorHAnsi" w:cstheme="minorHAnsi"/>
          <w:b/>
          <w:bCs/>
          <w:highlight w:val="yellow"/>
        </w:rPr>
      </w:pPr>
      <w:r w:rsidRPr="003D7929">
        <w:rPr>
          <w:rFonts w:asciiTheme="minorHAnsi" w:hAnsiTheme="minorHAnsi" w:cstheme="minorHAnsi"/>
          <w:b/>
          <w:bCs/>
          <w:highlight w:val="yellow"/>
        </w:rPr>
        <w:t>Conceptos básicos</w:t>
      </w:r>
    </w:p>
    <w:p w14:paraId="2503FEEB" w14:textId="77777777" w:rsidR="00FB7B67" w:rsidRPr="00185C48" w:rsidRDefault="00FB7B67" w:rsidP="00185C48">
      <w:pPr>
        <w:spacing w:after="0" w:line="240" w:lineRule="auto"/>
        <w:rPr>
          <w:rFonts w:asciiTheme="minorHAnsi" w:hAnsiTheme="minorHAnsi" w:cstheme="minorHAnsi"/>
        </w:rPr>
      </w:pPr>
    </w:p>
    <w:p w14:paraId="50B093A1" w14:textId="77777777" w:rsidR="000072D9" w:rsidRDefault="000072D9" w:rsidP="00B12D05">
      <w:p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La liquidación del importe total del Contrato está vinculada a la firma del </w:t>
      </w:r>
      <w:r w:rsidRPr="003D7929">
        <w:rPr>
          <w:rFonts w:asciiTheme="minorHAnsi" w:hAnsiTheme="minorHAnsi" w:cstheme="minorHAnsi"/>
          <w:i/>
          <w:highlight w:val="yellow"/>
        </w:rPr>
        <w:t xml:space="preserve">Acta de recepción provisional </w:t>
      </w:r>
      <w:r w:rsidRPr="003D7929">
        <w:rPr>
          <w:rFonts w:asciiTheme="minorHAnsi" w:hAnsiTheme="minorHAnsi" w:cstheme="minorHAnsi"/>
          <w:highlight w:val="yellow"/>
        </w:rPr>
        <w:t>entre Proveedor, Propiedad, (y Dirección Facultativa, en caso de que ésta participe en la supervisión del contrato, a juicio exclusivo de la Propiedad).</w:t>
      </w:r>
    </w:p>
    <w:p w14:paraId="4A1A540B" w14:textId="77777777" w:rsidR="00FB7B67" w:rsidRPr="003D7929" w:rsidRDefault="00FB7B67" w:rsidP="00B12D05">
      <w:pPr>
        <w:spacing w:after="0" w:line="240" w:lineRule="auto"/>
        <w:rPr>
          <w:rFonts w:asciiTheme="minorHAnsi" w:hAnsiTheme="minorHAnsi" w:cstheme="minorHAnsi"/>
          <w:highlight w:val="yellow"/>
        </w:rPr>
      </w:pPr>
    </w:p>
    <w:p w14:paraId="5ADF8D64" w14:textId="77777777" w:rsidR="000072D9" w:rsidRDefault="000072D9" w:rsidP="00B12D05">
      <w:p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La firma del </w:t>
      </w:r>
      <w:r w:rsidRPr="003D7929">
        <w:rPr>
          <w:rFonts w:asciiTheme="minorHAnsi" w:hAnsiTheme="minorHAnsi" w:cstheme="minorHAnsi"/>
          <w:i/>
          <w:highlight w:val="yellow"/>
        </w:rPr>
        <w:t>Acta de recepción provisional</w:t>
      </w:r>
      <w:r w:rsidRPr="003D7929">
        <w:rPr>
          <w:rFonts w:asciiTheme="minorHAnsi" w:hAnsiTheme="minorHAnsi" w:cstheme="minorHAnsi"/>
          <w:highlight w:val="yellow"/>
        </w:rPr>
        <w:t xml:space="preserve"> marca el inicio del período de garantía de los equipos, instalaciones y servicios incluidos en el Contrato, que en principio será de 12 meses, salvo que las partes pacten un período más prolongado.</w:t>
      </w:r>
    </w:p>
    <w:p w14:paraId="5F4CF643" w14:textId="77777777" w:rsidR="00FB7B67" w:rsidRPr="003D7929" w:rsidRDefault="00FB7B67" w:rsidP="00B12D05">
      <w:pPr>
        <w:spacing w:after="0" w:line="240" w:lineRule="auto"/>
        <w:rPr>
          <w:rFonts w:asciiTheme="minorHAnsi" w:hAnsiTheme="minorHAnsi" w:cstheme="minorHAnsi"/>
          <w:highlight w:val="yellow"/>
        </w:rPr>
      </w:pPr>
    </w:p>
    <w:p w14:paraId="2EDA678D" w14:textId="77777777" w:rsidR="000072D9" w:rsidRDefault="000072D9" w:rsidP="00B12D05">
      <w:pPr>
        <w:spacing w:after="0" w:line="240" w:lineRule="auto"/>
        <w:rPr>
          <w:rFonts w:asciiTheme="minorHAnsi" w:hAnsiTheme="minorHAnsi" w:cstheme="minorHAnsi"/>
          <w:highlight w:val="yellow"/>
        </w:rPr>
      </w:pPr>
      <w:r w:rsidRPr="003D7929">
        <w:rPr>
          <w:rFonts w:asciiTheme="minorHAnsi" w:hAnsiTheme="minorHAnsi" w:cstheme="minorHAnsi"/>
          <w:highlight w:val="yellow"/>
        </w:rPr>
        <w:lastRenderedPageBreak/>
        <w:t>El período de garantía en general se cubre mediante un aval ejecutable a primer requerimiento, por un porcentaje del 10-15% del valor total del Contrato. Dicho aval se entrega físicamente en la firma del Acta de recepción provisional, siendo uno de los requisitos descritos para dicha firma.</w:t>
      </w:r>
    </w:p>
    <w:p w14:paraId="0ADF8701" w14:textId="77777777" w:rsidR="00FB7B67" w:rsidRPr="003D7929" w:rsidRDefault="00FB7B67" w:rsidP="00B12D05">
      <w:pPr>
        <w:spacing w:after="0" w:line="240" w:lineRule="auto"/>
        <w:rPr>
          <w:rFonts w:asciiTheme="minorHAnsi" w:hAnsiTheme="minorHAnsi" w:cstheme="minorHAnsi"/>
          <w:highlight w:val="yellow"/>
        </w:rPr>
      </w:pPr>
    </w:p>
    <w:p w14:paraId="60B3D68E" w14:textId="77777777" w:rsidR="000072D9" w:rsidRPr="003D7929" w:rsidRDefault="000072D9" w:rsidP="00B12D05">
      <w:pPr>
        <w:spacing w:after="0" w:line="240" w:lineRule="auto"/>
        <w:rPr>
          <w:rFonts w:asciiTheme="minorHAnsi" w:hAnsiTheme="minorHAnsi" w:cstheme="minorHAnsi"/>
          <w:highlight w:val="yellow"/>
        </w:rPr>
      </w:pPr>
      <w:r w:rsidRPr="003D7929">
        <w:rPr>
          <w:rFonts w:asciiTheme="minorHAnsi" w:hAnsiTheme="minorHAnsi" w:cstheme="minorHAnsi"/>
          <w:highlight w:val="yellow"/>
        </w:rPr>
        <w:t>La finalización del período de garantía da paso a la Recepción definitiva, que supone la devolución del aval que cubre la garantía. Se recomienda firmar un Acta de recepción definitiva, que sirve así mismo como resguardo de devolución del aval.</w:t>
      </w:r>
    </w:p>
    <w:p w14:paraId="64915F25" w14:textId="77777777" w:rsidR="000072D9" w:rsidRPr="00185C48" w:rsidRDefault="000072D9" w:rsidP="00B12D05">
      <w:pPr>
        <w:spacing w:after="0" w:line="240" w:lineRule="auto"/>
        <w:rPr>
          <w:rFonts w:asciiTheme="minorHAnsi" w:hAnsiTheme="minorHAnsi" w:cstheme="minorHAnsi"/>
        </w:rPr>
      </w:pPr>
    </w:p>
    <w:p w14:paraId="37FC050E" w14:textId="3FA6FE50" w:rsidR="000072D9" w:rsidRPr="003D7929" w:rsidRDefault="000072D9" w:rsidP="00185C48">
      <w:pPr>
        <w:pStyle w:val="Prrafodelista"/>
        <w:numPr>
          <w:ilvl w:val="0"/>
          <w:numId w:val="15"/>
        </w:numPr>
        <w:spacing w:after="0" w:line="240" w:lineRule="auto"/>
        <w:ind w:left="284"/>
        <w:rPr>
          <w:rFonts w:asciiTheme="minorHAnsi" w:hAnsiTheme="minorHAnsi" w:cstheme="minorHAnsi"/>
          <w:b/>
          <w:bCs/>
          <w:highlight w:val="yellow"/>
        </w:rPr>
      </w:pPr>
      <w:r w:rsidRPr="003D7929">
        <w:rPr>
          <w:rFonts w:asciiTheme="minorHAnsi" w:hAnsiTheme="minorHAnsi" w:cstheme="minorHAnsi"/>
          <w:b/>
          <w:bCs/>
          <w:highlight w:val="yellow"/>
        </w:rPr>
        <w:t>Condiciones para la firma del Acta de recepción provisional</w:t>
      </w:r>
    </w:p>
    <w:p w14:paraId="047719E9" w14:textId="77777777" w:rsidR="00B614EA" w:rsidRPr="00185C48" w:rsidRDefault="00B614EA" w:rsidP="00185C48">
      <w:pPr>
        <w:spacing w:after="0" w:line="240" w:lineRule="auto"/>
        <w:rPr>
          <w:rFonts w:asciiTheme="minorHAnsi" w:hAnsiTheme="minorHAnsi" w:cstheme="minorHAnsi"/>
        </w:rPr>
      </w:pPr>
    </w:p>
    <w:p w14:paraId="016152DF" w14:textId="7EE6BC1A" w:rsidR="000072D9" w:rsidRDefault="000072D9" w:rsidP="00B12D05">
      <w:pPr>
        <w:spacing w:after="0" w:line="240" w:lineRule="auto"/>
        <w:rPr>
          <w:rFonts w:asciiTheme="minorHAnsi" w:hAnsiTheme="minorHAnsi" w:cstheme="minorHAnsi"/>
          <w:highlight w:val="yellow"/>
        </w:rPr>
      </w:pPr>
      <w:r w:rsidRPr="003D7929">
        <w:rPr>
          <w:rFonts w:asciiTheme="minorHAnsi" w:hAnsiTheme="minorHAnsi" w:cstheme="minorHAnsi"/>
          <w:highlight w:val="yellow"/>
        </w:rPr>
        <w:t>La firma de la recepción provisional presupone el cumplimiento de los siguientes requisitos:</w:t>
      </w:r>
    </w:p>
    <w:p w14:paraId="0DB4F72D" w14:textId="77777777" w:rsidR="000072D9" w:rsidRPr="003D7929" w:rsidRDefault="000072D9" w:rsidP="00185C48">
      <w:pPr>
        <w:pStyle w:val="Prrafodelista"/>
        <w:numPr>
          <w:ilvl w:val="0"/>
          <w:numId w:val="19"/>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Entrega, montaje y puesta en marcha de todos los elementos incluidos en el Contrato con el Proveedor.</w:t>
      </w:r>
    </w:p>
    <w:p w14:paraId="727B3BBC" w14:textId="756F25C3" w:rsidR="000072D9" w:rsidRPr="003D7929" w:rsidRDefault="000072D9" w:rsidP="00185C48">
      <w:pPr>
        <w:pStyle w:val="Prrafodelista"/>
        <w:numPr>
          <w:ilvl w:val="0"/>
          <w:numId w:val="19"/>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Realización con éxito de las pruebas de rendimiento, calidad y </w:t>
      </w:r>
      <w:r w:rsidR="00B614EA" w:rsidRPr="003D7929">
        <w:rPr>
          <w:rFonts w:asciiTheme="minorHAnsi" w:hAnsiTheme="minorHAnsi" w:cstheme="minorHAnsi"/>
          <w:highlight w:val="yellow"/>
        </w:rPr>
        <w:t>consumos</w:t>
      </w:r>
      <w:r w:rsidRPr="003D7929">
        <w:rPr>
          <w:rFonts w:asciiTheme="minorHAnsi" w:hAnsiTheme="minorHAnsi" w:cstheme="minorHAnsi"/>
          <w:highlight w:val="yellow"/>
        </w:rPr>
        <w:t>, siguiendo el protocolo fijado en el Contrato.</w:t>
      </w:r>
    </w:p>
    <w:p w14:paraId="7CAF7E16" w14:textId="771CCBA3" w:rsidR="000072D9" w:rsidRPr="003D7929" w:rsidRDefault="000072D9" w:rsidP="00185C48">
      <w:pPr>
        <w:pStyle w:val="Prrafodelista"/>
        <w:numPr>
          <w:ilvl w:val="0"/>
          <w:numId w:val="19"/>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Entrega de la documentación técnica y de legalización identificada en el Contrato.</w:t>
      </w:r>
    </w:p>
    <w:p w14:paraId="7385120B" w14:textId="77777777" w:rsidR="000072D9" w:rsidRPr="003D7929" w:rsidRDefault="000072D9" w:rsidP="00185C48">
      <w:pPr>
        <w:pStyle w:val="Prrafodelista"/>
        <w:numPr>
          <w:ilvl w:val="0"/>
          <w:numId w:val="19"/>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Entrega del aval que cubre el período de garantía.</w:t>
      </w:r>
    </w:p>
    <w:p w14:paraId="7882CC4B" w14:textId="77777777" w:rsidR="000072D9" w:rsidRPr="003D7929" w:rsidRDefault="000072D9" w:rsidP="00B12D05">
      <w:pPr>
        <w:spacing w:after="0" w:line="240" w:lineRule="auto"/>
        <w:rPr>
          <w:rFonts w:asciiTheme="minorHAnsi" w:hAnsiTheme="minorHAnsi" w:cstheme="minorHAnsi"/>
          <w:highlight w:val="yellow"/>
        </w:rPr>
      </w:pPr>
    </w:p>
    <w:p w14:paraId="4CE44FEF" w14:textId="61723187" w:rsidR="000072D9" w:rsidRPr="003D7929" w:rsidRDefault="00B614EA" w:rsidP="00185C48">
      <w:pPr>
        <w:pStyle w:val="Prrafodelista"/>
        <w:numPr>
          <w:ilvl w:val="0"/>
          <w:numId w:val="15"/>
        </w:numPr>
        <w:spacing w:after="0" w:line="240" w:lineRule="auto"/>
        <w:ind w:left="284"/>
        <w:rPr>
          <w:rFonts w:asciiTheme="minorHAnsi" w:hAnsiTheme="minorHAnsi" w:cstheme="minorHAnsi"/>
          <w:b/>
          <w:bCs/>
          <w:highlight w:val="yellow"/>
        </w:rPr>
      </w:pPr>
      <w:r w:rsidRPr="003D7929">
        <w:rPr>
          <w:rFonts w:asciiTheme="minorHAnsi" w:hAnsiTheme="minorHAnsi" w:cstheme="minorHAnsi"/>
          <w:b/>
          <w:bCs/>
          <w:highlight w:val="yellow"/>
        </w:rPr>
        <w:t>P</w:t>
      </w:r>
      <w:r w:rsidR="000072D9" w:rsidRPr="003D7929">
        <w:rPr>
          <w:rFonts w:asciiTheme="minorHAnsi" w:hAnsiTheme="minorHAnsi" w:cstheme="minorHAnsi"/>
          <w:b/>
          <w:bCs/>
          <w:highlight w:val="yellow"/>
        </w:rPr>
        <w:t xml:space="preserve">rotocolo de pruebas de rendimiento, calidad y </w:t>
      </w:r>
      <w:r w:rsidRPr="003D7929">
        <w:rPr>
          <w:rFonts w:asciiTheme="minorHAnsi" w:hAnsiTheme="minorHAnsi" w:cstheme="minorHAnsi"/>
          <w:b/>
          <w:bCs/>
          <w:highlight w:val="yellow"/>
        </w:rPr>
        <w:t>consumos</w:t>
      </w:r>
    </w:p>
    <w:p w14:paraId="20093D9F" w14:textId="77777777" w:rsidR="00B614EA" w:rsidRPr="003D7929" w:rsidRDefault="00B614EA" w:rsidP="00B12D05">
      <w:pPr>
        <w:pStyle w:val="Prrafodelista"/>
        <w:spacing w:after="0" w:line="240" w:lineRule="auto"/>
        <w:ind w:left="284"/>
        <w:rPr>
          <w:rFonts w:asciiTheme="minorHAnsi" w:hAnsiTheme="minorHAnsi" w:cstheme="minorHAnsi"/>
          <w:b/>
          <w:bCs/>
          <w:highlight w:val="yellow"/>
        </w:rPr>
      </w:pPr>
    </w:p>
    <w:p w14:paraId="1207270E" w14:textId="694ED61D" w:rsidR="000072D9" w:rsidRDefault="000072D9" w:rsidP="00B12D05">
      <w:pPr>
        <w:spacing w:after="0" w:line="240" w:lineRule="auto"/>
        <w:rPr>
          <w:rFonts w:asciiTheme="minorHAnsi" w:hAnsiTheme="minorHAnsi" w:cstheme="minorHAnsi"/>
          <w:highlight w:val="yellow"/>
        </w:rPr>
      </w:pPr>
      <w:r w:rsidRPr="003D7929">
        <w:rPr>
          <w:rFonts w:asciiTheme="minorHAnsi" w:hAnsiTheme="minorHAnsi" w:cstheme="minorHAnsi"/>
          <w:highlight w:val="yellow"/>
        </w:rPr>
        <w:t xml:space="preserve">Se acordará con el Proveedor, antes de la firma del Contrato, y con objeto de incluirlo como anexo al mismo, un </w:t>
      </w:r>
      <w:r w:rsidR="00B614EA" w:rsidRPr="003D7929">
        <w:rPr>
          <w:rFonts w:asciiTheme="minorHAnsi" w:hAnsiTheme="minorHAnsi" w:cstheme="minorHAnsi"/>
          <w:highlight w:val="yellow"/>
        </w:rPr>
        <w:t>protocolo</w:t>
      </w:r>
      <w:r w:rsidRPr="003D7929">
        <w:rPr>
          <w:rFonts w:asciiTheme="minorHAnsi" w:hAnsiTheme="minorHAnsi" w:cstheme="minorHAnsi"/>
          <w:highlight w:val="yellow"/>
        </w:rPr>
        <w:t xml:space="preserve"> sencillo de pruebas, cuyo objeto es acreditar </w:t>
      </w:r>
      <w:r w:rsidR="003928A6" w:rsidRPr="003D7929">
        <w:rPr>
          <w:rFonts w:asciiTheme="minorHAnsi" w:hAnsiTheme="minorHAnsi" w:cstheme="minorHAnsi"/>
          <w:highlight w:val="yellow"/>
        </w:rPr>
        <w:t>las condiciones</w:t>
      </w:r>
      <w:r w:rsidRPr="003D7929">
        <w:rPr>
          <w:rFonts w:asciiTheme="minorHAnsi" w:hAnsiTheme="minorHAnsi" w:cstheme="minorHAnsi"/>
          <w:highlight w:val="yellow"/>
        </w:rPr>
        <w:t xml:space="preserve"> de funcionamiento fijadas. Las condiciones que recogerá el protocolo de pruebas afectan esencialmente a 3 aspectos:</w:t>
      </w:r>
    </w:p>
    <w:p w14:paraId="2CD98277" w14:textId="132C9A03" w:rsidR="000072D9" w:rsidRPr="003D7929" w:rsidRDefault="000072D9" w:rsidP="00185C48">
      <w:pPr>
        <w:pStyle w:val="Prrafodelista"/>
        <w:numPr>
          <w:ilvl w:val="0"/>
          <w:numId w:val="2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Rendimiento / capacidad útil de diseño,</w:t>
      </w:r>
      <w:r w:rsidR="00B614EA" w:rsidRPr="003D7929">
        <w:rPr>
          <w:rFonts w:asciiTheme="minorHAnsi" w:hAnsiTheme="minorHAnsi" w:cstheme="minorHAnsi"/>
          <w:highlight w:val="yellow"/>
        </w:rPr>
        <w:t xml:space="preserve"> por cada sistema de producción y de los elementos que lo integran.</w:t>
      </w:r>
    </w:p>
    <w:p w14:paraId="2F6EDB22" w14:textId="184DA52D" w:rsidR="000072D9" w:rsidRPr="003D7929" w:rsidRDefault="000072D9" w:rsidP="00185C48">
      <w:pPr>
        <w:pStyle w:val="Prrafodelista"/>
        <w:numPr>
          <w:ilvl w:val="0"/>
          <w:numId w:val="2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Calidad del resultado final y del funcionamiento general. Este apartado comprueba también que funcionan adecuadamente las diferentes regulacione</w:t>
      </w:r>
      <w:r w:rsidR="00B614EA" w:rsidRPr="003D7929">
        <w:rPr>
          <w:rFonts w:asciiTheme="minorHAnsi" w:hAnsiTheme="minorHAnsi" w:cstheme="minorHAnsi"/>
          <w:highlight w:val="yellow"/>
        </w:rPr>
        <w:t>s.</w:t>
      </w:r>
    </w:p>
    <w:p w14:paraId="4AD98144" w14:textId="77777777" w:rsidR="000072D9" w:rsidRPr="003D7929" w:rsidRDefault="000072D9" w:rsidP="00185C48">
      <w:pPr>
        <w:pStyle w:val="Prrafodelista"/>
        <w:numPr>
          <w:ilvl w:val="0"/>
          <w:numId w:val="20"/>
        </w:numPr>
        <w:spacing w:after="0" w:line="240" w:lineRule="auto"/>
        <w:rPr>
          <w:rFonts w:asciiTheme="minorHAnsi" w:hAnsiTheme="minorHAnsi" w:cstheme="minorHAnsi"/>
          <w:highlight w:val="yellow"/>
        </w:rPr>
      </w:pPr>
      <w:r w:rsidRPr="003D7929">
        <w:rPr>
          <w:rFonts w:asciiTheme="minorHAnsi" w:hAnsiTheme="minorHAnsi" w:cstheme="minorHAnsi"/>
          <w:highlight w:val="yellow"/>
        </w:rPr>
        <w:t>Cumplimiento de consumos de agua y energía comprometidos en el Contrato.</w:t>
      </w:r>
    </w:p>
    <w:p w14:paraId="043DAD1F" w14:textId="77777777" w:rsidR="000072D9" w:rsidRDefault="000072D9" w:rsidP="00B12D05">
      <w:pPr>
        <w:spacing w:after="0" w:line="240" w:lineRule="auto"/>
        <w:rPr>
          <w:rFonts w:asciiTheme="minorHAnsi" w:hAnsiTheme="minorHAnsi" w:cstheme="minorHAnsi"/>
        </w:rPr>
      </w:pPr>
    </w:p>
    <w:p w14:paraId="58F33C6C" w14:textId="77777777" w:rsidR="003D7929" w:rsidRDefault="003D7929" w:rsidP="00B12D05">
      <w:pPr>
        <w:spacing w:after="0" w:line="240" w:lineRule="auto"/>
        <w:rPr>
          <w:rFonts w:asciiTheme="minorHAnsi" w:hAnsiTheme="minorHAnsi" w:cstheme="minorHAnsi"/>
        </w:rPr>
      </w:pPr>
    </w:p>
    <w:p w14:paraId="73E4584D" w14:textId="77777777" w:rsidR="003D7929" w:rsidRPr="00B12D05" w:rsidRDefault="003D7929" w:rsidP="00B12D05">
      <w:pPr>
        <w:spacing w:after="0" w:line="240" w:lineRule="auto"/>
        <w:rPr>
          <w:rFonts w:asciiTheme="minorHAnsi" w:hAnsiTheme="minorHAnsi" w:cstheme="minorHAnsi"/>
        </w:rPr>
      </w:pPr>
    </w:p>
    <w:p w14:paraId="34D35D18" w14:textId="77777777" w:rsidR="009D411D" w:rsidRPr="00B12D05" w:rsidRDefault="009D411D" w:rsidP="00B12D05">
      <w:pPr>
        <w:pStyle w:val="Ttulo1"/>
        <w:ind w:left="284" w:hanging="284"/>
        <w:rPr>
          <w:rFonts w:asciiTheme="minorHAnsi" w:hAnsiTheme="minorHAnsi" w:cstheme="minorHAnsi"/>
          <w:szCs w:val="22"/>
        </w:rPr>
      </w:pPr>
      <w:bookmarkStart w:id="22" w:name="_Toc146703716"/>
      <w:r w:rsidRPr="00B12D05">
        <w:rPr>
          <w:rFonts w:asciiTheme="minorHAnsi" w:hAnsiTheme="minorHAnsi" w:cstheme="minorHAnsi"/>
          <w:szCs w:val="22"/>
        </w:rPr>
        <w:t>COMPOSICIÓN DE LAS OFERTAS</w:t>
      </w:r>
      <w:bookmarkEnd w:id="22"/>
    </w:p>
    <w:p w14:paraId="471865AF" w14:textId="2BA72E26" w:rsidR="00F84356" w:rsidRDefault="00F84356" w:rsidP="00B12D05">
      <w:pPr>
        <w:spacing w:after="0" w:line="240" w:lineRule="auto"/>
        <w:rPr>
          <w:rFonts w:asciiTheme="minorHAnsi" w:hAnsiTheme="minorHAnsi" w:cstheme="minorHAnsi"/>
        </w:rPr>
      </w:pPr>
    </w:p>
    <w:p w14:paraId="4463F06F" w14:textId="77777777" w:rsidR="003D7929" w:rsidRDefault="003D7929" w:rsidP="00B12D05">
      <w:pPr>
        <w:spacing w:after="0" w:line="240" w:lineRule="auto"/>
        <w:rPr>
          <w:rFonts w:asciiTheme="minorHAnsi" w:hAnsiTheme="minorHAnsi" w:cstheme="minorHAnsi"/>
        </w:rPr>
      </w:pPr>
    </w:p>
    <w:p w14:paraId="27002689" w14:textId="77777777" w:rsidR="003D7929" w:rsidRPr="00B12D05" w:rsidRDefault="003D7929" w:rsidP="00B12D05">
      <w:pPr>
        <w:spacing w:after="0" w:line="240" w:lineRule="auto"/>
        <w:rPr>
          <w:rFonts w:asciiTheme="minorHAnsi" w:hAnsiTheme="minorHAnsi" w:cstheme="minorHAnsi"/>
        </w:rPr>
      </w:pPr>
    </w:p>
    <w:p w14:paraId="47A225C5" w14:textId="0657A250" w:rsidR="009D411D" w:rsidRDefault="009D411D" w:rsidP="00B12D05">
      <w:pPr>
        <w:spacing w:after="0" w:line="240" w:lineRule="auto"/>
        <w:rPr>
          <w:rFonts w:asciiTheme="minorHAnsi" w:hAnsiTheme="minorHAnsi" w:cstheme="minorHAnsi"/>
        </w:rPr>
      </w:pPr>
      <w:r w:rsidRPr="00B12D05">
        <w:rPr>
          <w:rFonts w:asciiTheme="minorHAnsi" w:hAnsiTheme="minorHAnsi" w:cstheme="minorHAnsi"/>
        </w:rPr>
        <w:t xml:space="preserve">El proveedor convocado al presente proceso de licitación deberá presentar una oferta con la solución técnica viable sobre la base de las especificaciones aportadas en este pliego de condiciones técnicas preliminares junto con </w:t>
      </w:r>
      <w:r w:rsidR="003928A6" w:rsidRPr="00B12D05">
        <w:rPr>
          <w:rFonts w:asciiTheme="minorHAnsi" w:hAnsiTheme="minorHAnsi" w:cstheme="minorHAnsi"/>
        </w:rPr>
        <w:t>una estimación económica</w:t>
      </w:r>
      <w:r w:rsidRPr="00B12D05">
        <w:rPr>
          <w:rFonts w:asciiTheme="minorHAnsi" w:hAnsiTheme="minorHAnsi" w:cstheme="minorHAnsi"/>
        </w:rPr>
        <w:t>.</w:t>
      </w:r>
    </w:p>
    <w:p w14:paraId="7AE57E3E" w14:textId="77777777" w:rsidR="003D7929" w:rsidRPr="00B12D05" w:rsidRDefault="003D7929" w:rsidP="00B12D05">
      <w:pPr>
        <w:spacing w:after="0" w:line="240" w:lineRule="auto"/>
        <w:rPr>
          <w:rFonts w:asciiTheme="minorHAnsi" w:hAnsiTheme="minorHAnsi" w:cstheme="minorHAnsi"/>
        </w:rPr>
      </w:pPr>
    </w:p>
    <w:p w14:paraId="3B882B6C" w14:textId="76D53918" w:rsidR="009D411D" w:rsidRDefault="009D411D" w:rsidP="00B12D05">
      <w:pPr>
        <w:spacing w:after="0" w:line="240" w:lineRule="auto"/>
        <w:rPr>
          <w:rFonts w:asciiTheme="minorHAnsi" w:hAnsiTheme="minorHAnsi" w:cstheme="minorHAnsi"/>
        </w:rPr>
      </w:pPr>
      <w:r w:rsidRPr="00B12D05">
        <w:rPr>
          <w:rFonts w:asciiTheme="minorHAnsi" w:hAnsiTheme="minorHAnsi" w:cstheme="minorHAnsi"/>
        </w:rPr>
        <w:t>La estimación económica deberá estar desglosada al menos en los siguientes apartados:</w:t>
      </w:r>
    </w:p>
    <w:p w14:paraId="47472EB6" w14:textId="77777777" w:rsidR="00185C48" w:rsidRDefault="00185C48" w:rsidP="00B12D05">
      <w:pPr>
        <w:spacing w:after="0" w:line="240" w:lineRule="auto"/>
        <w:rPr>
          <w:rFonts w:asciiTheme="minorHAnsi" w:hAnsiTheme="minorHAnsi" w:cstheme="minorHAnsi"/>
        </w:rPr>
      </w:pPr>
    </w:p>
    <w:p w14:paraId="23EA83A4" w14:textId="281323CF" w:rsidR="009D411D" w:rsidRPr="00B12D05" w:rsidRDefault="00B675EB" w:rsidP="00185C48">
      <w:pPr>
        <w:pStyle w:val="Prrafodelista"/>
        <w:numPr>
          <w:ilvl w:val="0"/>
          <w:numId w:val="21"/>
        </w:numPr>
        <w:spacing w:after="0" w:line="240" w:lineRule="auto"/>
        <w:rPr>
          <w:rFonts w:asciiTheme="minorHAnsi" w:hAnsiTheme="minorHAnsi" w:cstheme="minorHAnsi"/>
        </w:rPr>
      </w:pPr>
      <w:r w:rsidRPr="00B12D05">
        <w:rPr>
          <w:rFonts w:asciiTheme="minorHAnsi" w:hAnsiTheme="minorHAnsi" w:cstheme="minorHAnsi"/>
        </w:rPr>
        <w:t xml:space="preserve">Suministro de </w:t>
      </w:r>
      <w:r w:rsidR="009D411D" w:rsidRPr="00B12D05">
        <w:rPr>
          <w:rFonts w:asciiTheme="minorHAnsi" w:hAnsiTheme="minorHAnsi" w:cstheme="minorHAnsi"/>
        </w:rPr>
        <w:t>Equipos y componentes, desglosado por capítulos según las diferentes áreas definidas en el apartado 3 de este documento.</w:t>
      </w:r>
    </w:p>
    <w:p w14:paraId="76C8FA13" w14:textId="6AFA860A" w:rsidR="009D411D" w:rsidRPr="00B12D05" w:rsidRDefault="00AD1A35" w:rsidP="00185C48">
      <w:pPr>
        <w:pStyle w:val="Prrafodelista"/>
        <w:numPr>
          <w:ilvl w:val="0"/>
          <w:numId w:val="21"/>
        </w:numPr>
        <w:spacing w:after="0" w:line="240" w:lineRule="auto"/>
        <w:rPr>
          <w:rFonts w:asciiTheme="minorHAnsi" w:hAnsiTheme="minorHAnsi" w:cstheme="minorHAnsi"/>
        </w:rPr>
      </w:pPr>
      <w:r w:rsidRPr="00B12D05">
        <w:rPr>
          <w:rFonts w:asciiTheme="minorHAnsi" w:hAnsiTheme="minorHAnsi" w:cstheme="minorHAnsi"/>
        </w:rPr>
        <w:t>Mano de obra y montaje completo mecánico y eléctrico.</w:t>
      </w:r>
    </w:p>
    <w:p w14:paraId="27F52991" w14:textId="529A4119" w:rsidR="003928A6" w:rsidRPr="00B12D05" w:rsidRDefault="003928A6" w:rsidP="00185C48">
      <w:pPr>
        <w:pStyle w:val="Prrafodelista"/>
        <w:numPr>
          <w:ilvl w:val="0"/>
          <w:numId w:val="21"/>
        </w:numPr>
        <w:spacing w:after="0" w:line="240" w:lineRule="auto"/>
        <w:rPr>
          <w:rFonts w:asciiTheme="minorHAnsi" w:hAnsiTheme="minorHAnsi" w:cstheme="minorHAnsi"/>
        </w:rPr>
      </w:pPr>
      <w:r w:rsidRPr="00B12D05">
        <w:rPr>
          <w:rFonts w:asciiTheme="minorHAnsi" w:hAnsiTheme="minorHAnsi" w:cstheme="minorHAnsi"/>
        </w:rPr>
        <w:lastRenderedPageBreak/>
        <w:t xml:space="preserve">Hardware / Software del sistema de control y automatización programable. </w:t>
      </w:r>
    </w:p>
    <w:p w14:paraId="2C726ECE" w14:textId="5E219DC8" w:rsidR="00B675EB" w:rsidRPr="00B12D05" w:rsidRDefault="00B675EB" w:rsidP="00185C48">
      <w:pPr>
        <w:pStyle w:val="Prrafodelista"/>
        <w:numPr>
          <w:ilvl w:val="0"/>
          <w:numId w:val="21"/>
        </w:numPr>
        <w:spacing w:after="0" w:line="240" w:lineRule="auto"/>
        <w:rPr>
          <w:rFonts w:asciiTheme="minorHAnsi" w:hAnsiTheme="minorHAnsi" w:cstheme="minorHAnsi"/>
        </w:rPr>
      </w:pPr>
      <w:r w:rsidRPr="00B12D05">
        <w:rPr>
          <w:rFonts w:asciiTheme="minorHAnsi" w:hAnsiTheme="minorHAnsi" w:cstheme="minorHAnsi"/>
        </w:rPr>
        <w:t>Gestión de proyecto, ingeniería y documentación.</w:t>
      </w:r>
    </w:p>
    <w:p w14:paraId="72C4CB4B" w14:textId="77777777" w:rsidR="00A21BFD" w:rsidRPr="00B12D05" w:rsidRDefault="00B675EB" w:rsidP="00185C48">
      <w:pPr>
        <w:pStyle w:val="Prrafodelista"/>
        <w:numPr>
          <w:ilvl w:val="0"/>
          <w:numId w:val="21"/>
        </w:numPr>
        <w:spacing w:after="0" w:line="240" w:lineRule="auto"/>
        <w:rPr>
          <w:rFonts w:asciiTheme="minorHAnsi" w:hAnsiTheme="minorHAnsi" w:cstheme="minorHAnsi"/>
        </w:rPr>
      </w:pPr>
      <w:r w:rsidRPr="00B12D05">
        <w:rPr>
          <w:rFonts w:asciiTheme="minorHAnsi" w:hAnsiTheme="minorHAnsi" w:cstheme="minorHAnsi"/>
        </w:rPr>
        <w:t>Supervisión técnica de montaje, seguridad, puesta en marcha</w:t>
      </w:r>
    </w:p>
    <w:p w14:paraId="4AAEDCEB" w14:textId="682B9036" w:rsidR="00B675EB" w:rsidRPr="00B12D05" w:rsidRDefault="00A21BFD" w:rsidP="00185C48">
      <w:pPr>
        <w:pStyle w:val="Prrafodelista"/>
        <w:numPr>
          <w:ilvl w:val="0"/>
          <w:numId w:val="21"/>
        </w:numPr>
        <w:spacing w:after="0" w:line="240" w:lineRule="auto"/>
        <w:rPr>
          <w:rFonts w:asciiTheme="minorHAnsi" w:hAnsiTheme="minorHAnsi" w:cstheme="minorHAnsi"/>
        </w:rPr>
      </w:pPr>
      <w:r w:rsidRPr="00B12D05">
        <w:rPr>
          <w:rFonts w:asciiTheme="minorHAnsi" w:hAnsiTheme="minorHAnsi" w:cstheme="minorHAnsi"/>
        </w:rPr>
        <w:t>F</w:t>
      </w:r>
      <w:r w:rsidR="00B675EB" w:rsidRPr="00B12D05">
        <w:rPr>
          <w:rFonts w:asciiTheme="minorHAnsi" w:hAnsiTheme="minorHAnsi" w:cstheme="minorHAnsi"/>
        </w:rPr>
        <w:t>ormación.</w:t>
      </w:r>
    </w:p>
    <w:p w14:paraId="6CFC3E2F" w14:textId="77777777" w:rsidR="009D411D" w:rsidRPr="00B12D05" w:rsidRDefault="009D411D" w:rsidP="00B12D05">
      <w:pPr>
        <w:pStyle w:val="Prrafodelista"/>
        <w:spacing w:after="0" w:line="240" w:lineRule="auto"/>
        <w:ind w:left="1068"/>
        <w:rPr>
          <w:rFonts w:asciiTheme="minorHAnsi" w:hAnsiTheme="minorHAnsi" w:cstheme="minorHAnsi"/>
        </w:rPr>
      </w:pPr>
    </w:p>
    <w:p w14:paraId="555314EC" w14:textId="70E4CF7A" w:rsidR="00B675EB" w:rsidRPr="00B12D05" w:rsidRDefault="00B675EB" w:rsidP="00B12D05">
      <w:pPr>
        <w:spacing w:after="0" w:line="240" w:lineRule="auto"/>
        <w:rPr>
          <w:rFonts w:asciiTheme="minorHAnsi" w:hAnsiTheme="minorHAnsi" w:cstheme="minorHAnsi"/>
        </w:rPr>
      </w:pPr>
      <w:r w:rsidRPr="00B12D05">
        <w:rPr>
          <w:rFonts w:asciiTheme="minorHAnsi" w:hAnsiTheme="minorHAnsi" w:cstheme="minorHAnsi"/>
        </w:rPr>
        <w:t>En el caso de aportar soluciones alternativas a la general, se aportará en un capítulo de opcionales.</w:t>
      </w:r>
    </w:p>
    <w:p w14:paraId="6A720EF1" w14:textId="77777777" w:rsidR="00FB7B67" w:rsidRDefault="00FB7B67" w:rsidP="00B12D05">
      <w:pPr>
        <w:spacing w:after="0" w:line="240" w:lineRule="auto"/>
        <w:rPr>
          <w:rFonts w:asciiTheme="minorHAnsi" w:hAnsiTheme="minorHAnsi" w:cstheme="minorHAnsi"/>
        </w:rPr>
      </w:pPr>
    </w:p>
    <w:p w14:paraId="2163E88E" w14:textId="2C52401B" w:rsidR="00B675EB" w:rsidRDefault="00B675EB" w:rsidP="00B12D05">
      <w:pPr>
        <w:spacing w:after="0" w:line="240" w:lineRule="auto"/>
        <w:rPr>
          <w:rFonts w:asciiTheme="minorHAnsi" w:hAnsiTheme="minorHAnsi" w:cstheme="minorHAnsi"/>
        </w:rPr>
      </w:pPr>
      <w:r w:rsidRPr="00B12D05">
        <w:rPr>
          <w:rFonts w:asciiTheme="minorHAnsi" w:hAnsiTheme="minorHAnsi" w:cstheme="minorHAnsi"/>
        </w:rPr>
        <w:t>La oferta deberá incluir además</w:t>
      </w:r>
      <w:r w:rsidR="008D2186" w:rsidRPr="00B12D05">
        <w:rPr>
          <w:rFonts w:asciiTheme="minorHAnsi" w:hAnsiTheme="minorHAnsi" w:cstheme="minorHAnsi"/>
        </w:rPr>
        <w:t xml:space="preserve"> de la estimación económica,</w:t>
      </w:r>
      <w:r w:rsidRPr="00B12D05">
        <w:rPr>
          <w:rFonts w:asciiTheme="minorHAnsi" w:hAnsiTheme="minorHAnsi" w:cstheme="minorHAnsi"/>
        </w:rPr>
        <w:t xml:space="preserve"> la siguiente información:</w:t>
      </w:r>
    </w:p>
    <w:p w14:paraId="7298F260" w14:textId="14F0402B" w:rsidR="008D2186" w:rsidRPr="00185C48" w:rsidRDefault="008D2186" w:rsidP="00185C48">
      <w:pPr>
        <w:numPr>
          <w:ilvl w:val="0"/>
          <w:numId w:val="22"/>
        </w:numPr>
        <w:spacing w:after="0" w:line="240" w:lineRule="auto"/>
        <w:rPr>
          <w:rFonts w:asciiTheme="minorHAnsi" w:eastAsia="SimSun" w:hAnsiTheme="minorHAnsi" w:cstheme="minorHAnsi"/>
          <w:szCs w:val="20"/>
          <w:highlight w:val="yellow"/>
          <w:lang w:val="es-ES_tradnl"/>
        </w:rPr>
      </w:pPr>
      <w:r w:rsidRPr="00185C48">
        <w:rPr>
          <w:rFonts w:asciiTheme="minorHAnsi" w:eastAsia="SimSun" w:hAnsiTheme="minorHAnsi" w:cstheme="minorHAnsi"/>
          <w:szCs w:val="20"/>
          <w:highlight w:val="yellow"/>
          <w:lang w:val="es-ES_tradnl"/>
        </w:rPr>
        <w:t>Características generales y capacidades nominales de los diferentes equipos.</w:t>
      </w:r>
    </w:p>
    <w:p w14:paraId="243D3AF8" w14:textId="425D9AAE" w:rsidR="008D2186" w:rsidRPr="00185C48" w:rsidRDefault="008D2186" w:rsidP="00185C48">
      <w:pPr>
        <w:numPr>
          <w:ilvl w:val="0"/>
          <w:numId w:val="22"/>
        </w:numPr>
        <w:spacing w:after="0" w:line="240" w:lineRule="auto"/>
        <w:rPr>
          <w:rFonts w:asciiTheme="minorHAnsi" w:eastAsia="SimSun" w:hAnsiTheme="minorHAnsi" w:cstheme="minorHAnsi"/>
          <w:szCs w:val="20"/>
          <w:highlight w:val="yellow"/>
          <w:lang w:val="es-ES_tradnl"/>
        </w:rPr>
      </w:pPr>
      <w:r w:rsidRPr="00185C48">
        <w:rPr>
          <w:rFonts w:asciiTheme="minorHAnsi" w:eastAsia="SimSun" w:hAnsiTheme="minorHAnsi" w:cstheme="minorHAnsi"/>
          <w:szCs w:val="20"/>
          <w:highlight w:val="yellow"/>
          <w:lang w:val="es-ES_tradnl"/>
        </w:rPr>
        <w:t>Diagrama de flujo preliminar.</w:t>
      </w:r>
    </w:p>
    <w:p w14:paraId="5D6DF1ED" w14:textId="77777777" w:rsidR="00117C8C" w:rsidRPr="00185C48" w:rsidRDefault="00117C8C" w:rsidP="00185C48">
      <w:pPr>
        <w:numPr>
          <w:ilvl w:val="0"/>
          <w:numId w:val="22"/>
        </w:numPr>
        <w:spacing w:after="0" w:line="240" w:lineRule="auto"/>
        <w:rPr>
          <w:rFonts w:asciiTheme="minorHAnsi" w:eastAsia="SimSun" w:hAnsiTheme="minorHAnsi" w:cstheme="minorHAnsi"/>
          <w:szCs w:val="20"/>
          <w:highlight w:val="yellow"/>
          <w:lang w:val="es-ES_tradnl"/>
        </w:rPr>
      </w:pPr>
      <w:r w:rsidRPr="00185C48">
        <w:rPr>
          <w:rFonts w:asciiTheme="minorHAnsi" w:eastAsia="SimSun" w:hAnsiTheme="minorHAnsi" w:cstheme="minorHAnsi"/>
          <w:szCs w:val="20"/>
          <w:highlight w:val="yellow"/>
          <w:lang w:val="es-ES_tradnl"/>
        </w:rPr>
        <w:t>Plano de implantación general de equipos y servidumbres necesarias para el mantenimiento y explotación óptimas de las instalaciones.</w:t>
      </w:r>
    </w:p>
    <w:p w14:paraId="340BEC7E" w14:textId="5961370E" w:rsidR="00FB7B67" w:rsidRPr="00185C48" w:rsidRDefault="00FB7B67" w:rsidP="00185C48">
      <w:pPr>
        <w:numPr>
          <w:ilvl w:val="0"/>
          <w:numId w:val="22"/>
        </w:numPr>
        <w:spacing w:after="0" w:line="240" w:lineRule="auto"/>
        <w:rPr>
          <w:rFonts w:asciiTheme="minorHAnsi" w:eastAsia="SimSun" w:hAnsiTheme="minorHAnsi" w:cstheme="minorHAnsi"/>
          <w:szCs w:val="20"/>
          <w:highlight w:val="yellow"/>
          <w:lang w:val="es-ES_tradnl"/>
        </w:rPr>
      </w:pPr>
      <w:r w:rsidRPr="00185C48">
        <w:rPr>
          <w:rFonts w:asciiTheme="minorHAnsi" w:eastAsia="SimSun" w:hAnsiTheme="minorHAnsi" w:cstheme="minorHAnsi"/>
          <w:szCs w:val="20"/>
          <w:highlight w:val="yellow"/>
          <w:lang w:val="es-ES_tradnl"/>
        </w:rPr>
        <w:t>Personal necesario para la operación de la línea y cualificación</w:t>
      </w:r>
      <w:r w:rsidRPr="00185C48">
        <w:rPr>
          <w:rFonts w:asciiTheme="minorHAnsi" w:eastAsia="SimSun" w:hAnsiTheme="minorHAnsi" w:cstheme="minorHAnsi"/>
          <w:szCs w:val="20"/>
          <w:highlight w:val="yellow"/>
          <w:lang w:val="es-ES_tradnl"/>
        </w:rPr>
        <w:t>.</w:t>
      </w:r>
    </w:p>
    <w:p w14:paraId="7F060BAA" w14:textId="77777777" w:rsidR="00FB7B67" w:rsidRPr="00185C48" w:rsidRDefault="00FB7B67" w:rsidP="00185C48">
      <w:pPr>
        <w:numPr>
          <w:ilvl w:val="0"/>
          <w:numId w:val="22"/>
        </w:numPr>
        <w:spacing w:after="0" w:line="240" w:lineRule="auto"/>
        <w:rPr>
          <w:rFonts w:asciiTheme="minorHAnsi" w:eastAsia="SimSun" w:hAnsiTheme="minorHAnsi" w:cstheme="minorHAnsi"/>
          <w:szCs w:val="20"/>
          <w:highlight w:val="yellow"/>
          <w:lang w:val="es-ES_tradnl"/>
        </w:rPr>
      </w:pPr>
      <w:r w:rsidRPr="00185C48">
        <w:rPr>
          <w:rFonts w:asciiTheme="minorHAnsi" w:eastAsia="SimSun" w:hAnsiTheme="minorHAnsi" w:cstheme="minorHAnsi"/>
          <w:szCs w:val="20"/>
          <w:highlight w:val="yellow"/>
          <w:lang w:val="es-ES_tradnl"/>
        </w:rPr>
        <w:t>Plan de formación</w:t>
      </w:r>
    </w:p>
    <w:p w14:paraId="258074BF" w14:textId="10F96A79" w:rsidR="008D2186" w:rsidRPr="00185C48" w:rsidRDefault="008D2186" w:rsidP="00185C48">
      <w:pPr>
        <w:numPr>
          <w:ilvl w:val="0"/>
          <w:numId w:val="22"/>
        </w:numPr>
        <w:spacing w:after="0" w:line="240" w:lineRule="auto"/>
        <w:rPr>
          <w:rFonts w:asciiTheme="minorHAnsi" w:eastAsia="SimSun" w:hAnsiTheme="minorHAnsi" w:cstheme="minorHAnsi"/>
          <w:szCs w:val="20"/>
          <w:highlight w:val="yellow"/>
          <w:lang w:val="es-ES_tradnl"/>
        </w:rPr>
      </w:pPr>
      <w:r w:rsidRPr="00185C48">
        <w:rPr>
          <w:rFonts w:asciiTheme="minorHAnsi" w:eastAsia="SimSun" w:hAnsiTheme="minorHAnsi" w:cstheme="minorHAnsi"/>
          <w:szCs w:val="20"/>
          <w:highlight w:val="yellow"/>
          <w:lang w:val="es-ES_tradnl"/>
        </w:rPr>
        <w:t xml:space="preserve">Consumos energéticos por </w:t>
      </w:r>
      <w:r w:rsidR="00117C8C" w:rsidRPr="00185C48">
        <w:rPr>
          <w:rFonts w:asciiTheme="minorHAnsi" w:eastAsia="SimSun" w:hAnsiTheme="minorHAnsi" w:cstheme="minorHAnsi"/>
          <w:szCs w:val="20"/>
          <w:highlight w:val="yellow"/>
          <w:lang w:val="es-ES_tradnl"/>
        </w:rPr>
        <w:t>áreas</w:t>
      </w:r>
      <w:r w:rsidR="00FB7B67" w:rsidRPr="00185C48">
        <w:rPr>
          <w:rFonts w:asciiTheme="minorHAnsi" w:eastAsia="SimSun" w:hAnsiTheme="minorHAnsi" w:cstheme="minorHAnsi"/>
          <w:szCs w:val="20"/>
          <w:highlight w:val="yellow"/>
          <w:lang w:val="es-ES_tradnl"/>
        </w:rPr>
        <w:t>/ máquinas</w:t>
      </w:r>
      <w:r w:rsidRPr="00185C48">
        <w:rPr>
          <w:rFonts w:asciiTheme="minorHAnsi" w:eastAsia="SimSun" w:hAnsiTheme="minorHAnsi" w:cstheme="minorHAnsi"/>
          <w:szCs w:val="20"/>
          <w:highlight w:val="yellow"/>
          <w:lang w:val="es-ES_tradnl"/>
        </w:rPr>
        <w:t>.</w:t>
      </w:r>
    </w:p>
    <w:p w14:paraId="71D2ABD0" w14:textId="72C6A669" w:rsidR="008D2186" w:rsidRPr="00185C48" w:rsidRDefault="008D2186" w:rsidP="00185C48">
      <w:pPr>
        <w:numPr>
          <w:ilvl w:val="0"/>
          <w:numId w:val="22"/>
        </w:numPr>
        <w:spacing w:after="0" w:line="240" w:lineRule="auto"/>
        <w:rPr>
          <w:rFonts w:asciiTheme="minorHAnsi" w:eastAsia="SimSun" w:hAnsiTheme="minorHAnsi" w:cstheme="minorHAnsi"/>
          <w:szCs w:val="20"/>
          <w:highlight w:val="yellow"/>
          <w:lang w:val="es-ES_tradnl"/>
        </w:rPr>
      </w:pPr>
      <w:r w:rsidRPr="00185C48">
        <w:rPr>
          <w:rFonts w:asciiTheme="minorHAnsi" w:eastAsia="SimSun" w:hAnsiTheme="minorHAnsi" w:cstheme="minorHAnsi"/>
          <w:szCs w:val="20"/>
          <w:highlight w:val="yellow"/>
          <w:lang w:val="es-ES_tradnl"/>
        </w:rPr>
        <w:t>Consumos y características de productos de limpieza.</w:t>
      </w:r>
    </w:p>
    <w:p w14:paraId="2E34B4CC" w14:textId="17F2E80A" w:rsidR="008D2186" w:rsidRPr="00185C48" w:rsidRDefault="008D2186" w:rsidP="00185C48">
      <w:pPr>
        <w:numPr>
          <w:ilvl w:val="0"/>
          <w:numId w:val="22"/>
        </w:numPr>
        <w:spacing w:after="0" w:line="240" w:lineRule="auto"/>
        <w:rPr>
          <w:rFonts w:asciiTheme="minorHAnsi" w:eastAsia="SimSun" w:hAnsiTheme="minorHAnsi" w:cstheme="minorHAnsi"/>
          <w:szCs w:val="20"/>
          <w:highlight w:val="yellow"/>
          <w:lang w:val="es-ES_tradnl"/>
        </w:rPr>
      </w:pPr>
      <w:r w:rsidRPr="00185C48">
        <w:rPr>
          <w:rFonts w:asciiTheme="minorHAnsi" w:eastAsia="SimSun" w:hAnsiTheme="minorHAnsi" w:cstheme="minorHAnsi"/>
          <w:szCs w:val="20"/>
          <w:highlight w:val="yellow"/>
          <w:lang w:val="es-ES_tradnl"/>
        </w:rPr>
        <w:t>Cronograma general de ejecución del proyecto.</w:t>
      </w:r>
    </w:p>
    <w:p w14:paraId="7ECD627F" w14:textId="296B6448" w:rsidR="008D2186" w:rsidRPr="00185C48" w:rsidRDefault="008D2186" w:rsidP="00185C48">
      <w:pPr>
        <w:numPr>
          <w:ilvl w:val="0"/>
          <w:numId w:val="22"/>
        </w:numPr>
        <w:spacing w:after="0" w:line="240" w:lineRule="auto"/>
        <w:rPr>
          <w:rFonts w:asciiTheme="minorHAnsi" w:eastAsia="SimSun" w:hAnsiTheme="minorHAnsi" w:cstheme="minorHAnsi"/>
          <w:szCs w:val="20"/>
          <w:highlight w:val="yellow"/>
          <w:lang w:val="es-ES_tradnl"/>
        </w:rPr>
      </w:pPr>
      <w:r w:rsidRPr="00185C48">
        <w:rPr>
          <w:rFonts w:asciiTheme="minorHAnsi" w:eastAsia="SimSun" w:hAnsiTheme="minorHAnsi" w:cstheme="minorHAnsi"/>
          <w:szCs w:val="20"/>
          <w:highlight w:val="yellow"/>
          <w:lang w:val="es-ES_tradnl"/>
        </w:rPr>
        <w:t>Fabricantes y marcas de los componentes ofertad</w:t>
      </w:r>
      <w:r w:rsidR="00117C8C" w:rsidRPr="00185C48">
        <w:rPr>
          <w:rFonts w:asciiTheme="minorHAnsi" w:eastAsia="SimSun" w:hAnsiTheme="minorHAnsi" w:cstheme="minorHAnsi"/>
          <w:szCs w:val="20"/>
          <w:highlight w:val="yellow"/>
          <w:lang w:val="es-ES_tradnl"/>
        </w:rPr>
        <w:t>o</w:t>
      </w:r>
      <w:r w:rsidRPr="00185C48">
        <w:rPr>
          <w:rFonts w:asciiTheme="minorHAnsi" w:eastAsia="SimSun" w:hAnsiTheme="minorHAnsi" w:cstheme="minorHAnsi"/>
          <w:szCs w:val="20"/>
          <w:highlight w:val="yellow"/>
          <w:lang w:val="es-ES_tradnl"/>
        </w:rPr>
        <w:t>s y origen de fabricación.</w:t>
      </w:r>
    </w:p>
    <w:p w14:paraId="4C94E26B" w14:textId="77777777" w:rsidR="00185C48" w:rsidRPr="00185C48" w:rsidRDefault="00185C48" w:rsidP="00185C48">
      <w:pPr>
        <w:numPr>
          <w:ilvl w:val="0"/>
          <w:numId w:val="22"/>
        </w:numPr>
        <w:spacing w:after="0" w:line="240" w:lineRule="auto"/>
        <w:rPr>
          <w:rFonts w:asciiTheme="minorHAnsi" w:eastAsia="SimSun" w:hAnsiTheme="minorHAnsi" w:cstheme="minorHAnsi"/>
          <w:szCs w:val="20"/>
          <w:highlight w:val="yellow"/>
          <w:lang w:val="es-ES_tradnl"/>
        </w:rPr>
      </w:pPr>
      <w:r w:rsidRPr="00185C48">
        <w:rPr>
          <w:rFonts w:asciiTheme="minorHAnsi" w:eastAsia="SimSun" w:hAnsiTheme="minorHAnsi" w:cstheme="minorHAnsi"/>
          <w:szCs w:val="20"/>
          <w:highlight w:val="yellow"/>
          <w:lang w:val="es-ES_tradnl"/>
        </w:rPr>
        <w:t>Presupuesto detallado y forma de pago propuesta.</w:t>
      </w:r>
    </w:p>
    <w:p w14:paraId="72CA02EE" w14:textId="77777777" w:rsidR="00FB7B67" w:rsidRPr="00185C48" w:rsidRDefault="00FB7B67" w:rsidP="00185C48">
      <w:pPr>
        <w:numPr>
          <w:ilvl w:val="0"/>
          <w:numId w:val="22"/>
        </w:numPr>
        <w:spacing w:after="0" w:line="240" w:lineRule="auto"/>
        <w:rPr>
          <w:rFonts w:asciiTheme="minorHAnsi" w:eastAsia="SimSun" w:hAnsiTheme="minorHAnsi" w:cstheme="minorHAnsi"/>
          <w:szCs w:val="20"/>
          <w:highlight w:val="yellow"/>
          <w:lang w:val="es-ES_tradnl"/>
        </w:rPr>
      </w:pPr>
      <w:r w:rsidRPr="00185C48">
        <w:rPr>
          <w:rFonts w:asciiTheme="minorHAnsi" w:eastAsia="SimSun" w:hAnsiTheme="minorHAnsi" w:cstheme="minorHAnsi"/>
          <w:szCs w:val="20"/>
          <w:highlight w:val="yellow"/>
          <w:lang w:val="es-ES_tradnl"/>
        </w:rPr>
        <w:t xml:space="preserve">Descripción del servicio </w:t>
      </w:r>
      <w:proofErr w:type="spellStart"/>
      <w:proofErr w:type="gramStart"/>
      <w:r w:rsidRPr="00185C48">
        <w:rPr>
          <w:rFonts w:asciiTheme="minorHAnsi" w:eastAsia="SimSun" w:hAnsiTheme="minorHAnsi" w:cstheme="minorHAnsi"/>
          <w:szCs w:val="20"/>
          <w:highlight w:val="yellow"/>
          <w:lang w:val="es-ES_tradnl"/>
        </w:rPr>
        <w:t>post-venta</w:t>
      </w:r>
      <w:proofErr w:type="spellEnd"/>
      <w:proofErr w:type="gramEnd"/>
      <w:r w:rsidRPr="00185C48">
        <w:rPr>
          <w:rFonts w:asciiTheme="minorHAnsi" w:eastAsia="SimSun" w:hAnsiTheme="minorHAnsi" w:cstheme="minorHAnsi"/>
          <w:szCs w:val="20"/>
          <w:highlight w:val="yellow"/>
          <w:lang w:val="es-ES_tradnl"/>
        </w:rPr>
        <w:t>, indicando ubicación de almacenes de repuestos técnicos y residencia de personal de asistencia técnica. Se especificará el nivel de servicio (plazo de entrega).</w:t>
      </w:r>
    </w:p>
    <w:p w14:paraId="6013A87A" w14:textId="1033F7C0" w:rsidR="00FB7B67" w:rsidRPr="00185C48" w:rsidRDefault="00117C8C" w:rsidP="00185C48">
      <w:pPr>
        <w:numPr>
          <w:ilvl w:val="0"/>
          <w:numId w:val="22"/>
        </w:numPr>
        <w:spacing w:after="0" w:line="240" w:lineRule="auto"/>
        <w:jc w:val="left"/>
        <w:rPr>
          <w:rFonts w:asciiTheme="minorHAnsi" w:hAnsiTheme="minorHAnsi" w:cstheme="minorHAnsi"/>
        </w:rPr>
      </w:pPr>
      <w:r w:rsidRPr="00185C48">
        <w:rPr>
          <w:rFonts w:asciiTheme="minorHAnsi" w:eastAsia="SimSun" w:hAnsiTheme="minorHAnsi" w:cstheme="minorHAnsi"/>
          <w:szCs w:val="20"/>
          <w:highlight w:val="yellow"/>
          <w:lang w:val="es-ES_tradnl"/>
        </w:rPr>
        <w:t>Formas e hitos de pago vinculados.</w:t>
      </w:r>
      <w:r w:rsidR="00FB7B67" w:rsidRPr="00185C48">
        <w:rPr>
          <w:rFonts w:asciiTheme="minorHAnsi" w:hAnsiTheme="minorHAnsi" w:cstheme="minorHAnsi"/>
        </w:rPr>
        <w:br w:type="page"/>
      </w:r>
    </w:p>
    <w:p w14:paraId="2C451192" w14:textId="77777777" w:rsidR="00FB7B67" w:rsidRPr="00E57182" w:rsidRDefault="00FB7B67" w:rsidP="00FB7B67">
      <w:pPr>
        <w:spacing w:after="0" w:line="240" w:lineRule="auto"/>
        <w:jc w:val="center"/>
        <w:rPr>
          <w:rFonts w:cs="Arial"/>
          <w:b/>
          <w:sz w:val="32"/>
        </w:rPr>
      </w:pPr>
    </w:p>
    <w:p w14:paraId="70BFC9C1" w14:textId="77777777" w:rsidR="00FB7B67" w:rsidRPr="00E57182" w:rsidRDefault="00FB7B67" w:rsidP="00FB7B67">
      <w:pPr>
        <w:spacing w:after="0" w:line="240" w:lineRule="auto"/>
        <w:jc w:val="center"/>
        <w:rPr>
          <w:rFonts w:cs="Arial"/>
          <w:b/>
          <w:sz w:val="32"/>
        </w:rPr>
      </w:pPr>
    </w:p>
    <w:p w14:paraId="08ABE867" w14:textId="77777777" w:rsidR="00FB7B67" w:rsidRPr="00E57182" w:rsidRDefault="00FB7B67" w:rsidP="00FB7B67">
      <w:pPr>
        <w:spacing w:after="0" w:line="240" w:lineRule="auto"/>
        <w:jc w:val="center"/>
        <w:rPr>
          <w:rFonts w:cs="Arial"/>
          <w:b/>
          <w:sz w:val="32"/>
        </w:rPr>
      </w:pPr>
    </w:p>
    <w:p w14:paraId="45FF717D" w14:textId="77777777" w:rsidR="00FB7B67" w:rsidRPr="00E57182" w:rsidRDefault="00FB7B67" w:rsidP="00FB7B67">
      <w:pPr>
        <w:spacing w:after="0" w:line="240" w:lineRule="auto"/>
        <w:jc w:val="center"/>
        <w:rPr>
          <w:rFonts w:cs="Arial"/>
          <w:b/>
          <w:sz w:val="32"/>
        </w:rPr>
      </w:pPr>
    </w:p>
    <w:p w14:paraId="73B1997B" w14:textId="77777777" w:rsidR="00FB7B67" w:rsidRPr="00E57182" w:rsidRDefault="00FB7B67" w:rsidP="00FB7B67">
      <w:pPr>
        <w:spacing w:after="0" w:line="240" w:lineRule="auto"/>
        <w:jc w:val="center"/>
        <w:rPr>
          <w:rFonts w:cs="Arial"/>
          <w:b/>
          <w:sz w:val="32"/>
        </w:rPr>
      </w:pPr>
    </w:p>
    <w:p w14:paraId="7F59F20D" w14:textId="77777777" w:rsidR="00FB7B67" w:rsidRPr="00E57182" w:rsidRDefault="00FB7B67" w:rsidP="00FB7B67">
      <w:pPr>
        <w:spacing w:after="0" w:line="240" w:lineRule="auto"/>
        <w:jc w:val="center"/>
        <w:rPr>
          <w:rFonts w:cs="Arial"/>
          <w:b/>
          <w:sz w:val="32"/>
        </w:rPr>
      </w:pPr>
    </w:p>
    <w:p w14:paraId="38A7CBFE" w14:textId="77777777" w:rsidR="00FB7B67" w:rsidRPr="00E57182" w:rsidRDefault="00FB7B67" w:rsidP="00FB7B67">
      <w:pPr>
        <w:spacing w:after="0" w:line="240" w:lineRule="auto"/>
        <w:jc w:val="center"/>
        <w:rPr>
          <w:rFonts w:cs="Arial"/>
          <w:b/>
          <w:sz w:val="32"/>
        </w:rPr>
      </w:pPr>
    </w:p>
    <w:p w14:paraId="18499F13" w14:textId="77777777" w:rsidR="00FB7B67" w:rsidRPr="00E57182" w:rsidRDefault="00FB7B67" w:rsidP="00FB7B67">
      <w:pPr>
        <w:spacing w:after="0" w:line="240" w:lineRule="auto"/>
        <w:jc w:val="center"/>
        <w:rPr>
          <w:rFonts w:cs="Arial"/>
          <w:b/>
          <w:sz w:val="32"/>
        </w:rPr>
      </w:pPr>
    </w:p>
    <w:p w14:paraId="5B686089" w14:textId="77777777" w:rsidR="00FB7B67" w:rsidRPr="00E57182" w:rsidRDefault="00FB7B67" w:rsidP="00FB7B67">
      <w:pPr>
        <w:spacing w:after="0" w:line="240" w:lineRule="auto"/>
        <w:jc w:val="center"/>
        <w:rPr>
          <w:rFonts w:cs="Arial"/>
          <w:b/>
          <w:sz w:val="32"/>
        </w:rPr>
      </w:pPr>
    </w:p>
    <w:p w14:paraId="4E4C504B" w14:textId="77777777" w:rsidR="00FB7B67" w:rsidRPr="00E57182" w:rsidRDefault="00FB7B67" w:rsidP="00FB7B67">
      <w:pPr>
        <w:spacing w:after="0" w:line="240" w:lineRule="auto"/>
        <w:jc w:val="center"/>
        <w:rPr>
          <w:rFonts w:cs="Arial"/>
          <w:b/>
          <w:sz w:val="32"/>
        </w:rPr>
      </w:pPr>
    </w:p>
    <w:p w14:paraId="60B135FF" w14:textId="77777777" w:rsidR="00FB7B67" w:rsidRPr="00E57182" w:rsidRDefault="00FB7B67" w:rsidP="00FB7B67">
      <w:pPr>
        <w:spacing w:after="0" w:line="240" w:lineRule="auto"/>
        <w:jc w:val="center"/>
        <w:rPr>
          <w:rFonts w:cs="Arial"/>
          <w:b/>
          <w:sz w:val="32"/>
        </w:rPr>
      </w:pPr>
    </w:p>
    <w:p w14:paraId="09714EEF" w14:textId="77777777" w:rsidR="00FB7B67" w:rsidRPr="00E57182" w:rsidRDefault="00FB7B67" w:rsidP="00FB7B67">
      <w:pPr>
        <w:spacing w:after="0" w:line="240" w:lineRule="auto"/>
        <w:jc w:val="center"/>
        <w:rPr>
          <w:rFonts w:cs="Arial"/>
          <w:b/>
          <w:sz w:val="32"/>
        </w:rPr>
      </w:pPr>
    </w:p>
    <w:p w14:paraId="5AEDCB63" w14:textId="72D8C0AB" w:rsidR="00FB7B67" w:rsidRDefault="00FB7B67" w:rsidP="00FB7B67">
      <w:pPr>
        <w:spacing w:after="0" w:line="240" w:lineRule="auto"/>
        <w:jc w:val="center"/>
        <w:rPr>
          <w:rFonts w:cs="Arial"/>
          <w:b/>
          <w:sz w:val="32"/>
        </w:rPr>
      </w:pPr>
      <w:r w:rsidRPr="00AB5D6D">
        <w:rPr>
          <w:rFonts w:cs="Arial"/>
          <w:b/>
          <w:sz w:val="32"/>
        </w:rPr>
        <w:t>A</w:t>
      </w:r>
      <w:r>
        <w:rPr>
          <w:rFonts w:cs="Arial"/>
          <w:b/>
          <w:sz w:val="32"/>
        </w:rPr>
        <w:t>ne</w:t>
      </w:r>
      <w:r>
        <w:rPr>
          <w:rFonts w:cs="Arial"/>
          <w:b/>
          <w:sz w:val="32"/>
        </w:rPr>
        <w:t>x</w:t>
      </w:r>
      <w:r>
        <w:rPr>
          <w:rFonts w:cs="Arial"/>
          <w:b/>
          <w:sz w:val="32"/>
        </w:rPr>
        <w:t>o</w:t>
      </w:r>
      <w:r w:rsidRPr="00AB5D6D">
        <w:rPr>
          <w:rFonts w:cs="Arial"/>
          <w:b/>
          <w:sz w:val="32"/>
        </w:rPr>
        <w:t xml:space="preserve"> </w:t>
      </w:r>
      <w:r>
        <w:rPr>
          <w:rFonts w:cs="Arial"/>
          <w:b/>
          <w:sz w:val="32"/>
        </w:rPr>
        <w:t>1</w:t>
      </w:r>
    </w:p>
    <w:p w14:paraId="6FA08761" w14:textId="77777777" w:rsidR="00FB7B67" w:rsidRPr="00FB7B67" w:rsidRDefault="00FB7B67" w:rsidP="00FB7B67">
      <w:pPr>
        <w:spacing w:after="0" w:line="240" w:lineRule="auto"/>
        <w:jc w:val="center"/>
        <w:rPr>
          <w:rFonts w:cs="Arial"/>
          <w:color w:val="000000" w:themeColor="text1"/>
          <w:sz w:val="28"/>
        </w:rPr>
      </w:pPr>
    </w:p>
    <w:p w14:paraId="30B3D2CA" w14:textId="77777777" w:rsidR="00FB7B67" w:rsidRPr="00FB7B67" w:rsidRDefault="00FB7B67" w:rsidP="00FB7B67">
      <w:pPr>
        <w:spacing w:after="0" w:line="240" w:lineRule="auto"/>
        <w:jc w:val="center"/>
        <w:rPr>
          <w:rFonts w:cs="Arial"/>
          <w:color w:val="000000" w:themeColor="text1"/>
          <w:sz w:val="28"/>
        </w:rPr>
      </w:pPr>
      <w:r w:rsidRPr="00FB7B67">
        <w:rPr>
          <w:rFonts w:cs="Arial"/>
          <w:color w:val="000000" w:themeColor="text1"/>
          <w:sz w:val="28"/>
          <w:highlight w:val="yellow"/>
        </w:rPr>
        <w:t>Diagrama de Flujo Básico</w:t>
      </w:r>
    </w:p>
    <w:sectPr w:rsidR="00FB7B67" w:rsidRPr="00FB7B67" w:rsidSect="00FB7B67">
      <w:headerReference w:type="default" r:id="rId8"/>
      <w:footerReference w:type="default" r:id="rId9"/>
      <w:pgSz w:w="11906" w:h="16838" w:code="9"/>
      <w:pgMar w:top="1985" w:right="1134"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54F0B" w14:textId="77777777" w:rsidR="00E02C1B" w:rsidRDefault="00E02C1B" w:rsidP="00792A9B">
      <w:pPr>
        <w:spacing w:after="0" w:line="240" w:lineRule="auto"/>
      </w:pPr>
      <w:r>
        <w:separator/>
      </w:r>
    </w:p>
  </w:endnote>
  <w:endnote w:type="continuationSeparator" w:id="0">
    <w:p w14:paraId="28CC5F43" w14:textId="77777777" w:rsidR="00E02C1B" w:rsidRDefault="00E02C1B" w:rsidP="00792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9"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5580"/>
      <w:gridCol w:w="2835"/>
    </w:tblGrid>
    <w:tr w:rsidR="00E02C1B" w:rsidRPr="001A1C64" w14:paraId="77C240C6" w14:textId="77777777" w:rsidTr="000717C3">
      <w:trPr>
        <w:trHeight w:val="564"/>
      </w:trPr>
      <w:tc>
        <w:tcPr>
          <w:tcW w:w="1224" w:type="dxa"/>
          <w:vMerge w:val="restart"/>
          <w:vAlign w:val="center"/>
        </w:tcPr>
        <w:p w14:paraId="3D878C40" w14:textId="5542F000" w:rsidR="00E02C1B" w:rsidRPr="000A0380" w:rsidRDefault="00E02C1B" w:rsidP="008B126A">
          <w:pPr>
            <w:widowControl w:val="0"/>
            <w:autoSpaceDE w:val="0"/>
            <w:autoSpaceDN w:val="0"/>
            <w:adjustRightInd w:val="0"/>
            <w:rPr>
              <w:rFonts w:asciiTheme="majorHAnsi" w:eastAsiaTheme="minorEastAsia" w:hAnsiTheme="majorHAnsi" w:cs="≈'49Vˇ"/>
              <w:color w:val="63AC37"/>
              <w:lang w:eastAsia="ja-JP"/>
            </w:rPr>
          </w:pPr>
        </w:p>
      </w:tc>
      <w:tc>
        <w:tcPr>
          <w:tcW w:w="5580" w:type="dxa"/>
          <w:vMerge w:val="restart"/>
          <w:vAlign w:val="center"/>
        </w:tcPr>
        <w:p w14:paraId="1998C1A1" w14:textId="03FE098B" w:rsidR="00E02C1B" w:rsidRPr="0067363B" w:rsidRDefault="00E02C1B" w:rsidP="008B126A">
          <w:pPr>
            <w:pStyle w:val="Piedepgina"/>
            <w:rPr>
              <w:rFonts w:asciiTheme="minorHAnsi" w:hAnsiTheme="minorHAnsi"/>
              <w:sz w:val="16"/>
              <w:szCs w:val="16"/>
            </w:rPr>
          </w:pPr>
        </w:p>
      </w:tc>
      <w:tc>
        <w:tcPr>
          <w:tcW w:w="2835" w:type="dxa"/>
          <w:vAlign w:val="bottom"/>
        </w:tcPr>
        <w:p w14:paraId="2035D3AC" w14:textId="77777777" w:rsidR="003078C2" w:rsidRDefault="003078C2" w:rsidP="00F4636E">
          <w:pPr>
            <w:pStyle w:val="Piedepgina"/>
            <w:jc w:val="right"/>
            <w:rPr>
              <w:color w:val="67A114"/>
              <w:sz w:val="18"/>
              <w:szCs w:val="18"/>
            </w:rPr>
          </w:pPr>
          <w:r>
            <w:rPr>
              <w:color w:val="67A114"/>
              <w:sz w:val="18"/>
              <w:szCs w:val="18"/>
            </w:rPr>
            <w:t>Petición Oferta Maquinaria</w:t>
          </w:r>
        </w:p>
        <w:p w14:paraId="71056A0C" w14:textId="46149F73" w:rsidR="00E02C1B" w:rsidRPr="00195672" w:rsidRDefault="003078C2" w:rsidP="00F4636E">
          <w:pPr>
            <w:pStyle w:val="Piedepgina"/>
            <w:jc w:val="right"/>
            <w:rPr>
              <w:color w:val="67A114"/>
              <w:sz w:val="18"/>
              <w:szCs w:val="18"/>
            </w:rPr>
          </w:pPr>
          <w:r w:rsidRPr="003078C2">
            <w:rPr>
              <w:color w:val="67A114"/>
              <w:sz w:val="18"/>
              <w:szCs w:val="18"/>
              <w:highlight w:val="yellow"/>
            </w:rPr>
            <w:t>PROCESO</w:t>
          </w:r>
        </w:p>
      </w:tc>
    </w:tr>
    <w:tr w:rsidR="00E02C1B" w:rsidRPr="003078C2" w14:paraId="5B8D3067" w14:textId="77777777" w:rsidTr="000717C3">
      <w:trPr>
        <w:trHeight w:val="74"/>
      </w:trPr>
      <w:tc>
        <w:tcPr>
          <w:tcW w:w="1224" w:type="dxa"/>
          <w:vMerge/>
          <w:vAlign w:val="center"/>
        </w:tcPr>
        <w:p w14:paraId="723BD3DA" w14:textId="77777777" w:rsidR="00E02C1B" w:rsidRPr="0067363B" w:rsidRDefault="00E02C1B" w:rsidP="008B126A">
          <w:pPr>
            <w:pStyle w:val="Piedepgina"/>
            <w:jc w:val="center"/>
            <w:rPr>
              <w:rFonts w:asciiTheme="minorHAnsi" w:hAnsiTheme="minorHAnsi"/>
              <w:sz w:val="16"/>
              <w:szCs w:val="16"/>
            </w:rPr>
          </w:pPr>
        </w:p>
      </w:tc>
      <w:tc>
        <w:tcPr>
          <w:tcW w:w="5580" w:type="dxa"/>
          <w:vMerge/>
          <w:vAlign w:val="center"/>
        </w:tcPr>
        <w:p w14:paraId="7C3B4FFF" w14:textId="77777777" w:rsidR="00E02C1B" w:rsidRPr="0067363B" w:rsidRDefault="00E02C1B" w:rsidP="008B126A">
          <w:pPr>
            <w:pStyle w:val="Piedepgina"/>
            <w:jc w:val="center"/>
            <w:rPr>
              <w:rFonts w:asciiTheme="minorHAnsi" w:hAnsiTheme="minorHAnsi"/>
              <w:sz w:val="16"/>
              <w:szCs w:val="16"/>
            </w:rPr>
          </w:pPr>
        </w:p>
      </w:tc>
      <w:tc>
        <w:tcPr>
          <w:tcW w:w="2835" w:type="dxa"/>
        </w:tcPr>
        <w:p w14:paraId="0A78E8F2" w14:textId="77777777" w:rsidR="00E02C1B" w:rsidRPr="003078C2" w:rsidRDefault="00E02C1B" w:rsidP="008B126A">
          <w:pPr>
            <w:pStyle w:val="Piedepgina"/>
            <w:jc w:val="right"/>
            <w:rPr>
              <w:color w:val="67A114"/>
              <w:sz w:val="18"/>
              <w:szCs w:val="18"/>
            </w:rPr>
          </w:pPr>
          <w:r w:rsidRPr="003078C2">
            <w:rPr>
              <w:color w:val="67A114"/>
              <w:sz w:val="18"/>
              <w:szCs w:val="18"/>
            </w:rPr>
            <w:t xml:space="preserve">Página </w:t>
          </w:r>
          <w:r w:rsidRPr="003078C2">
            <w:rPr>
              <w:color w:val="67A114"/>
              <w:sz w:val="18"/>
              <w:szCs w:val="18"/>
            </w:rPr>
            <w:fldChar w:fldCharType="begin"/>
          </w:r>
          <w:r w:rsidRPr="003078C2">
            <w:rPr>
              <w:color w:val="67A114"/>
              <w:sz w:val="18"/>
              <w:szCs w:val="18"/>
            </w:rPr>
            <w:instrText>PAGE  \* Arabic  \* MERGEFORMAT</w:instrText>
          </w:r>
          <w:r w:rsidRPr="003078C2">
            <w:rPr>
              <w:color w:val="67A114"/>
              <w:sz w:val="18"/>
              <w:szCs w:val="18"/>
            </w:rPr>
            <w:fldChar w:fldCharType="separate"/>
          </w:r>
          <w:r w:rsidRPr="003078C2">
            <w:rPr>
              <w:noProof/>
              <w:color w:val="67A114"/>
              <w:sz w:val="18"/>
              <w:szCs w:val="18"/>
            </w:rPr>
            <w:t>5</w:t>
          </w:r>
          <w:r w:rsidRPr="003078C2">
            <w:rPr>
              <w:color w:val="67A114"/>
              <w:sz w:val="18"/>
              <w:szCs w:val="18"/>
            </w:rPr>
            <w:fldChar w:fldCharType="end"/>
          </w:r>
          <w:r w:rsidRPr="003078C2">
            <w:rPr>
              <w:color w:val="67A114"/>
              <w:sz w:val="18"/>
              <w:szCs w:val="18"/>
            </w:rPr>
            <w:t xml:space="preserve"> de </w:t>
          </w:r>
          <w:r w:rsidRPr="00185C48">
            <w:rPr>
              <w:color w:val="67A114"/>
              <w:sz w:val="18"/>
              <w:szCs w:val="18"/>
              <w:highlight w:val="green"/>
            </w:rPr>
            <w:fldChar w:fldCharType="begin"/>
          </w:r>
          <w:r w:rsidRPr="00185C48">
            <w:rPr>
              <w:color w:val="67A114"/>
              <w:sz w:val="18"/>
              <w:szCs w:val="18"/>
              <w:highlight w:val="green"/>
            </w:rPr>
            <w:instrText>NUMPAGES  \* Arabic  \* MERGEFORMAT</w:instrText>
          </w:r>
          <w:r w:rsidRPr="00185C48">
            <w:rPr>
              <w:color w:val="67A114"/>
              <w:sz w:val="18"/>
              <w:szCs w:val="18"/>
              <w:highlight w:val="green"/>
            </w:rPr>
            <w:fldChar w:fldCharType="separate"/>
          </w:r>
          <w:r w:rsidRPr="00185C48">
            <w:rPr>
              <w:noProof/>
              <w:color w:val="67A114"/>
              <w:sz w:val="18"/>
              <w:szCs w:val="18"/>
              <w:highlight w:val="green"/>
            </w:rPr>
            <w:t>9</w:t>
          </w:r>
          <w:r w:rsidRPr="00185C48">
            <w:rPr>
              <w:color w:val="67A114"/>
              <w:sz w:val="18"/>
              <w:szCs w:val="18"/>
              <w:highlight w:val="green"/>
            </w:rPr>
            <w:fldChar w:fldCharType="end"/>
          </w:r>
        </w:p>
      </w:tc>
    </w:tr>
  </w:tbl>
  <w:p w14:paraId="5E1EEE1E" w14:textId="77777777" w:rsidR="00E02C1B" w:rsidRPr="00FB7B67" w:rsidRDefault="00E02C1B" w:rsidP="00FB7B67">
    <w:pPr>
      <w:pStyle w:val="Piedepgina"/>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59BDF" w14:textId="77777777" w:rsidR="00E02C1B" w:rsidRDefault="00E02C1B" w:rsidP="00792A9B">
      <w:pPr>
        <w:spacing w:after="0" w:line="240" w:lineRule="auto"/>
      </w:pPr>
      <w:r>
        <w:separator/>
      </w:r>
    </w:p>
  </w:footnote>
  <w:footnote w:type="continuationSeparator" w:id="0">
    <w:p w14:paraId="1695CF2E" w14:textId="77777777" w:rsidR="00E02C1B" w:rsidRDefault="00E02C1B" w:rsidP="00792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1"/>
      <w:gridCol w:w="4849"/>
      <w:gridCol w:w="2216"/>
    </w:tblGrid>
    <w:tr w:rsidR="003078C2" w:rsidRPr="002E6E82" w14:paraId="1D59CF92" w14:textId="77777777" w:rsidTr="003078C2">
      <w:trPr>
        <w:trHeight w:val="951"/>
        <w:jc w:val="center"/>
      </w:trPr>
      <w:tc>
        <w:tcPr>
          <w:tcW w:w="2381" w:type="dxa"/>
          <w:vAlign w:val="center"/>
        </w:tcPr>
        <w:p w14:paraId="0B854E5F" w14:textId="77777777" w:rsidR="003078C2" w:rsidRPr="002E6E82" w:rsidRDefault="003078C2" w:rsidP="003078C2">
          <w:pPr>
            <w:rPr>
              <w:rFonts w:asciiTheme="majorHAnsi" w:hAnsiTheme="majorHAnsi" w:cstheme="majorHAnsi"/>
              <w:color w:val="000090"/>
              <w:sz w:val="18"/>
              <w:szCs w:val="18"/>
            </w:rPr>
          </w:pPr>
          <w:r w:rsidRPr="002E6E82">
            <w:rPr>
              <w:rFonts w:asciiTheme="majorHAnsi" w:hAnsiTheme="majorHAnsi" w:cstheme="majorHAnsi"/>
              <w:sz w:val="18"/>
              <w:szCs w:val="18"/>
              <w:highlight w:val="green"/>
            </w:rPr>
            <w:t>Logo cliente</w:t>
          </w:r>
        </w:p>
      </w:tc>
      <w:tc>
        <w:tcPr>
          <w:tcW w:w="4849" w:type="dxa"/>
        </w:tcPr>
        <w:p w14:paraId="141C46AA" w14:textId="77777777" w:rsidR="003078C2" w:rsidRPr="002E6E82" w:rsidRDefault="003078C2" w:rsidP="003078C2">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Proye</w:t>
          </w:r>
          <w:r>
            <w:rPr>
              <w:rFonts w:asciiTheme="majorHAnsi" w:eastAsia="Cambria" w:hAnsiTheme="majorHAnsi" w:cstheme="majorHAnsi"/>
              <w:b/>
              <w:color w:val="63AC37"/>
              <w:sz w:val="18"/>
              <w:szCs w:val="18"/>
            </w:rPr>
            <w:t>c</w:t>
          </w:r>
          <w:r w:rsidRPr="002E6E82">
            <w:rPr>
              <w:rFonts w:asciiTheme="majorHAnsi" w:eastAsia="Cambria" w:hAnsiTheme="majorHAnsi" w:cstheme="majorHAnsi"/>
              <w:b/>
              <w:color w:val="63AC37"/>
              <w:sz w:val="18"/>
              <w:szCs w:val="18"/>
            </w:rPr>
            <w:t xml:space="preserve">to de </w:t>
          </w:r>
          <w:r w:rsidRPr="002E6E82">
            <w:rPr>
              <w:rFonts w:asciiTheme="majorHAnsi" w:eastAsia="Cambria" w:hAnsiTheme="majorHAnsi" w:cstheme="majorHAnsi"/>
              <w:b/>
              <w:color w:val="63AC37"/>
              <w:sz w:val="18"/>
              <w:szCs w:val="18"/>
              <w:highlight w:val="green"/>
            </w:rPr>
            <w:t>NOMBRE DEL ENCARGO</w:t>
          </w:r>
        </w:p>
        <w:p w14:paraId="1BCFAB6C" w14:textId="77777777" w:rsidR="003078C2" w:rsidRPr="002E6E82" w:rsidRDefault="003078C2" w:rsidP="003078C2">
          <w:pPr>
            <w:pStyle w:val="Encabezado"/>
            <w:rPr>
              <w:rFonts w:asciiTheme="majorHAnsi" w:eastAsia="Cambria" w:hAnsiTheme="majorHAnsi" w:cstheme="majorHAnsi"/>
              <w:b/>
              <w:color w:val="63AC37"/>
              <w:sz w:val="18"/>
              <w:szCs w:val="18"/>
            </w:rPr>
          </w:pPr>
        </w:p>
        <w:p w14:paraId="08F0028A" w14:textId="5DC2D20A" w:rsidR="003078C2" w:rsidRPr="002E6E82" w:rsidRDefault="003078C2" w:rsidP="003078C2">
          <w:pPr>
            <w:pStyle w:val="Encabezado"/>
            <w:rPr>
              <w:rFonts w:asciiTheme="majorHAnsi" w:eastAsia="Cambria" w:hAnsiTheme="majorHAnsi" w:cstheme="majorHAnsi"/>
              <w:b/>
              <w:color w:val="63AC37"/>
              <w:sz w:val="18"/>
              <w:szCs w:val="18"/>
            </w:rPr>
          </w:pPr>
          <w:r>
            <w:rPr>
              <w:rFonts w:asciiTheme="majorHAnsi" w:eastAsia="Cambria" w:hAnsiTheme="majorHAnsi" w:cstheme="majorHAnsi"/>
              <w:b/>
              <w:color w:val="63AC37"/>
              <w:sz w:val="18"/>
              <w:szCs w:val="18"/>
            </w:rPr>
            <w:t xml:space="preserve">PLIEGO ESPECIFICACIONES TÉCNICAS PRELIMINARES. </w:t>
          </w:r>
          <w:r w:rsidRPr="003078C2">
            <w:rPr>
              <w:rFonts w:asciiTheme="majorHAnsi" w:eastAsia="Cambria" w:hAnsiTheme="majorHAnsi" w:cstheme="majorHAnsi"/>
              <w:b/>
              <w:color w:val="63AC37"/>
              <w:sz w:val="18"/>
              <w:szCs w:val="18"/>
              <w:highlight w:val="yellow"/>
            </w:rPr>
            <w:t>PROCESO</w:t>
          </w:r>
        </w:p>
      </w:tc>
      <w:tc>
        <w:tcPr>
          <w:tcW w:w="2216" w:type="dxa"/>
        </w:tcPr>
        <w:p w14:paraId="7A9E135D" w14:textId="77777777" w:rsidR="003078C2" w:rsidRPr="002E6E82" w:rsidRDefault="003078C2" w:rsidP="003078C2">
          <w:pPr>
            <w:pStyle w:val="Piedepgina"/>
            <w:jc w:val="right"/>
            <w:rPr>
              <w:rFonts w:asciiTheme="majorHAnsi" w:hAnsiTheme="majorHAnsi" w:cstheme="majorHAnsi"/>
              <w:color w:val="AFABA5"/>
              <w:sz w:val="18"/>
              <w:szCs w:val="18"/>
            </w:rPr>
          </w:pPr>
          <w:r w:rsidRPr="002E6E82">
            <w:rPr>
              <w:rFonts w:asciiTheme="majorHAnsi" w:hAnsiTheme="majorHAnsi" w:cstheme="majorHAnsi"/>
              <w:noProof/>
              <w:sz w:val="18"/>
              <w:szCs w:val="18"/>
            </w:rPr>
            <w:drawing>
              <wp:inline distT="0" distB="0" distL="0" distR="0" wp14:anchorId="197CE663" wp14:editId="679F2F57">
                <wp:extent cx="1263015" cy="469199"/>
                <wp:effectExtent l="0" t="0" r="6985" b="0"/>
                <wp:docPr id="1794394833" name="Imagen 1794394833"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94833" name="Imagen 1794394833"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20F153AA" w14:textId="639F329E" w:rsidR="00E02C1B" w:rsidRPr="003078C2" w:rsidRDefault="00E02C1B" w:rsidP="003078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E42"/>
    <w:multiLevelType w:val="hybridMultilevel"/>
    <w:tmpl w:val="7DBE6DF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9274A56"/>
    <w:multiLevelType w:val="hybridMultilevel"/>
    <w:tmpl w:val="21169D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B6543F"/>
    <w:multiLevelType w:val="multilevel"/>
    <w:tmpl w:val="55BEB73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E4F264C"/>
    <w:multiLevelType w:val="hybridMultilevel"/>
    <w:tmpl w:val="C1043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F31382"/>
    <w:multiLevelType w:val="hybridMultilevel"/>
    <w:tmpl w:val="0DDABD12"/>
    <w:lvl w:ilvl="0" w:tplc="C69E4706">
      <w:numFmt w:val="bullet"/>
      <w:lvlText w:val=""/>
      <w:lvlJc w:val="left"/>
      <w:pPr>
        <w:tabs>
          <w:tab w:val="num" w:pos="1068"/>
        </w:tabs>
        <w:ind w:left="1068"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EB2B17"/>
    <w:multiLevelType w:val="hybridMultilevel"/>
    <w:tmpl w:val="919C7834"/>
    <w:lvl w:ilvl="0" w:tplc="DF8466CA">
      <w:start w:val="3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B33BDF"/>
    <w:multiLevelType w:val="hybridMultilevel"/>
    <w:tmpl w:val="1CC04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FA19D0"/>
    <w:multiLevelType w:val="hybridMultilevel"/>
    <w:tmpl w:val="DA1AC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2C3E2A"/>
    <w:multiLevelType w:val="hybridMultilevel"/>
    <w:tmpl w:val="D012BD78"/>
    <w:lvl w:ilvl="0" w:tplc="2A707B6E">
      <w:numFmt w:val="bullet"/>
      <w:lvlText w:val=""/>
      <w:lvlJc w:val="left"/>
      <w:pPr>
        <w:ind w:left="720" w:hanging="360"/>
      </w:pPr>
      <w:rPr>
        <w:rFonts w:ascii="Webdings" w:eastAsia="Times New Roman" w:hAnsi="Web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E6155A"/>
    <w:multiLevelType w:val="hybridMultilevel"/>
    <w:tmpl w:val="B574C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A32B43"/>
    <w:multiLevelType w:val="hybridMultilevel"/>
    <w:tmpl w:val="C1D6D4E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19F6B77"/>
    <w:multiLevelType w:val="hybridMultilevel"/>
    <w:tmpl w:val="F4ECA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D238BD"/>
    <w:multiLevelType w:val="hybridMultilevel"/>
    <w:tmpl w:val="092E642C"/>
    <w:lvl w:ilvl="0" w:tplc="2A707B6E">
      <w:numFmt w:val="bullet"/>
      <w:lvlText w:val=""/>
      <w:lvlJc w:val="left"/>
      <w:pPr>
        <w:ind w:left="502" w:hanging="360"/>
      </w:pPr>
      <w:rPr>
        <w:rFonts w:ascii="Webdings" w:eastAsia="Times New Roman" w:hAnsi="Webdings"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3" w15:restartNumberingAfterBreak="0">
    <w:nsid w:val="36B466F1"/>
    <w:multiLevelType w:val="hybridMultilevel"/>
    <w:tmpl w:val="2C540F62"/>
    <w:lvl w:ilvl="0" w:tplc="0C0A0001">
      <w:start w:val="1"/>
      <w:numFmt w:val="bullet"/>
      <w:lvlText w:val=""/>
      <w:lvlJc w:val="left"/>
      <w:pPr>
        <w:ind w:left="720" w:hanging="360"/>
      </w:pPr>
      <w:rPr>
        <w:rFonts w:ascii="Symbol" w:hAnsi="Symbol" w:hint="default"/>
      </w:rPr>
    </w:lvl>
    <w:lvl w:ilvl="1" w:tplc="0C0A0003" w:tentative="1">
      <w:start w:val="1"/>
      <w:numFmt w:val="bullet"/>
      <w:pStyle w:val="TIT2AR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9ED6D17"/>
    <w:multiLevelType w:val="hybridMultilevel"/>
    <w:tmpl w:val="B310E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F75CEC"/>
    <w:multiLevelType w:val="hybridMultilevel"/>
    <w:tmpl w:val="141A68B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4992301F"/>
    <w:multiLevelType w:val="hybridMultilevel"/>
    <w:tmpl w:val="B5E6AEC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4B676A9F"/>
    <w:multiLevelType w:val="hybridMultilevel"/>
    <w:tmpl w:val="23A26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A60646C"/>
    <w:multiLevelType w:val="hybridMultilevel"/>
    <w:tmpl w:val="AF26E518"/>
    <w:lvl w:ilvl="0" w:tplc="0C0A0015">
      <w:start w:val="1"/>
      <w:numFmt w:val="upperLetter"/>
      <w:lvlText w:val="%1."/>
      <w:lvlJc w:val="left"/>
      <w:pPr>
        <w:ind w:left="1068"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D076F0"/>
    <w:multiLevelType w:val="hybridMultilevel"/>
    <w:tmpl w:val="6B96DD0E"/>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20" w15:restartNumberingAfterBreak="0">
    <w:nsid w:val="6317379D"/>
    <w:multiLevelType w:val="hybridMultilevel"/>
    <w:tmpl w:val="7048E5C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669C4930"/>
    <w:multiLevelType w:val="hybridMultilevel"/>
    <w:tmpl w:val="D0087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6D36800"/>
    <w:multiLevelType w:val="hybridMultilevel"/>
    <w:tmpl w:val="079A170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E6D29C1"/>
    <w:multiLevelType w:val="hybridMultilevel"/>
    <w:tmpl w:val="37DC7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304F8B"/>
    <w:multiLevelType w:val="hybridMultilevel"/>
    <w:tmpl w:val="3F02958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6D05CC"/>
    <w:multiLevelType w:val="hybridMultilevel"/>
    <w:tmpl w:val="A4C0E1F6"/>
    <w:lvl w:ilvl="0" w:tplc="0C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9259547">
    <w:abstractNumId w:val="5"/>
  </w:num>
  <w:num w:numId="2" w16cid:durableId="1007444299">
    <w:abstractNumId w:val="8"/>
  </w:num>
  <w:num w:numId="3" w16cid:durableId="1812360647">
    <w:abstractNumId w:val="2"/>
  </w:num>
  <w:num w:numId="4" w16cid:durableId="1276864066">
    <w:abstractNumId w:val="11"/>
  </w:num>
  <w:num w:numId="5" w16cid:durableId="437985755">
    <w:abstractNumId w:val="22"/>
  </w:num>
  <w:num w:numId="6" w16cid:durableId="636959404">
    <w:abstractNumId w:val="7"/>
  </w:num>
  <w:num w:numId="7" w16cid:durableId="1549874618">
    <w:abstractNumId w:val="17"/>
  </w:num>
  <w:num w:numId="8" w16cid:durableId="641933653">
    <w:abstractNumId w:val="14"/>
  </w:num>
  <w:num w:numId="9" w16cid:durableId="1613197723">
    <w:abstractNumId w:val="0"/>
  </w:num>
  <w:num w:numId="10" w16cid:durableId="1302148606">
    <w:abstractNumId w:val="6"/>
  </w:num>
  <w:num w:numId="11" w16cid:durableId="1709448909">
    <w:abstractNumId w:val="15"/>
  </w:num>
  <w:num w:numId="12" w16cid:durableId="1795320089">
    <w:abstractNumId w:val="16"/>
  </w:num>
  <w:num w:numId="13" w16cid:durableId="394278270">
    <w:abstractNumId w:val="13"/>
  </w:num>
  <w:num w:numId="14" w16cid:durableId="743529809">
    <w:abstractNumId w:val="10"/>
  </w:num>
  <w:num w:numId="15" w16cid:durableId="147407425">
    <w:abstractNumId w:val="12"/>
  </w:num>
  <w:num w:numId="16" w16cid:durableId="1418550229">
    <w:abstractNumId w:val="9"/>
  </w:num>
  <w:num w:numId="17" w16cid:durableId="192764286">
    <w:abstractNumId w:val="24"/>
  </w:num>
  <w:num w:numId="18" w16cid:durableId="641230785">
    <w:abstractNumId w:val="20"/>
  </w:num>
  <w:num w:numId="19" w16cid:durableId="1791514640">
    <w:abstractNumId w:val="21"/>
  </w:num>
  <w:num w:numId="20" w16cid:durableId="1432579933">
    <w:abstractNumId w:val="1"/>
  </w:num>
  <w:num w:numId="21" w16cid:durableId="1948265939">
    <w:abstractNumId w:val="18"/>
  </w:num>
  <w:num w:numId="22" w16cid:durableId="655770057">
    <w:abstractNumId w:val="4"/>
  </w:num>
  <w:num w:numId="23" w16cid:durableId="1868374169">
    <w:abstractNumId w:val="19"/>
  </w:num>
  <w:num w:numId="24" w16cid:durableId="1281885165">
    <w:abstractNumId w:val="23"/>
  </w:num>
  <w:num w:numId="25" w16cid:durableId="851720878">
    <w:abstractNumId w:val="3"/>
  </w:num>
  <w:num w:numId="26" w16cid:durableId="593902304">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31"/>
    <w:rsid w:val="000025E1"/>
    <w:rsid w:val="000072D9"/>
    <w:rsid w:val="00031E9C"/>
    <w:rsid w:val="000717C3"/>
    <w:rsid w:val="00080340"/>
    <w:rsid w:val="00084D7B"/>
    <w:rsid w:val="000F1E47"/>
    <w:rsid w:val="00117C8C"/>
    <w:rsid w:val="00137011"/>
    <w:rsid w:val="00150401"/>
    <w:rsid w:val="001643CC"/>
    <w:rsid w:val="00185C48"/>
    <w:rsid w:val="001C180B"/>
    <w:rsid w:val="001D5A53"/>
    <w:rsid w:val="001E1B12"/>
    <w:rsid w:val="001E5BEC"/>
    <w:rsid w:val="001E61E3"/>
    <w:rsid w:val="001F3AD8"/>
    <w:rsid w:val="001F5FA3"/>
    <w:rsid w:val="00243D48"/>
    <w:rsid w:val="0027719A"/>
    <w:rsid w:val="002A4606"/>
    <w:rsid w:val="002B4F8C"/>
    <w:rsid w:val="003052A8"/>
    <w:rsid w:val="003078C2"/>
    <w:rsid w:val="0032103F"/>
    <w:rsid w:val="00322871"/>
    <w:rsid w:val="00350A28"/>
    <w:rsid w:val="00366F63"/>
    <w:rsid w:val="00375FBC"/>
    <w:rsid w:val="003928A6"/>
    <w:rsid w:val="003A2D52"/>
    <w:rsid w:val="003C7512"/>
    <w:rsid w:val="003D7929"/>
    <w:rsid w:val="00430234"/>
    <w:rsid w:val="00461D06"/>
    <w:rsid w:val="004A3BB4"/>
    <w:rsid w:val="0052305E"/>
    <w:rsid w:val="0053337A"/>
    <w:rsid w:val="005412F6"/>
    <w:rsid w:val="00552BE9"/>
    <w:rsid w:val="00574B3F"/>
    <w:rsid w:val="005901BF"/>
    <w:rsid w:val="005E40B0"/>
    <w:rsid w:val="006122A1"/>
    <w:rsid w:val="006379A7"/>
    <w:rsid w:val="00640FD3"/>
    <w:rsid w:val="00647D53"/>
    <w:rsid w:val="00654D79"/>
    <w:rsid w:val="00660164"/>
    <w:rsid w:val="006A3BE0"/>
    <w:rsid w:val="006F75B2"/>
    <w:rsid w:val="00701C5A"/>
    <w:rsid w:val="007302D7"/>
    <w:rsid w:val="00792A9B"/>
    <w:rsid w:val="007B6892"/>
    <w:rsid w:val="007C4C6C"/>
    <w:rsid w:val="007F24F0"/>
    <w:rsid w:val="007F5D58"/>
    <w:rsid w:val="008078B7"/>
    <w:rsid w:val="008205D6"/>
    <w:rsid w:val="00823D93"/>
    <w:rsid w:val="00846111"/>
    <w:rsid w:val="00882070"/>
    <w:rsid w:val="00884224"/>
    <w:rsid w:val="008B126A"/>
    <w:rsid w:val="008D2186"/>
    <w:rsid w:val="008E1A64"/>
    <w:rsid w:val="008E698F"/>
    <w:rsid w:val="009009B3"/>
    <w:rsid w:val="009011FD"/>
    <w:rsid w:val="00906D31"/>
    <w:rsid w:val="00921353"/>
    <w:rsid w:val="009411F1"/>
    <w:rsid w:val="00975D5A"/>
    <w:rsid w:val="00987A34"/>
    <w:rsid w:val="009932F2"/>
    <w:rsid w:val="009D33AA"/>
    <w:rsid w:val="009D411D"/>
    <w:rsid w:val="00A0405B"/>
    <w:rsid w:val="00A21BFD"/>
    <w:rsid w:val="00A611E4"/>
    <w:rsid w:val="00A612EB"/>
    <w:rsid w:val="00AA0B9C"/>
    <w:rsid w:val="00AA35B9"/>
    <w:rsid w:val="00AB2144"/>
    <w:rsid w:val="00AD1A35"/>
    <w:rsid w:val="00B00088"/>
    <w:rsid w:val="00B0069C"/>
    <w:rsid w:val="00B12D05"/>
    <w:rsid w:val="00B56327"/>
    <w:rsid w:val="00B614EA"/>
    <w:rsid w:val="00B61B1E"/>
    <w:rsid w:val="00B675EB"/>
    <w:rsid w:val="00B9252D"/>
    <w:rsid w:val="00BC7CD4"/>
    <w:rsid w:val="00BD7F3C"/>
    <w:rsid w:val="00C2279A"/>
    <w:rsid w:val="00C61C30"/>
    <w:rsid w:val="00CB758F"/>
    <w:rsid w:val="00CC29EE"/>
    <w:rsid w:val="00CE368B"/>
    <w:rsid w:val="00CE5D9E"/>
    <w:rsid w:val="00D12D2F"/>
    <w:rsid w:val="00D133EE"/>
    <w:rsid w:val="00D166A7"/>
    <w:rsid w:val="00D827C8"/>
    <w:rsid w:val="00D845B6"/>
    <w:rsid w:val="00DC2150"/>
    <w:rsid w:val="00DC4D78"/>
    <w:rsid w:val="00E02C1B"/>
    <w:rsid w:val="00E135A0"/>
    <w:rsid w:val="00E417FF"/>
    <w:rsid w:val="00E54968"/>
    <w:rsid w:val="00E84E00"/>
    <w:rsid w:val="00EA2FD4"/>
    <w:rsid w:val="00F151F7"/>
    <w:rsid w:val="00F419B8"/>
    <w:rsid w:val="00F4636E"/>
    <w:rsid w:val="00F51A9B"/>
    <w:rsid w:val="00F81DEE"/>
    <w:rsid w:val="00F84356"/>
    <w:rsid w:val="00FB7B67"/>
    <w:rsid w:val="00FC277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A981D4F"/>
  <w15:chartTrackingRefBased/>
  <w15:docId w15:val="{16789A6B-F676-4CD2-A4E7-365C0517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164"/>
    <w:pPr>
      <w:jc w:val="both"/>
    </w:pPr>
    <w:rPr>
      <w:rFonts w:ascii="Calibri" w:hAnsi="Calibri"/>
    </w:rPr>
  </w:style>
  <w:style w:type="paragraph" w:styleId="Ttulo1">
    <w:name w:val="heading 1"/>
    <w:basedOn w:val="Normal"/>
    <w:next w:val="Normal"/>
    <w:link w:val="Ttulo1Car"/>
    <w:qFormat/>
    <w:rsid w:val="004A3BB4"/>
    <w:pPr>
      <w:numPr>
        <w:numId w:val="3"/>
      </w:numPr>
      <w:pBdr>
        <w:top w:val="single" w:sz="4" w:space="1" w:color="auto"/>
        <w:left w:val="single" w:sz="4" w:space="0" w:color="auto"/>
        <w:bottom w:val="single" w:sz="4" w:space="1" w:color="auto"/>
        <w:right w:val="single" w:sz="4" w:space="4" w:color="auto"/>
      </w:pBdr>
      <w:tabs>
        <w:tab w:val="left" w:pos="-720"/>
      </w:tabs>
      <w:suppressAutoHyphens/>
      <w:spacing w:after="0" w:line="240" w:lineRule="auto"/>
      <w:outlineLvl w:val="0"/>
    </w:pPr>
    <w:rPr>
      <w:rFonts w:eastAsia="Times New Roman" w:cs="Arial"/>
      <w:b/>
      <w:szCs w:val="20"/>
      <w:lang w:eastAsia="es-ES"/>
    </w:rPr>
  </w:style>
  <w:style w:type="paragraph" w:styleId="Ttulo2">
    <w:name w:val="heading 2"/>
    <w:basedOn w:val="Normal"/>
    <w:next w:val="Normal"/>
    <w:link w:val="Ttulo2Car"/>
    <w:autoRedefine/>
    <w:uiPriority w:val="9"/>
    <w:unhideWhenUsed/>
    <w:qFormat/>
    <w:rsid w:val="00BC7CD4"/>
    <w:pPr>
      <w:keepNext/>
      <w:keepLines/>
      <w:numPr>
        <w:ilvl w:val="1"/>
        <w:numId w:val="3"/>
      </w:numPr>
      <w:spacing w:before="40" w:after="0"/>
      <w:outlineLvl w:val="1"/>
    </w:pPr>
    <w:rPr>
      <w:rFonts w:eastAsiaTheme="majorEastAsia" w:cstheme="majorBidi"/>
      <w:b/>
      <w:szCs w:val="26"/>
      <w:u w:val="single"/>
    </w:rPr>
  </w:style>
  <w:style w:type="paragraph" w:styleId="Ttulo3">
    <w:name w:val="heading 3"/>
    <w:basedOn w:val="Normal"/>
    <w:next w:val="Normal"/>
    <w:link w:val="Ttulo3Car"/>
    <w:uiPriority w:val="9"/>
    <w:semiHidden/>
    <w:unhideWhenUsed/>
    <w:qFormat/>
    <w:rsid w:val="004A3BB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A3BB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A3BB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A3BB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A3BB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A3B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A3B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19A"/>
    <w:pPr>
      <w:ind w:left="720"/>
      <w:contextualSpacing/>
    </w:pPr>
  </w:style>
  <w:style w:type="paragraph" w:styleId="Encabezado">
    <w:name w:val="header"/>
    <w:aliases w:val="Encabezado 2,encabezado,Encabezado y pie de página,e"/>
    <w:basedOn w:val="Normal"/>
    <w:link w:val="EncabezadoCar"/>
    <w:unhideWhenUsed/>
    <w:rsid w:val="00792A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2A9B"/>
  </w:style>
  <w:style w:type="paragraph" w:styleId="Piedepgina">
    <w:name w:val="footer"/>
    <w:basedOn w:val="Normal"/>
    <w:link w:val="PiedepginaCar"/>
    <w:unhideWhenUsed/>
    <w:rsid w:val="00792A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2A9B"/>
  </w:style>
  <w:style w:type="table" w:styleId="Tablaconcuadrcula">
    <w:name w:val="Table Grid"/>
    <w:basedOn w:val="Tablanormal"/>
    <w:rsid w:val="008B1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4A3BB4"/>
    <w:rPr>
      <w:rFonts w:ascii="Calibri" w:eastAsia="Times New Roman" w:hAnsi="Calibri" w:cs="Arial"/>
      <w:b/>
      <w:szCs w:val="20"/>
      <w:lang w:eastAsia="es-ES"/>
    </w:rPr>
  </w:style>
  <w:style w:type="character" w:customStyle="1" w:styleId="Ttulo2Car">
    <w:name w:val="Título 2 Car"/>
    <w:basedOn w:val="Fuentedeprrafopredeter"/>
    <w:link w:val="Ttulo2"/>
    <w:uiPriority w:val="9"/>
    <w:rsid w:val="00BC7CD4"/>
    <w:rPr>
      <w:rFonts w:ascii="Calibri" w:eastAsiaTheme="majorEastAsia" w:hAnsi="Calibri" w:cstheme="majorBidi"/>
      <w:b/>
      <w:szCs w:val="26"/>
      <w:u w:val="single"/>
    </w:rPr>
  </w:style>
  <w:style w:type="character" w:customStyle="1" w:styleId="Ttulo3Car">
    <w:name w:val="Título 3 Car"/>
    <w:basedOn w:val="Fuentedeprrafopredeter"/>
    <w:link w:val="Ttulo3"/>
    <w:uiPriority w:val="9"/>
    <w:semiHidden/>
    <w:rsid w:val="004A3BB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A3BB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A3BB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A3BB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A3BB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A3BB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A3BB4"/>
    <w:rPr>
      <w:rFonts w:asciiTheme="majorHAnsi" w:eastAsiaTheme="majorEastAsia" w:hAnsiTheme="majorHAnsi" w:cstheme="majorBidi"/>
      <w:i/>
      <w:iCs/>
      <w:color w:val="272727" w:themeColor="text1" w:themeTint="D8"/>
      <w:sz w:val="21"/>
      <w:szCs w:val="21"/>
    </w:rPr>
  </w:style>
  <w:style w:type="paragraph" w:styleId="Sangradetextonormal">
    <w:name w:val="Body Text Indent"/>
    <w:basedOn w:val="Normal"/>
    <w:link w:val="SangradetextonormalCar"/>
    <w:rsid w:val="000717C3"/>
    <w:pPr>
      <w:spacing w:after="120" w:line="240" w:lineRule="auto"/>
      <w:ind w:left="283"/>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rsid w:val="000717C3"/>
    <w:rPr>
      <w:rFonts w:ascii="Times New Roman" w:eastAsia="Times New Roman" w:hAnsi="Times New Roman" w:cs="Times New Roman"/>
      <w:sz w:val="24"/>
      <w:szCs w:val="24"/>
      <w:lang w:eastAsia="es-ES"/>
    </w:rPr>
  </w:style>
  <w:style w:type="paragraph" w:styleId="Sangra3detindependiente">
    <w:name w:val="Body Text Indent 3"/>
    <w:basedOn w:val="Normal"/>
    <w:link w:val="Sangra3detindependienteCar"/>
    <w:rsid w:val="000717C3"/>
    <w:pPr>
      <w:tabs>
        <w:tab w:val="left" w:pos="-1134"/>
        <w:tab w:val="left" w:pos="-567"/>
        <w:tab w:val="left" w:pos="566"/>
        <w:tab w:val="left" w:pos="1134"/>
        <w:tab w:val="left" w:pos="1700"/>
        <w:tab w:val="left" w:pos="2268"/>
        <w:tab w:val="left" w:pos="2834"/>
        <w:tab w:val="left" w:pos="3402"/>
        <w:tab w:val="left" w:pos="3968"/>
        <w:tab w:val="left" w:pos="4534"/>
        <w:tab w:val="left" w:pos="5102"/>
        <w:tab w:val="left" w:pos="5668"/>
      </w:tabs>
      <w:suppressAutoHyphens/>
      <w:spacing w:after="0" w:line="240" w:lineRule="auto"/>
      <w:ind w:left="566" w:hanging="566"/>
    </w:pPr>
    <w:rPr>
      <w:rFonts w:ascii="Arial" w:eastAsia="Times New Roman" w:hAnsi="Arial" w:cs="Arial"/>
      <w:color w:val="000080"/>
      <w:spacing w:val="-3"/>
      <w:sz w:val="18"/>
      <w:szCs w:val="18"/>
      <w:lang w:val="es-ES_tradnl" w:eastAsia="es-ES"/>
    </w:rPr>
  </w:style>
  <w:style w:type="character" w:customStyle="1" w:styleId="Sangra3detindependienteCar">
    <w:name w:val="Sangría 3 de t. independiente Car"/>
    <w:basedOn w:val="Fuentedeprrafopredeter"/>
    <w:link w:val="Sangra3detindependiente"/>
    <w:rsid w:val="000717C3"/>
    <w:rPr>
      <w:rFonts w:ascii="Arial" w:eastAsia="Times New Roman" w:hAnsi="Arial" w:cs="Arial"/>
      <w:color w:val="000080"/>
      <w:spacing w:val="-3"/>
      <w:sz w:val="18"/>
      <w:szCs w:val="18"/>
      <w:lang w:val="es-ES_tradnl" w:eastAsia="es-ES"/>
    </w:rPr>
  </w:style>
  <w:style w:type="character" w:customStyle="1" w:styleId="normaltextrun">
    <w:name w:val="normaltextrun"/>
    <w:basedOn w:val="Fuentedeprrafopredeter"/>
    <w:rsid w:val="00CE368B"/>
  </w:style>
  <w:style w:type="paragraph" w:styleId="Textoindependiente">
    <w:name w:val="Body Text"/>
    <w:basedOn w:val="Normal"/>
    <w:link w:val="TextoindependienteCar"/>
    <w:uiPriority w:val="99"/>
    <w:semiHidden/>
    <w:unhideWhenUsed/>
    <w:rsid w:val="000072D9"/>
    <w:pPr>
      <w:spacing w:after="120" w:line="240" w:lineRule="auto"/>
    </w:pPr>
    <w:rPr>
      <w:rFonts w:ascii="Arial" w:hAnsi="Arial"/>
    </w:rPr>
  </w:style>
  <w:style w:type="character" w:customStyle="1" w:styleId="TextoindependienteCar">
    <w:name w:val="Texto independiente Car"/>
    <w:basedOn w:val="Fuentedeprrafopredeter"/>
    <w:link w:val="Textoindependiente"/>
    <w:uiPriority w:val="99"/>
    <w:semiHidden/>
    <w:rsid w:val="000072D9"/>
    <w:rPr>
      <w:rFonts w:ascii="Arial" w:hAnsi="Arial"/>
    </w:rPr>
  </w:style>
  <w:style w:type="paragraph" w:styleId="TtuloTDC">
    <w:name w:val="TOC Heading"/>
    <w:basedOn w:val="Ttulo1"/>
    <w:next w:val="Normal"/>
    <w:uiPriority w:val="39"/>
    <w:unhideWhenUsed/>
    <w:qFormat/>
    <w:rsid w:val="00117C8C"/>
    <w:pPr>
      <w:keepNext/>
      <w:keepLines/>
      <w:numPr>
        <w:numId w:val="0"/>
      </w:numPr>
      <w:pBdr>
        <w:top w:val="none" w:sz="0" w:space="0" w:color="auto"/>
        <w:left w:val="none" w:sz="0" w:space="0" w:color="auto"/>
        <w:bottom w:val="none" w:sz="0" w:space="0" w:color="auto"/>
        <w:right w:val="none" w:sz="0" w:space="0" w:color="auto"/>
      </w:pBdr>
      <w:tabs>
        <w:tab w:val="clear" w:pos="-720"/>
      </w:tabs>
      <w:suppressAutoHyphens w:val="0"/>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846111"/>
    <w:pPr>
      <w:tabs>
        <w:tab w:val="left" w:pos="426"/>
        <w:tab w:val="right" w:leader="dot" w:pos="9071"/>
      </w:tabs>
      <w:spacing w:after="0" w:line="240" w:lineRule="auto"/>
    </w:pPr>
  </w:style>
  <w:style w:type="paragraph" w:styleId="TDC2">
    <w:name w:val="toc 2"/>
    <w:basedOn w:val="Normal"/>
    <w:next w:val="Normal"/>
    <w:autoRedefine/>
    <w:uiPriority w:val="39"/>
    <w:unhideWhenUsed/>
    <w:rsid w:val="00117C8C"/>
    <w:pPr>
      <w:spacing w:after="100"/>
      <w:ind w:left="220"/>
    </w:pPr>
  </w:style>
  <w:style w:type="character" w:styleId="Hipervnculo">
    <w:name w:val="Hyperlink"/>
    <w:basedOn w:val="Fuentedeprrafopredeter"/>
    <w:uiPriority w:val="99"/>
    <w:unhideWhenUsed/>
    <w:rsid w:val="00117C8C"/>
    <w:rPr>
      <w:color w:val="0563C1" w:themeColor="hyperlink"/>
      <w:u w:val="single"/>
    </w:rPr>
  </w:style>
  <w:style w:type="paragraph" w:customStyle="1" w:styleId="TIT2ART">
    <w:name w:val="TIT.2 ART"/>
    <w:basedOn w:val="Normal"/>
    <w:link w:val="TIT2ARTCar"/>
    <w:qFormat/>
    <w:rsid w:val="003D7929"/>
    <w:pPr>
      <w:numPr>
        <w:ilvl w:val="1"/>
        <w:numId w:val="13"/>
      </w:numPr>
      <w:pBdr>
        <w:bottom w:val="single" w:sz="4" w:space="1" w:color="auto"/>
      </w:pBdr>
      <w:spacing w:after="0" w:line="240" w:lineRule="auto"/>
      <w:outlineLvl w:val="1"/>
    </w:pPr>
    <w:rPr>
      <w:rFonts w:asciiTheme="minorHAnsi" w:eastAsia="Calibri" w:hAnsiTheme="minorHAnsi" w:cstheme="minorHAnsi"/>
      <w:b/>
      <w:spacing w:val="-3"/>
    </w:rPr>
  </w:style>
  <w:style w:type="character" w:customStyle="1" w:styleId="TIT2ARTCar">
    <w:name w:val="TIT.2 ART Car"/>
    <w:basedOn w:val="Fuentedeprrafopredeter"/>
    <w:link w:val="TIT2ART"/>
    <w:rsid w:val="003D7929"/>
    <w:rPr>
      <w:rFonts w:eastAsia="Calibri" w:cstheme="minorHAnsi"/>
      <w:b/>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9941">
      <w:bodyDiv w:val="1"/>
      <w:marLeft w:val="0"/>
      <w:marRight w:val="0"/>
      <w:marTop w:val="0"/>
      <w:marBottom w:val="0"/>
      <w:divBdr>
        <w:top w:val="none" w:sz="0" w:space="0" w:color="auto"/>
        <w:left w:val="none" w:sz="0" w:space="0" w:color="auto"/>
        <w:bottom w:val="none" w:sz="0" w:space="0" w:color="auto"/>
        <w:right w:val="none" w:sz="0" w:space="0" w:color="auto"/>
      </w:divBdr>
    </w:div>
    <w:div w:id="223950793">
      <w:bodyDiv w:val="1"/>
      <w:marLeft w:val="0"/>
      <w:marRight w:val="0"/>
      <w:marTop w:val="0"/>
      <w:marBottom w:val="0"/>
      <w:divBdr>
        <w:top w:val="none" w:sz="0" w:space="0" w:color="auto"/>
        <w:left w:val="none" w:sz="0" w:space="0" w:color="auto"/>
        <w:bottom w:val="none" w:sz="0" w:space="0" w:color="auto"/>
        <w:right w:val="none" w:sz="0" w:space="0" w:color="auto"/>
      </w:divBdr>
    </w:div>
    <w:div w:id="156220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B3335-82B6-489E-B052-9FC868938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15</Pages>
  <Words>5310</Words>
  <Characters>29209</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Jusué Gortázar, Tristán</dc:creator>
  <cp:keywords/>
  <dc:description/>
  <cp:lastModifiedBy>Nuria López</cp:lastModifiedBy>
  <cp:revision>5</cp:revision>
  <cp:lastPrinted>2020-07-03T08:52:00Z</cp:lastPrinted>
  <dcterms:created xsi:type="dcterms:W3CDTF">2023-09-27T07:41:00Z</dcterms:created>
  <dcterms:modified xsi:type="dcterms:W3CDTF">2023-09-27T08:43:00Z</dcterms:modified>
</cp:coreProperties>
</file>