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Merged Cells Example</w:t>
      </w:r>
    </w:p>
    <w:p>
      <w:r>
        <w:t>This document contains a table with merged cells.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>Report Title</w:t>
            </w:r>
          </w:p>
          <w:p>
            <w:r/>
          </w:p>
          <w:p>
            <w:r/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Q2</w:t>
            </w:r>
          </w:p>
        </w:tc>
      </w:tr>
      <w:tr>
        <w:tc>
          <w:tcPr>
            <w:tcW w:type="dxa" w:w="2880"/>
            <w:vMerge w:val="restart"/>
          </w:tcPr>
          <w:p>
            <w:r>
              <w:t>Revenue</w:t>
            </w:r>
          </w:p>
          <w:p>
            <w:r/>
          </w:p>
        </w:tc>
        <w:tc>
          <w:tcPr>
            <w:tcW w:type="dxa" w:w="2880"/>
          </w:tcPr>
          <w:p>
            <w:r>
              <w:t>$1M</w:t>
            </w:r>
          </w:p>
        </w:tc>
        <w:tc>
          <w:tcPr>
            <w:tcW w:type="dxa" w:w="2880"/>
          </w:tcPr>
          <w:p>
            <w:r>
              <w:t>$1.2M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</w:tcPr>
          <w:p>
            <w:r>
              <w:t>$0.8M</w:t>
            </w:r>
          </w:p>
        </w:tc>
        <w:tc>
          <w:tcPr>
            <w:tcW w:type="dxa" w:w="2880"/>
          </w:tcPr>
          <w:p>
            <w:r>
              <w:t>$0.9M</w:t>
            </w:r>
          </w:p>
        </w:tc>
      </w:tr>
    </w:tbl>
    <w:p>
      <w:r>
        <w:t>Text after the merged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