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919178367"/>
        <w:docPartObj>
          <w:docPartGallery w:val="Cover Pages"/>
          <w:docPartUnique/>
        </w:docPartObj>
      </w:sdtPr>
      <w:sdtEndPr>
        <w:rPr>
          <w:b/>
          <w:u w:val="single"/>
        </w:rPr>
      </w:sdtEndPr>
      <w:sdtContent>
        <w:p w14:paraId="10674DF9" w14:textId="77777777" w:rsidR="006E5E3F" w:rsidRDefault="006E5E3F">
          <w:r>
            <w:rPr>
              <w:noProof/>
            </w:rPr>
            <mc:AlternateContent>
              <mc:Choice Requires="wpg">
                <w:drawing>
                  <wp:anchor distT="0" distB="0" distL="114300" distR="114300" simplePos="0" relativeHeight="251662336" behindDoc="0" locked="0" layoutInCell="1" allowOverlap="1" wp14:anchorId="57494643" wp14:editId="31194EE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119907B"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2F40613" wp14:editId="5699D5C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B5BACF" w14:textId="6C642A80" w:rsidR="0009148E" w:rsidRDefault="00A25D40" w:rsidP="00A25D40">
                                <w:pPr>
                                  <w:rPr>
                                    <w:color w:val="5B9BD5" w:themeColor="accent1"/>
                                    <w:sz w:val="64"/>
                                    <w:szCs w:val="64"/>
                                  </w:rPr>
                                </w:pPr>
                                <w:r w:rsidRPr="00A25D40">
                                  <w:rPr>
                                    <w:caps/>
                                    <w:color w:val="5B9BD5" w:themeColor="accent1"/>
                                    <w:sz w:val="64"/>
                                    <w:szCs w:val="64"/>
                                  </w:rPr>
                                  <w:t>CONSULTATIVE COMMITTEE FOR SPACE DATA SYSTEMS (CCSDS) WHITE PAPER ON THE USE OF BUNDLE PROTOCOL (BP) VERSION 7</w:t>
                                </w:r>
                                <w:r w:rsidRPr="00A25D40" w:rsidDel="00A25D40">
                                  <w:rPr>
                                    <w:caps/>
                                    <w:color w:val="5B9BD5" w:themeColor="accent1"/>
                                    <w:sz w:val="64"/>
                                    <w:szCs w:val="64"/>
                                  </w:rPr>
                                  <w:t xml:space="preserve"> </w:t>
                                </w:r>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24CC6E1E" w14:textId="77777777" w:rsidR="0009148E" w:rsidRDefault="0009148E">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32F40613" id="_x0000_t202" coordsize="21600,21600" o:spt="202" path="m,l,21600r21600,l21600,xe">
                    <v:stroke joinstyle="miter"/>
                    <v:path gradientshapeok="t" o:connecttype="rect"/>
                  </v:shapetype>
                  <v:shape id="Text Box 154"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" filled="f" stroked="f" strokeweight=".5pt">
                    <v:textbox inset="126pt,0,54pt,0">
                      <w:txbxContent>
                        <w:p w14:paraId="26B5BACF" w14:textId="6C642A80" w:rsidR="0009148E" w:rsidRDefault="00A25D40" w:rsidP="00A25D40">
                          <w:pPr>
                            <w:rPr>
                              <w:color w:val="5B9BD5" w:themeColor="accent1"/>
                              <w:sz w:val="64"/>
                              <w:szCs w:val="64"/>
                            </w:rPr>
                          </w:pPr>
                          <w:r w:rsidRPr="00A25D40">
                            <w:rPr>
                              <w:caps/>
                              <w:color w:val="5B9BD5" w:themeColor="accent1"/>
                              <w:sz w:val="64"/>
                              <w:szCs w:val="64"/>
                            </w:rPr>
                            <w:t>CONSULTATIVE COMMITTEE FOR SPACE DATA SYSTEMS (CCSDS) WHITE PAPER ON THE USE OF BUNDLE PROTOCOL (BP) VERSION 7</w:t>
                          </w:r>
                          <w:r w:rsidRPr="00A25D40" w:rsidDel="00A25D40">
                            <w:rPr>
                              <w:caps/>
                              <w:color w:val="5B9BD5" w:themeColor="accent1"/>
                              <w:sz w:val="64"/>
                              <w:szCs w:val="64"/>
                            </w:rPr>
                            <w:t xml:space="preserve"> </w:t>
                          </w:r>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24CC6E1E" w14:textId="77777777" w:rsidR="0009148E" w:rsidRDefault="0009148E">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66270087" w14:textId="77777777" w:rsidR="006E5E3F" w:rsidRDefault="006E5E3F">
          <w:pPr>
            <w:rPr>
              <w:b/>
              <w:u w:val="single"/>
            </w:rPr>
          </w:pPr>
          <w:r>
            <w:rPr>
              <w:noProof/>
            </w:rPr>
            <mc:AlternateContent>
              <mc:Choice Requires="wps">
                <w:drawing>
                  <wp:anchor distT="0" distB="0" distL="114300" distR="114300" simplePos="0" relativeHeight="251660288" behindDoc="0" locked="0" layoutInCell="1" allowOverlap="1" wp14:anchorId="66ABFD93" wp14:editId="6F2BE404">
                    <wp:simplePos x="0" y="0"/>
                    <wp:positionH relativeFrom="page">
                      <wp:posOffset>231820</wp:posOffset>
                    </wp:positionH>
                    <wp:positionV relativeFrom="page">
                      <wp:posOffset>6413678</wp:posOffset>
                    </wp:positionV>
                    <wp:extent cx="7315200" cy="1609859"/>
                    <wp:effectExtent l="0" t="0" r="0" b="952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160985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5898DFD" w14:textId="77777777" w:rsidR="0009148E" w:rsidRDefault="0009148E">
                                    <w:pPr>
                                      <w:pStyle w:val="NoSpacing"/>
                                      <w:jc w:val="right"/>
                                      <w:rPr>
                                        <w:color w:val="595959" w:themeColor="text1" w:themeTint="A6"/>
                                        <w:sz w:val="28"/>
                                        <w:szCs w:val="28"/>
                                      </w:rPr>
                                    </w:pPr>
                                    <w:r>
                                      <w:rPr>
                                        <w:color w:val="595959" w:themeColor="text1" w:themeTint="A6"/>
                                        <w:sz w:val="28"/>
                                        <w:szCs w:val="28"/>
                                      </w:rPr>
                                      <w:t>Pitts, Robert L</w:t>
                                    </w:r>
                                  </w:p>
                                </w:sdtContent>
                              </w:sdt>
                              <w:p w14:paraId="691908E3" w14:textId="77777777" w:rsidR="0009148E" w:rsidRDefault="00664C3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09148E">
                                      <w:rPr>
                                        <w:color w:val="595959" w:themeColor="text1" w:themeTint="A6"/>
                                        <w:sz w:val="18"/>
                                        <w:szCs w:val="18"/>
                                      </w:rPr>
                                      <w:t>Robert.l.pitts@nasa.gov</w:t>
                                    </w:r>
                                  </w:sdtContent>
                                </w:sdt>
                              </w:p>
                              <w:p w14:paraId="0076CE7A" w14:textId="77777777" w:rsidR="0009148E" w:rsidRDefault="0009148E">
                                <w:pPr>
                                  <w:pStyle w:val="NoSpacing"/>
                                  <w:jc w:val="right"/>
                                  <w:rPr>
                                    <w:color w:val="595959" w:themeColor="text1" w:themeTint="A6"/>
                                    <w:sz w:val="18"/>
                                    <w:szCs w:val="18"/>
                                  </w:rPr>
                                </w:pPr>
                              </w:p>
                              <w:p w14:paraId="68DBC1E9" w14:textId="469E1FCB" w:rsidR="0009148E" w:rsidRPr="006E5E3F" w:rsidRDefault="0009148E">
                                <w:pPr>
                                  <w:pStyle w:val="NoSpacing"/>
                                  <w:jc w:val="right"/>
                                  <w:rPr>
                                    <w:color w:val="595959" w:themeColor="text1" w:themeTint="A6"/>
                                    <w:sz w:val="18"/>
                                    <w:szCs w:val="18"/>
                                    <w:u w:val="single"/>
                                  </w:rPr>
                                </w:pPr>
                                <w:r w:rsidRPr="006E5E3F">
                                  <w:rPr>
                                    <w:color w:val="595959" w:themeColor="text1" w:themeTint="A6"/>
                                    <w:sz w:val="18"/>
                                    <w:szCs w:val="18"/>
                                    <w:u w:val="single"/>
                                  </w:rPr>
                                  <w:t>Contribut</w:t>
                                </w:r>
                                <w:r w:rsidR="002D357D">
                                  <w:rPr>
                                    <w:color w:val="595959" w:themeColor="text1" w:themeTint="A6"/>
                                    <w:sz w:val="18"/>
                                    <w:szCs w:val="18"/>
                                    <w:u w:val="single"/>
                                  </w:rPr>
                                  <w:t>o</w:t>
                                </w:r>
                                <w:r w:rsidRPr="006E5E3F">
                                  <w:rPr>
                                    <w:color w:val="595959" w:themeColor="text1" w:themeTint="A6"/>
                                    <w:sz w:val="18"/>
                                    <w:szCs w:val="18"/>
                                    <w:u w:val="single"/>
                                  </w:rPr>
                                  <w:t>rs</w:t>
                                </w:r>
                              </w:p>
                              <w:p w14:paraId="51AAEC33" w14:textId="77777777" w:rsidR="0009148E" w:rsidRDefault="0009148E">
                                <w:pPr>
                                  <w:pStyle w:val="NoSpacing"/>
                                  <w:jc w:val="right"/>
                                  <w:rPr>
                                    <w:color w:val="595959" w:themeColor="text1" w:themeTint="A6"/>
                                    <w:sz w:val="18"/>
                                    <w:szCs w:val="18"/>
                                  </w:rPr>
                                </w:pPr>
                                <w:r>
                                  <w:rPr>
                                    <w:color w:val="595959" w:themeColor="text1" w:themeTint="A6"/>
                                    <w:sz w:val="18"/>
                                    <w:szCs w:val="18"/>
                                  </w:rPr>
                                  <w:t>Beau Blanding</w:t>
                                </w:r>
                              </w:p>
                              <w:p w14:paraId="25343CB1" w14:textId="77777777" w:rsidR="0009148E" w:rsidRDefault="0009148E">
                                <w:pPr>
                                  <w:pStyle w:val="NoSpacing"/>
                                  <w:jc w:val="right"/>
                                  <w:rPr>
                                    <w:color w:val="595959" w:themeColor="text1" w:themeTint="A6"/>
                                    <w:sz w:val="18"/>
                                    <w:szCs w:val="18"/>
                                  </w:rPr>
                                </w:pPr>
                                <w:r>
                                  <w:rPr>
                                    <w:color w:val="595959" w:themeColor="text1" w:themeTint="A6"/>
                                    <w:sz w:val="18"/>
                                    <w:szCs w:val="18"/>
                                  </w:rPr>
                                  <w:t>Josh Deaton</w:t>
                                </w:r>
                              </w:p>
                              <w:p w14:paraId="600915CF" w14:textId="77777777" w:rsidR="0009148E" w:rsidRDefault="0009148E">
                                <w:pPr>
                                  <w:pStyle w:val="NoSpacing"/>
                                  <w:jc w:val="right"/>
                                  <w:rPr>
                                    <w:color w:val="595959" w:themeColor="text1" w:themeTint="A6"/>
                                    <w:sz w:val="18"/>
                                    <w:szCs w:val="18"/>
                                  </w:rPr>
                                </w:pPr>
                                <w:r>
                                  <w:rPr>
                                    <w:color w:val="595959" w:themeColor="text1" w:themeTint="A6"/>
                                    <w:sz w:val="18"/>
                                    <w:szCs w:val="18"/>
                                  </w:rPr>
                                  <w:t>Jonathan Jackson</w:t>
                                </w:r>
                              </w:p>
                              <w:p w14:paraId="5796994A" w14:textId="77777777" w:rsidR="0009148E" w:rsidRDefault="0009148E">
                                <w:pPr>
                                  <w:pStyle w:val="NoSpacing"/>
                                  <w:jc w:val="right"/>
                                  <w:rPr>
                                    <w:color w:val="595959" w:themeColor="text1" w:themeTint="A6"/>
                                    <w:sz w:val="18"/>
                                    <w:szCs w:val="18"/>
                                  </w:rPr>
                                </w:pPr>
                                <w:r>
                                  <w:rPr>
                                    <w:color w:val="595959" w:themeColor="text1" w:themeTint="A6"/>
                                    <w:sz w:val="18"/>
                                    <w:szCs w:val="18"/>
                                  </w:rPr>
                                  <w:t>Robert Neutze</w:t>
                                </w:r>
                              </w:p>
                              <w:p w14:paraId="478385B9" w14:textId="77777777" w:rsidR="0009148E" w:rsidRDefault="0009148E">
                                <w:pPr>
                                  <w:pStyle w:val="NoSpacing"/>
                                  <w:jc w:val="right"/>
                                  <w:rPr>
                                    <w:color w:val="595959" w:themeColor="text1" w:themeTint="A6"/>
                                    <w:sz w:val="18"/>
                                    <w:szCs w:val="18"/>
                                  </w:rPr>
                                </w:pPr>
                                <w:r>
                                  <w:rPr>
                                    <w:color w:val="595959" w:themeColor="text1" w:themeTint="A6"/>
                                    <w:sz w:val="18"/>
                                    <w:szCs w:val="18"/>
                                  </w:rPr>
                                  <w:t xml:space="preserve">David Zoller </w:t>
                                </w:r>
                              </w:p>
                              <w:p w14:paraId="1BADDBE2" w14:textId="77777777" w:rsidR="0009148E" w:rsidRDefault="0009148E">
                                <w:pPr>
                                  <w:pStyle w:val="NoSpacing"/>
                                  <w:jc w:val="right"/>
                                  <w:rPr>
                                    <w:color w:val="595959" w:themeColor="text1" w:themeTint="A6"/>
                                    <w:sz w:val="18"/>
                                    <w:szCs w:val="18"/>
                                  </w:rPr>
                                </w:pPr>
                              </w:p>
                              <w:p w14:paraId="77D92020" w14:textId="77777777" w:rsidR="0009148E" w:rsidRDefault="0009148E">
                                <w:pPr>
                                  <w:pStyle w:val="NoSpacing"/>
                                  <w:jc w:val="right"/>
                                  <w:rPr>
                                    <w:color w:val="595959" w:themeColor="text1" w:themeTint="A6"/>
                                    <w:sz w:val="18"/>
                                    <w:szCs w:val="18"/>
                                  </w:rPr>
                                </w:pPr>
                              </w:p>
                              <w:p w14:paraId="5FB26036" w14:textId="77777777" w:rsidR="0009148E" w:rsidRDefault="0009148E">
                                <w:pPr>
                                  <w:pStyle w:val="NoSpacing"/>
                                  <w:jc w:val="right"/>
                                  <w:rPr>
                                    <w:color w:val="595959" w:themeColor="text1" w:themeTint="A6"/>
                                    <w:sz w:val="18"/>
                                    <w:szCs w:val="18"/>
                                  </w:rPr>
                                </w:pPr>
                              </w:p>
                              <w:p w14:paraId="5921E9BB" w14:textId="77777777" w:rsidR="0009148E" w:rsidRDefault="0009148E">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66ABFD93" id="Text Box 152" o:spid="_x0000_s1027" type="#_x0000_t202" style="position:absolute;margin-left:18.25pt;margin-top:505pt;width:8in;height:126.75pt;z-index:25166028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5898DFD" w14:textId="77777777" w:rsidR="0009148E" w:rsidRDefault="0009148E">
                              <w:pPr>
                                <w:pStyle w:val="NoSpacing"/>
                                <w:jc w:val="right"/>
                                <w:rPr>
                                  <w:color w:val="595959" w:themeColor="text1" w:themeTint="A6"/>
                                  <w:sz w:val="28"/>
                                  <w:szCs w:val="28"/>
                                </w:rPr>
                              </w:pPr>
                              <w:r>
                                <w:rPr>
                                  <w:color w:val="595959" w:themeColor="text1" w:themeTint="A6"/>
                                  <w:sz w:val="28"/>
                                  <w:szCs w:val="28"/>
                                </w:rPr>
                                <w:t>Pitts, Robert L</w:t>
                              </w:r>
                            </w:p>
                          </w:sdtContent>
                        </w:sdt>
                        <w:p w14:paraId="691908E3" w14:textId="77777777" w:rsidR="0009148E" w:rsidRDefault="00664C33">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09148E">
                                <w:rPr>
                                  <w:color w:val="595959" w:themeColor="text1" w:themeTint="A6"/>
                                  <w:sz w:val="18"/>
                                  <w:szCs w:val="18"/>
                                </w:rPr>
                                <w:t>Robert.l.pitts@nasa.gov</w:t>
                              </w:r>
                            </w:sdtContent>
                          </w:sdt>
                        </w:p>
                        <w:p w14:paraId="0076CE7A" w14:textId="77777777" w:rsidR="0009148E" w:rsidRDefault="0009148E">
                          <w:pPr>
                            <w:pStyle w:val="NoSpacing"/>
                            <w:jc w:val="right"/>
                            <w:rPr>
                              <w:color w:val="595959" w:themeColor="text1" w:themeTint="A6"/>
                              <w:sz w:val="18"/>
                              <w:szCs w:val="18"/>
                            </w:rPr>
                          </w:pPr>
                        </w:p>
                        <w:p w14:paraId="68DBC1E9" w14:textId="469E1FCB" w:rsidR="0009148E" w:rsidRPr="006E5E3F" w:rsidRDefault="0009148E">
                          <w:pPr>
                            <w:pStyle w:val="NoSpacing"/>
                            <w:jc w:val="right"/>
                            <w:rPr>
                              <w:color w:val="595959" w:themeColor="text1" w:themeTint="A6"/>
                              <w:sz w:val="18"/>
                              <w:szCs w:val="18"/>
                              <w:u w:val="single"/>
                            </w:rPr>
                          </w:pPr>
                          <w:r w:rsidRPr="006E5E3F">
                            <w:rPr>
                              <w:color w:val="595959" w:themeColor="text1" w:themeTint="A6"/>
                              <w:sz w:val="18"/>
                              <w:szCs w:val="18"/>
                              <w:u w:val="single"/>
                            </w:rPr>
                            <w:t>Contribut</w:t>
                          </w:r>
                          <w:r w:rsidR="002D357D">
                            <w:rPr>
                              <w:color w:val="595959" w:themeColor="text1" w:themeTint="A6"/>
                              <w:sz w:val="18"/>
                              <w:szCs w:val="18"/>
                              <w:u w:val="single"/>
                            </w:rPr>
                            <w:t>o</w:t>
                          </w:r>
                          <w:r w:rsidRPr="006E5E3F">
                            <w:rPr>
                              <w:color w:val="595959" w:themeColor="text1" w:themeTint="A6"/>
                              <w:sz w:val="18"/>
                              <w:szCs w:val="18"/>
                              <w:u w:val="single"/>
                            </w:rPr>
                            <w:t>rs</w:t>
                          </w:r>
                        </w:p>
                        <w:p w14:paraId="51AAEC33" w14:textId="77777777" w:rsidR="0009148E" w:rsidRDefault="0009148E">
                          <w:pPr>
                            <w:pStyle w:val="NoSpacing"/>
                            <w:jc w:val="right"/>
                            <w:rPr>
                              <w:color w:val="595959" w:themeColor="text1" w:themeTint="A6"/>
                              <w:sz w:val="18"/>
                              <w:szCs w:val="18"/>
                            </w:rPr>
                          </w:pPr>
                          <w:r>
                            <w:rPr>
                              <w:color w:val="595959" w:themeColor="text1" w:themeTint="A6"/>
                              <w:sz w:val="18"/>
                              <w:szCs w:val="18"/>
                            </w:rPr>
                            <w:t>Beau Blanding</w:t>
                          </w:r>
                        </w:p>
                        <w:p w14:paraId="25343CB1" w14:textId="77777777" w:rsidR="0009148E" w:rsidRDefault="0009148E">
                          <w:pPr>
                            <w:pStyle w:val="NoSpacing"/>
                            <w:jc w:val="right"/>
                            <w:rPr>
                              <w:color w:val="595959" w:themeColor="text1" w:themeTint="A6"/>
                              <w:sz w:val="18"/>
                              <w:szCs w:val="18"/>
                            </w:rPr>
                          </w:pPr>
                          <w:r>
                            <w:rPr>
                              <w:color w:val="595959" w:themeColor="text1" w:themeTint="A6"/>
                              <w:sz w:val="18"/>
                              <w:szCs w:val="18"/>
                            </w:rPr>
                            <w:t>Josh Deaton</w:t>
                          </w:r>
                        </w:p>
                        <w:p w14:paraId="600915CF" w14:textId="77777777" w:rsidR="0009148E" w:rsidRDefault="0009148E">
                          <w:pPr>
                            <w:pStyle w:val="NoSpacing"/>
                            <w:jc w:val="right"/>
                            <w:rPr>
                              <w:color w:val="595959" w:themeColor="text1" w:themeTint="A6"/>
                              <w:sz w:val="18"/>
                              <w:szCs w:val="18"/>
                            </w:rPr>
                          </w:pPr>
                          <w:r>
                            <w:rPr>
                              <w:color w:val="595959" w:themeColor="text1" w:themeTint="A6"/>
                              <w:sz w:val="18"/>
                              <w:szCs w:val="18"/>
                            </w:rPr>
                            <w:t>Jonathan Jackson</w:t>
                          </w:r>
                        </w:p>
                        <w:p w14:paraId="5796994A" w14:textId="77777777" w:rsidR="0009148E" w:rsidRDefault="0009148E">
                          <w:pPr>
                            <w:pStyle w:val="NoSpacing"/>
                            <w:jc w:val="right"/>
                            <w:rPr>
                              <w:color w:val="595959" w:themeColor="text1" w:themeTint="A6"/>
                              <w:sz w:val="18"/>
                              <w:szCs w:val="18"/>
                            </w:rPr>
                          </w:pPr>
                          <w:r>
                            <w:rPr>
                              <w:color w:val="595959" w:themeColor="text1" w:themeTint="A6"/>
                              <w:sz w:val="18"/>
                              <w:szCs w:val="18"/>
                            </w:rPr>
                            <w:t>Robert Neutze</w:t>
                          </w:r>
                        </w:p>
                        <w:p w14:paraId="478385B9" w14:textId="77777777" w:rsidR="0009148E" w:rsidRDefault="0009148E">
                          <w:pPr>
                            <w:pStyle w:val="NoSpacing"/>
                            <w:jc w:val="right"/>
                            <w:rPr>
                              <w:color w:val="595959" w:themeColor="text1" w:themeTint="A6"/>
                              <w:sz w:val="18"/>
                              <w:szCs w:val="18"/>
                            </w:rPr>
                          </w:pPr>
                          <w:r>
                            <w:rPr>
                              <w:color w:val="595959" w:themeColor="text1" w:themeTint="A6"/>
                              <w:sz w:val="18"/>
                              <w:szCs w:val="18"/>
                            </w:rPr>
                            <w:t xml:space="preserve">David Zoller </w:t>
                          </w:r>
                        </w:p>
                        <w:p w14:paraId="1BADDBE2" w14:textId="77777777" w:rsidR="0009148E" w:rsidRDefault="0009148E">
                          <w:pPr>
                            <w:pStyle w:val="NoSpacing"/>
                            <w:jc w:val="right"/>
                            <w:rPr>
                              <w:color w:val="595959" w:themeColor="text1" w:themeTint="A6"/>
                              <w:sz w:val="18"/>
                              <w:szCs w:val="18"/>
                            </w:rPr>
                          </w:pPr>
                        </w:p>
                        <w:p w14:paraId="77D92020" w14:textId="77777777" w:rsidR="0009148E" w:rsidRDefault="0009148E">
                          <w:pPr>
                            <w:pStyle w:val="NoSpacing"/>
                            <w:jc w:val="right"/>
                            <w:rPr>
                              <w:color w:val="595959" w:themeColor="text1" w:themeTint="A6"/>
                              <w:sz w:val="18"/>
                              <w:szCs w:val="18"/>
                            </w:rPr>
                          </w:pPr>
                        </w:p>
                        <w:p w14:paraId="5FB26036" w14:textId="77777777" w:rsidR="0009148E" w:rsidRDefault="0009148E">
                          <w:pPr>
                            <w:pStyle w:val="NoSpacing"/>
                            <w:jc w:val="right"/>
                            <w:rPr>
                              <w:color w:val="595959" w:themeColor="text1" w:themeTint="A6"/>
                              <w:sz w:val="18"/>
                              <w:szCs w:val="18"/>
                            </w:rPr>
                          </w:pPr>
                        </w:p>
                        <w:p w14:paraId="5921E9BB" w14:textId="77777777" w:rsidR="0009148E" w:rsidRDefault="0009148E">
                          <w:pPr>
                            <w:pStyle w:val="NoSpacing"/>
                            <w:jc w:val="right"/>
                            <w:rPr>
                              <w:color w:val="595959" w:themeColor="text1" w:themeTint="A6"/>
                              <w:sz w:val="18"/>
                              <w:szCs w:val="18"/>
                            </w:rPr>
                          </w:pPr>
                        </w:p>
                      </w:txbxContent>
                    </v:textbox>
                    <w10:wrap type="square" anchorx="page" anchory="page"/>
                  </v:shape>
                </w:pict>
              </mc:Fallback>
            </mc:AlternateContent>
          </w:r>
          <w:r>
            <w:rPr>
              <w:b/>
              <w:u w:val="single"/>
            </w:rPr>
            <w:br w:type="page"/>
          </w:r>
        </w:p>
      </w:sdtContent>
    </w:sdt>
    <w:p w14:paraId="014C284B" w14:textId="555073E6" w:rsidR="00F66F6A" w:rsidRDefault="00043EB2">
      <w:r w:rsidRPr="00043EB2">
        <w:rPr>
          <w:b/>
          <w:u w:val="single"/>
        </w:rPr>
        <w:lastRenderedPageBreak/>
        <w:t>P</w:t>
      </w:r>
      <w:r w:rsidR="00E35C97">
        <w:rPr>
          <w:b/>
          <w:u w:val="single"/>
        </w:rPr>
        <w:t>urpose</w:t>
      </w:r>
      <w:r w:rsidRPr="00043EB2">
        <w:rPr>
          <w:b/>
          <w:u w:val="single"/>
        </w:rPr>
        <w:t>:</w:t>
      </w:r>
      <w:r>
        <w:tab/>
      </w:r>
      <w:r w:rsidR="008C4F0F">
        <w:t>This white paper</w:t>
      </w:r>
      <w:r w:rsidR="00E24233">
        <w:t xml:space="preserve"> outline</w:t>
      </w:r>
      <w:r w:rsidR="008C4F0F">
        <w:t>s</w:t>
      </w:r>
      <w:r w:rsidR="00E24233">
        <w:t xml:space="preserve"> what is necessary for </w:t>
      </w:r>
      <w:r w:rsidR="008C4F0F">
        <w:t>the Version</w:t>
      </w:r>
      <w:r w:rsidR="00774330">
        <w:t xml:space="preserve"> 7</w:t>
      </w:r>
      <w:r w:rsidR="008C4F0F">
        <w:t xml:space="preserve"> (V7) </w:t>
      </w:r>
      <w:r w:rsidR="009562E7">
        <w:t>Delay Tolerant Network (</w:t>
      </w:r>
      <w:r w:rsidR="00E24233">
        <w:t>DTN</w:t>
      </w:r>
      <w:r w:rsidR="009562E7">
        <w:t>)</w:t>
      </w:r>
      <w:r w:rsidR="00E24233">
        <w:t xml:space="preserve"> </w:t>
      </w:r>
      <w:r w:rsidR="009562E7" w:rsidRPr="009562E7">
        <w:t xml:space="preserve">Consultative Committee for Space Data Systems </w:t>
      </w:r>
      <w:r w:rsidR="009562E7">
        <w:t>(</w:t>
      </w:r>
      <w:r w:rsidR="00E24233">
        <w:t>CCSDS</w:t>
      </w:r>
      <w:r w:rsidR="009562E7">
        <w:t>)</w:t>
      </w:r>
      <w:r w:rsidR="00E24233">
        <w:t xml:space="preserve"> </w:t>
      </w:r>
      <w:r w:rsidR="008C4F0F">
        <w:t xml:space="preserve">blue book and is </w:t>
      </w:r>
      <w:r w:rsidR="00E24233">
        <w:t xml:space="preserve">based on IETF RFC </w:t>
      </w:r>
      <w:hyperlink r:id="rId11" w:history="1">
        <w:r w:rsidR="00E24233" w:rsidRPr="00E24233">
          <w:rPr>
            <w:rStyle w:val="Hyperlink"/>
          </w:rPr>
          <w:t>BPBIS.v26</w:t>
        </w:r>
      </w:hyperlink>
      <w:r w:rsidR="00E24233">
        <w:t xml:space="preserve"> </w:t>
      </w:r>
      <w:r w:rsidR="008C4F0F">
        <w:t xml:space="preserve">(Note: </w:t>
      </w:r>
      <w:r w:rsidR="00E24233">
        <w:t xml:space="preserve">the original CCSDS standard as IRTF </w:t>
      </w:r>
      <w:hyperlink r:id="rId12" w:history="1">
        <w:r w:rsidR="00E24233" w:rsidRPr="00E24233">
          <w:rPr>
            <w:rStyle w:val="Hyperlink"/>
          </w:rPr>
          <w:t>RFC 5050</w:t>
        </w:r>
      </w:hyperlink>
      <w:r w:rsidR="008C4F0F" w:rsidRPr="002D357D">
        <w:rPr>
          <w:rStyle w:val="Hyperlink"/>
          <w:color w:val="auto"/>
          <w:u w:val="none"/>
        </w:rPr>
        <w:t>)</w:t>
      </w:r>
      <w:r w:rsidR="00E24233">
        <w:t xml:space="preserve">.  </w:t>
      </w:r>
      <w:r w:rsidR="008C4F0F">
        <w:t xml:space="preserve">The considerations in this </w:t>
      </w:r>
      <w:r w:rsidR="00A25D40">
        <w:t>white paper</w:t>
      </w:r>
      <w:r w:rsidR="00A25D40">
        <w:t xml:space="preserve"> </w:t>
      </w:r>
      <w:r w:rsidR="00E24233">
        <w:t>follow the current CCSDS Spec 734</w:t>
      </w:r>
      <w:r w:rsidR="008C4F0F">
        <w:t xml:space="preserve">.2-B-1 </w:t>
      </w:r>
      <w:r>
        <w:t>(</w:t>
      </w:r>
      <w:hyperlink r:id="rId13" w:history="1">
        <w:r w:rsidRPr="00436650">
          <w:rPr>
            <w:rStyle w:val="Hyperlink"/>
          </w:rPr>
          <w:t>https://public.ccsds.org/Pubs/734x2b1.pdf</w:t>
        </w:r>
      </w:hyperlink>
      <w:r>
        <w:t>)</w:t>
      </w:r>
      <w:r w:rsidR="00E35C97">
        <w:t xml:space="preserve"> and </w:t>
      </w:r>
      <w:r w:rsidR="00423189">
        <w:t>are</w:t>
      </w:r>
      <w:r w:rsidR="00E35C97">
        <w:t xml:space="preserve"> consistent with its intent and level of service</w:t>
      </w:r>
      <w:r>
        <w:t xml:space="preserve">.  </w:t>
      </w:r>
      <w:r w:rsidR="00A25D40">
        <w:t>It identifies</w:t>
      </w:r>
      <w:r>
        <w:t xml:space="preserve"> area</w:t>
      </w:r>
      <w:r w:rsidR="00E04763">
        <w:t>s</w:t>
      </w:r>
      <w:r>
        <w:t xml:space="preserve"> requir</w:t>
      </w:r>
      <w:r w:rsidR="008C4F0F">
        <w:t>ing</w:t>
      </w:r>
      <w:r>
        <w:t xml:space="preserve"> update</w:t>
      </w:r>
      <w:r w:rsidR="008C4F0F">
        <w:t>s</w:t>
      </w:r>
      <w:r>
        <w:t xml:space="preserve"> and specification items that </w:t>
      </w:r>
      <w:r w:rsidR="008C4F0F">
        <w:t>are essential</w:t>
      </w:r>
      <w:r>
        <w:t xml:space="preserve"> to meet current minimums of capability.  In addition, there will be new areas that are important based on operational and engineering experience over the last 5 or 6 years. Some of the items include</w:t>
      </w:r>
      <w:bookmarkStart w:id="0" w:name="_GoBack"/>
      <w:bookmarkEnd w:id="0"/>
      <w:r>
        <w:t xml:space="preserve">d may </w:t>
      </w:r>
      <w:r w:rsidR="008C4F0F">
        <w:t>appear</w:t>
      </w:r>
      <w:r>
        <w:t xml:space="preserve"> pedantic but they are included for completeness.</w:t>
      </w:r>
    </w:p>
    <w:p w14:paraId="61B27247" w14:textId="77777777" w:rsidR="00260D1A" w:rsidRDefault="00260D1A">
      <w:r>
        <w:t>Finally, the term exploration</w:t>
      </w:r>
      <w:r w:rsidR="00351724">
        <w:t>,</w:t>
      </w:r>
      <w:r>
        <w:t xml:space="preserve"> </w:t>
      </w:r>
      <w:r w:rsidR="00351724">
        <w:t xml:space="preserve">in this document and context, </w:t>
      </w:r>
      <w:r>
        <w:t>denotes the current growth in non-terrestrial international space exploration.  As such, all references refer to international discussions and methods.</w:t>
      </w:r>
    </w:p>
    <w:p w14:paraId="15D6EE01" w14:textId="681CECC3" w:rsidR="00043EB2" w:rsidRDefault="00043EB2">
      <w:r w:rsidRPr="00043EB2">
        <w:rPr>
          <w:b/>
          <w:u w:val="single"/>
        </w:rPr>
        <w:t>Description:</w:t>
      </w:r>
      <w:r w:rsidRPr="00043EB2">
        <w:rPr>
          <w:b/>
        </w:rPr>
        <w:tab/>
      </w:r>
      <w:r w:rsidR="0084669D">
        <w:t xml:space="preserve">The CCSDS Bundle </w:t>
      </w:r>
      <w:r w:rsidR="00F02469">
        <w:t>P</w:t>
      </w:r>
      <w:r w:rsidR="0084669D">
        <w:t>rotocol</w:t>
      </w:r>
      <w:r w:rsidR="00F02469">
        <w:t xml:space="preserve"> (BP)</w:t>
      </w:r>
      <w:r w:rsidR="0084669D">
        <w:t xml:space="preserve"> was </w:t>
      </w:r>
      <w:r w:rsidR="00351724">
        <w:t>practically</w:t>
      </w:r>
      <w:r w:rsidR="0084669D">
        <w:t xml:space="preserve"> a specification for space applications that out of necessity intersects with the terrestrial internet</w:t>
      </w:r>
      <w:r w:rsidR="00351724">
        <w:t>.  In some instances, usage of this protocol will also occur in</w:t>
      </w:r>
      <w:r w:rsidR="0084669D">
        <w:t xml:space="preserve"> a terrestrial fashion on large network implementations on the extra-terrestrial side of </w:t>
      </w:r>
      <w:r w:rsidR="00351724">
        <w:t xml:space="preserve">a </w:t>
      </w:r>
      <w:r w:rsidR="0084669D">
        <w:t xml:space="preserve">space network.  </w:t>
      </w:r>
      <w:r w:rsidR="006662BC">
        <w:t>Following is an Adrian Hooke drawing that illustrates this vision.</w:t>
      </w:r>
    </w:p>
    <w:p w14:paraId="717563FE" w14:textId="77777777" w:rsidR="006662BC" w:rsidRDefault="006662BC">
      <w:r>
        <w:rPr>
          <w:noProof/>
        </w:rPr>
        <w:drawing>
          <wp:inline distT="0" distB="0" distL="0" distR="0" wp14:anchorId="01D751B6" wp14:editId="3C666818">
            <wp:extent cx="5943600" cy="4465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jh_SI.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465955"/>
                    </a:xfrm>
                    <a:prstGeom prst="rect">
                      <a:avLst/>
                    </a:prstGeom>
                  </pic:spPr>
                </pic:pic>
              </a:graphicData>
            </a:graphic>
          </wp:inline>
        </w:drawing>
      </w:r>
    </w:p>
    <w:p w14:paraId="3F89F9FD" w14:textId="17A7827E" w:rsidR="006662BC" w:rsidRPr="00476F2D" w:rsidRDefault="006662BC" w:rsidP="00476F2D">
      <w:pPr>
        <w:jc w:val="center"/>
        <w:rPr>
          <w:rFonts w:cstheme="minorHAnsi"/>
          <w:b/>
        </w:rPr>
      </w:pPr>
      <w:r w:rsidRPr="00476F2D">
        <w:rPr>
          <w:rFonts w:cstheme="minorHAnsi"/>
          <w:b/>
        </w:rPr>
        <w:t>Figure 1</w:t>
      </w:r>
      <w:r w:rsidR="00476F2D" w:rsidRPr="00476F2D">
        <w:rPr>
          <w:rFonts w:cstheme="minorHAnsi"/>
          <w:b/>
        </w:rPr>
        <w:t xml:space="preserve">: </w:t>
      </w:r>
      <w:r w:rsidRPr="00476F2D">
        <w:rPr>
          <w:rFonts w:cstheme="minorHAnsi"/>
          <w:b/>
        </w:rPr>
        <w:t xml:space="preserve"> Space Internet </w:t>
      </w:r>
      <w:r w:rsidR="00423189">
        <w:rPr>
          <w:rFonts w:cstheme="minorHAnsi"/>
          <w:b/>
        </w:rPr>
        <w:t>S</w:t>
      </w:r>
      <w:r w:rsidRPr="00476F2D">
        <w:rPr>
          <w:rFonts w:cstheme="minorHAnsi"/>
          <w:b/>
        </w:rPr>
        <w:t xml:space="preserve">panning </w:t>
      </w:r>
      <w:r w:rsidR="00423189">
        <w:rPr>
          <w:rFonts w:cstheme="minorHAnsi"/>
          <w:b/>
        </w:rPr>
        <w:t>G</w:t>
      </w:r>
      <w:r w:rsidRPr="00476F2D">
        <w:rPr>
          <w:rFonts w:cstheme="minorHAnsi"/>
          <w:b/>
        </w:rPr>
        <w:t xml:space="preserve">round and </w:t>
      </w:r>
      <w:r w:rsidR="00423189">
        <w:rPr>
          <w:rFonts w:cstheme="minorHAnsi"/>
          <w:b/>
        </w:rPr>
        <w:t>E</w:t>
      </w:r>
      <w:r w:rsidRPr="00476F2D">
        <w:rPr>
          <w:rFonts w:cstheme="minorHAnsi"/>
          <w:b/>
        </w:rPr>
        <w:t xml:space="preserve">xtraterrestrial Implementations </w:t>
      </w:r>
    </w:p>
    <w:p w14:paraId="2B483C59" w14:textId="77777777" w:rsidR="00086D09" w:rsidRDefault="00086D09">
      <w:r>
        <w:lastRenderedPageBreak/>
        <w:t>Additionally, there are scenarios such as last</w:t>
      </w:r>
      <w:r w:rsidR="004F2E35">
        <w:t>-</w:t>
      </w:r>
      <w:r>
        <w:t xml:space="preserve">hop </w:t>
      </w:r>
      <w:r w:rsidR="000367AB">
        <w:t>that</w:t>
      </w:r>
      <w:r>
        <w:t xml:space="preserve"> require conversion at the extraterrestrial end to a non-bundle mode</w:t>
      </w:r>
      <w:r w:rsidR="00046197">
        <w:t xml:space="preserve">l as well as end to end bundle traffic.  </w:t>
      </w:r>
    </w:p>
    <w:p w14:paraId="0D3FE938" w14:textId="77777777" w:rsidR="006662BC" w:rsidRDefault="00EB5BDD">
      <w:r>
        <w:rPr>
          <w:noProof/>
        </w:rPr>
        <w:drawing>
          <wp:inline distT="0" distB="0" distL="0" distR="0" wp14:anchorId="3FB4244F" wp14:editId="7CE1AF08">
            <wp:extent cx="5943600" cy="1435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rst_last_hop_scenarios.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1435735"/>
                    </a:xfrm>
                    <a:prstGeom prst="rect">
                      <a:avLst/>
                    </a:prstGeom>
                  </pic:spPr>
                </pic:pic>
              </a:graphicData>
            </a:graphic>
          </wp:inline>
        </w:drawing>
      </w:r>
    </w:p>
    <w:p w14:paraId="67E2B660" w14:textId="745B1C33" w:rsidR="006662BC" w:rsidRPr="006E5E3F" w:rsidRDefault="006662BC" w:rsidP="00476F2D">
      <w:pPr>
        <w:jc w:val="center"/>
        <w:rPr>
          <w:rFonts w:cstheme="minorHAnsi"/>
          <w:b/>
        </w:rPr>
      </w:pPr>
      <w:r w:rsidRPr="006E5E3F">
        <w:rPr>
          <w:rFonts w:cstheme="minorHAnsi"/>
          <w:b/>
        </w:rPr>
        <w:t>Figure 2</w:t>
      </w:r>
      <w:r w:rsidR="00476F2D" w:rsidRPr="006E5E3F">
        <w:rPr>
          <w:rFonts w:cstheme="minorHAnsi"/>
          <w:b/>
        </w:rPr>
        <w:t xml:space="preserve">: </w:t>
      </w:r>
      <w:r w:rsidR="004F2E35" w:rsidRPr="006E5E3F">
        <w:rPr>
          <w:rFonts w:cstheme="minorHAnsi"/>
          <w:b/>
        </w:rPr>
        <w:t>Last-</w:t>
      </w:r>
      <w:r w:rsidRPr="006E5E3F">
        <w:rPr>
          <w:rFonts w:cstheme="minorHAnsi"/>
          <w:b/>
        </w:rPr>
        <w:t xml:space="preserve">Hop </w:t>
      </w:r>
      <w:r w:rsidR="00DF6ABF">
        <w:rPr>
          <w:rFonts w:cstheme="minorHAnsi"/>
          <w:b/>
        </w:rPr>
        <w:t>I</w:t>
      </w:r>
      <w:r w:rsidRPr="006E5E3F">
        <w:rPr>
          <w:rFonts w:cstheme="minorHAnsi"/>
          <w:b/>
        </w:rPr>
        <w:t>mplementation</w:t>
      </w:r>
    </w:p>
    <w:p w14:paraId="7F7B6114" w14:textId="41336687" w:rsidR="00046197" w:rsidRPr="006E5E3F" w:rsidRDefault="00046197">
      <w:r w:rsidRPr="006E5E3F">
        <w:t xml:space="preserve">In fact, for any device (payload or system) that needs to operate in a constrained communication environment, in all probability </w:t>
      </w:r>
      <w:r w:rsidR="008F11BD">
        <w:t>functions</w:t>
      </w:r>
      <w:r w:rsidRPr="006E5E3F">
        <w:t xml:space="preserve"> in an unconstrained environment as well.  This is its local environment.  Therefore, why are these devices required to be expert</w:t>
      </w:r>
      <w:r w:rsidR="004F2E35" w:rsidRPr="006E5E3F">
        <w:t>s</w:t>
      </w:r>
      <w:r w:rsidRPr="006E5E3F">
        <w:t xml:space="preserve"> in both domains of communication</w:t>
      </w:r>
      <w:r w:rsidR="004F2E35" w:rsidRPr="006E5E3F">
        <w:t>?</w:t>
      </w:r>
      <w:r w:rsidRPr="006E5E3F">
        <w:t xml:space="preserve">  </w:t>
      </w:r>
      <w:r w:rsidR="006163BC">
        <w:t>Would it not be advantageous to provide a service that allows</w:t>
      </w:r>
      <w:r w:rsidR="006163BC" w:rsidRPr="006E5E3F">
        <w:t xml:space="preserve"> </w:t>
      </w:r>
      <w:r w:rsidRPr="006E5E3F">
        <w:t>extra-network</w:t>
      </w:r>
      <w:r w:rsidR="006E5E3F">
        <w:t xml:space="preserve"> access</w:t>
      </w:r>
      <w:r w:rsidR="00C43A83" w:rsidRPr="006E5E3F">
        <w:t xml:space="preserve">?  </w:t>
      </w:r>
      <w:r w:rsidRPr="006E5E3F">
        <w:t xml:space="preserve">  </w:t>
      </w:r>
    </w:p>
    <w:p w14:paraId="3B484529" w14:textId="544F9CA6" w:rsidR="00656C48" w:rsidRDefault="00046197" w:rsidP="00656C48">
      <w:r>
        <w:t xml:space="preserve">The </w:t>
      </w:r>
      <w:r w:rsidR="0009148E">
        <w:t>International Space Station (</w:t>
      </w:r>
      <w:r w:rsidR="000367AB">
        <w:t>ISS</w:t>
      </w:r>
      <w:r w:rsidR="0009148E">
        <w:t>)</w:t>
      </w:r>
      <w:r>
        <w:t xml:space="preserve"> has been exercising the bundle protocol between payloads on orbit and ground nodes</w:t>
      </w:r>
      <w:r w:rsidR="00656C48">
        <w:t xml:space="preserve"> for a number of years</w:t>
      </w:r>
      <w:r>
        <w:t xml:space="preserve">.  </w:t>
      </w:r>
      <w:r w:rsidR="0067034C">
        <w:t>Experience suggests</w:t>
      </w:r>
      <w:r w:rsidR="00656C48">
        <w:t xml:space="preserve"> payloads must be cognizant of traditional protocols onboard as well as DTN protocols.  Therefore, we may have complicated ISS users’ and the mission control operations concept.</w:t>
      </w:r>
      <w:r w:rsidR="00656C48" w:rsidRPr="00656C48">
        <w:t xml:space="preserve"> </w:t>
      </w:r>
      <w:r w:rsidR="00656C48">
        <w:t xml:space="preserve"> The Version 7 update to bundle protocol will not address this specific issue</w:t>
      </w:r>
      <w:r w:rsidR="004F2E35">
        <w:t>,</w:t>
      </w:r>
      <w:r w:rsidR="00656C48">
        <w:t xml:space="preserve"> but </w:t>
      </w:r>
      <w:r w:rsidR="0067034C">
        <w:t xml:space="preserve">will </w:t>
      </w:r>
      <w:r w:rsidR="00656C48">
        <w:t xml:space="preserve">ensure maximum flexibility to allow remediation of issues associated with deployment of DTN </w:t>
      </w:r>
      <w:r w:rsidR="004F2E35">
        <w:t>extra-te</w:t>
      </w:r>
      <w:r w:rsidR="008317D5">
        <w:t>rrestrially</w:t>
      </w:r>
      <w:r w:rsidR="00656C48">
        <w:t>.</w:t>
      </w:r>
    </w:p>
    <w:p w14:paraId="5E920A56" w14:textId="0B1EC69D" w:rsidR="005E6B0D" w:rsidRDefault="005E6B0D" w:rsidP="00656C48">
      <w:r>
        <w:t>Finally, in general the language and graphic</w:t>
      </w:r>
      <w:r w:rsidR="0067034C">
        <w:t xml:space="preserve"> representations needs adjusting </w:t>
      </w:r>
      <w:r>
        <w:t xml:space="preserve">to move the specification forward.  </w:t>
      </w:r>
      <w:r w:rsidR="0067034C">
        <w:t>These revisions will ensure</w:t>
      </w:r>
      <w:r>
        <w:t xml:space="preserve"> there is no transference of concepts between </w:t>
      </w:r>
      <w:r w:rsidR="002D357D">
        <w:t>V</w:t>
      </w:r>
      <w:r>
        <w:t xml:space="preserve">6 and </w:t>
      </w:r>
      <w:r w:rsidR="005D4404">
        <w:t>V</w:t>
      </w:r>
      <w:r>
        <w:t xml:space="preserve">7 unless intended.  For example, the </w:t>
      </w:r>
      <w:r w:rsidR="004F2E35">
        <w:t xml:space="preserve">old bundle node representation </w:t>
      </w:r>
      <w:r w:rsidR="0067034C">
        <w:t xml:space="preserve">of Figure </w:t>
      </w:r>
      <w:r w:rsidR="00476F2D">
        <w:t>3</w:t>
      </w:r>
      <w:r w:rsidR="0067034C">
        <w:t xml:space="preserve"> </w:t>
      </w:r>
      <w:r>
        <w:t>show</w:t>
      </w:r>
      <w:r w:rsidR="004F2E35">
        <w:t>n below</w:t>
      </w:r>
      <w:r>
        <w:t xml:space="preserve"> is from RFC 5050</w:t>
      </w:r>
      <w:r w:rsidR="0067034C">
        <w:t xml:space="preserve"> and the CCSDS blue book</w:t>
      </w:r>
      <w:r>
        <w:t>.</w:t>
      </w:r>
    </w:p>
    <w:p w14:paraId="23A37A48" w14:textId="77777777" w:rsidR="0067034C" w:rsidRDefault="0067034C" w:rsidP="0067034C">
      <w:pPr>
        <w:jc w:val="center"/>
      </w:pPr>
      <w:r w:rsidRPr="004B4934">
        <w:rPr>
          <w:rFonts w:cstheme="minorHAnsi"/>
          <w:noProof/>
        </w:rPr>
        <w:drawing>
          <wp:inline distT="0" distB="0" distL="0" distR="0" wp14:anchorId="7904B8EB" wp14:editId="453708AE">
            <wp:extent cx="4733925" cy="1440611"/>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6439"/>
                    <a:stretch/>
                  </pic:blipFill>
                  <pic:spPr bwMode="auto">
                    <a:xfrm>
                      <a:off x="0" y="0"/>
                      <a:ext cx="4733925" cy="1440611"/>
                    </a:xfrm>
                    <a:prstGeom prst="rect">
                      <a:avLst/>
                    </a:prstGeom>
                    <a:ln>
                      <a:noFill/>
                    </a:ln>
                    <a:extLst>
                      <a:ext uri="{53640926-AAD7-44D8-BBD7-CCE9431645EC}">
                        <a14:shadowObscured xmlns:a14="http://schemas.microsoft.com/office/drawing/2010/main"/>
                      </a:ext>
                    </a:extLst>
                  </pic:spPr>
                </pic:pic>
              </a:graphicData>
            </a:graphic>
          </wp:inline>
        </w:drawing>
      </w:r>
    </w:p>
    <w:p w14:paraId="5196EB5B" w14:textId="77777777" w:rsidR="005E6B0D" w:rsidRDefault="0067034C" w:rsidP="0067034C">
      <w:pPr>
        <w:jc w:val="center"/>
      </w:pPr>
      <w:r w:rsidRPr="00E5659E">
        <w:rPr>
          <w:rFonts w:cstheme="minorHAnsi"/>
          <w:b/>
        </w:rPr>
        <w:t xml:space="preserve">Figure </w:t>
      </w:r>
      <w:r w:rsidR="00476F2D">
        <w:rPr>
          <w:rFonts w:cstheme="minorHAnsi"/>
          <w:b/>
        </w:rPr>
        <w:t>3</w:t>
      </w:r>
      <w:r w:rsidRPr="00E5659E">
        <w:rPr>
          <w:rFonts w:cstheme="minorHAnsi"/>
          <w:b/>
        </w:rPr>
        <w:t>: Graphical Representation of a Bundle Node (RFC 5050)</w:t>
      </w:r>
    </w:p>
    <w:p w14:paraId="25CFDBAD" w14:textId="70CCA4FA" w:rsidR="005E6B0D" w:rsidRDefault="005E6B0D" w:rsidP="00656C48">
      <w:pPr>
        <w:rPr>
          <w:color w:val="000000" w:themeColor="text1"/>
        </w:rPr>
      </w:pPr>
      <w:r>
        <w:t xml:space="preserve">The new representation </w:t>
      </w:r>
      <w:r w:rsidR="008E7A0B">
        <w:t>i</w:t>
      </w:r>
      <w:r w:rsidR="0067034C">
        <w:t xml:space="preserve">n Figure </w:t>
      </w:r>
      <w:r w:rsidR="008E7A0B">
        <w:t>4</w:t>
      </w:r>
      <w:r>
        <w:t xml:space="preserve"> is </w:t>
      </w:r>
      <w:r w:rsidR="003540DF">
        <w:t>more mature</w:t>
      </w:r>
      <w:r w:rsidR="00EB5BDD">
        <w:t>,</w:t>
      </w:r>
      <w:r w:rsidR="003540DF">
        <w:t xml:space="preserve"> evolved</w:t>
      </w:r>
      <w:r w:rsidR="00EB5BDD">
        <w:t>,</w:t>
      </w:r>
      <w:r w:rsidR="003540DF">
        <w:t xml:space="preserve"> and </w:t>
      </w:r>
      <w:r w:rsidR="00EB5BDD">
        <w:t xml:space="preserve">consistent with the </w:t>
      </w:r>
      <w:r w:rsidR="00EB5BDD" w:rsidRPr="004F2E35">
        <w:rPr>
          <w:b/>
        </w:rPr>
        <w:t>BPBIS RFC</w:t>
      </w:r>
      <w:r w:rsidR="00EB5BDD" w:rsidRPr="00EB5BDD">
        <w:rPr>
          <w:color w:val="000000" w:themeColor="text1"/>
        </w:rPr>
        <w:t>.</w:t>
      </w:r>
      <w:r w:rsidR="00EB5BDD" w:rsidRPr="00EB5BDD">
        <w:rPr>
          <w:color w:val="FF0000"/>
        </w:rPr>
        <w:t xml:space="preserve"> </w:t>
      </w:r>
      <w:r w:rsidR="00EB5BDD">
        <w:rPr>
          <w:color w:val="000000" w:themeColor="text1"/>
        </w:rPr>
        <w:t xml:space="preserve">This is typical and </w:t>
      </w:r>
      <w:r w:rsidR="008E7A0B">
        <w:rPr>
          <w:color w:val="000000" w:themeColor="text1"/>
        </w:rPr>
        <w:t>illustrates</w:t>
      </w:r>
      <w:r w:rsidR="0067034C">
        <w:rPr>
          <w:color w:val="000000" w:themeColor="text1"/>
        </w:rPr>
        <w:t xml:space="preserve"> why </w:t>
      </w:r>
      <w:r w:rsidR="00EB5BDD">
        <w:rPr>
          <w:color w:val="000000" w:themeColor="text1"/>
        </w:rPr>
        <w:t xml:space="preserve">items like this </w:t>
      </w:r>
      <w:r w:rsidR="006163BC">
        <w:rPr>
          <w:color w:val="000000" w:themeColor="text1"/>
        </w:rPr>
        <w:t>require modernization</w:t>
      </w:r>
      <w:r w:rsidR="00EB5BDD">
        <w:rPr>
          <w:color w:val="000000" w:themeColor="text1"/>
        </w:rPr>
        <w:t xml:space="preserve"> throughout.</w:t>
      </w:r>
    </w:p>
    <w:p w14:paraId="322B389E" w14:textId="77777777" w:rsidR="00EB5BDD" w:rsidRDefault="00EB5BDD" w:rsidP="00656C48">
      <w:pPr>
        <w:rPr>
          <w:color w:val="000000" w:themeColor="text1"/>
        </w:rPr>
      </w:pPr>
      <w:r>
        <w:rPr>
          <w:noProof/>
          <w:color w:val="000000" w:themeColor="text1"/>
        </w:rPr>
        <w:lastRenderedPageBreak/>
        <w:drawing>
          <wp:inline distT="0" distB="0" distL="0" distR="0" wp14:anchorId="6B54D80B" wp14:editId="30F12039">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undle Node Components.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F27C4CA" w14:textId="77777777" w:rsidR="00476F2D" w:rsidRDefault="00476F2D" w:rsidP="00476F2D">
      <w:pPr>
        <w:jc w:val="center"/>
        <w:rPr>
          <w:rFonts w:cstheme="minorHAnsi"/>
          <w:b/>
        </w:rPr>
      </w:pPr>
      <w:r w:rsidRPr="004B4934">
        <w:rPr>
          <w:rFonts w:cstheme="minorHAnsi"/>
          <w:b/>
        </w:rPr>
        <w:t xml:space="preserve">Figure </w:t>
      </w:r>
      <w:r>
        <w:rPr>
          <w:rFonts w:cstheme="minorHAnsi"/>
          <w:b/>
        </w:rPr>
        <w:t>4</w:t>
      </w:r>
      <w:r w:rsidRPr="004B4934">
        <w:rPr>
          <w:rFonts w:cstheme="minorHAnsi"/>
          <w:b/>
        </w:rPr>
        <w:t>: Graphical Representation of a Bundle Node (</w:t>
      </w:r>
      <w:r w:rsidR="008E7A0B" w:rsidRPr="005E328B">
        <w:rPr>
          <w:rFonts w:cstheme="minorHAnsi"/>
          <w:b/>
        </w:rPr>
        <w:t>BPBIS</w:t>
      </w:r>
      <w:r w:rsidRPr="005E328B">
        <w:rPr>
          <w:rFonts w:cstheme="minorHAnsi"/>
          <w:b/>
        </w:rPr>
        <w:t xml:space="preserve"> RFC</w:t>
      </w:r>
      <w:r w:rsidRPr="004B4934">
        <w:rPr>
          <w:rFonts w:cstheme="minorHAnsi"/>
          <w:b/>
        </w:rPr>
        <w:t>)</w:t>
      </w:r>
    </w:p>
    <w:p w14:paraId="73B5467B" w14:textId="73547DAD" w:rsidR="00EB5BDD" w:rsidRPr="00EB5BDD" w:rsidRDefault="00EB5BDD" w:rsidP="00656C48">
      <w:pPr>
        <w:rPr>
          <w:color w:val="000000" w:themeColor="text1"/>
        </w:rPr>
      </w:pPr>
      <w:r>
        <w:rPr>
          <w:color w:val="000000" w:themeColor="text1"/>
        </w:rPr>
        <w:t>Following are the specification sections and associated areas of change.</w:t>
      </w:r>
      <w:r w:rsidR="008E3B99">
        <w:rPr>
          <w:color w:val="000000" w:themeColor="text1"/>
        </w:rPr>
        <w:t xml:space="preserve">  Appendices are not </w:t>
      </w:r>
      <w:r w:rsidR="005E328B">
        <w:rPr>
          <w:color w:val="000000" w:themeColor="text1"/>
        </w:rPr>
        <w:t xml:space="preserve">discussed </w:t>
      </w:r>
      <w:r w:rsidR="008E3B99">
        <w:rPr>
          <w:color w:val="000000" w:themeColor="text1"/>
        </w:rPr>
        <w:t xml:space="preserve">since </w:t>
      </w:r>
      <w:r w:rsidR="005E328B">
        <w:rPr>
          <w:color w:val="000000" w:themeColor="text1"/>
        </w:rPr>
        <w:t xml:space="preserve">they are </w:t>
      </w:r>
      <w:r w:rsidR="008E3B99">
        <w:rPr>
          <w:color w:val="000000" w:themeColor="text1"/>
        </w:rPr>
        <w:t xml:space="preserve">subject to the items in the main body of the specification. </w:t>
      </w:r>
    </w:p>
    <w:p w14:paraId="0C5DD95E" w14:textId="7C70C948" w:rsidR="00223CA6" w:rsidRDefault="00656C48" w:rsidP="00656C48">
      <w:r>
        <w:rPr>
          <w:b/>
          <w:u w:val="single"/>
        </w:rPr>
        <w:t>Section 1:</w:t>
      </w:r>
      <w:r>
        <w:tab/>
      </w:r>
      <w:r w:rsidR="005E328B">
        <w:t>This section i</w:t>
      </w:r>
      <w:r>
        <w:t>nclu</w:t>
      </w:r>
      <w:r w:rsidR="00223CA6">
        <w:t>de</w:t>
      </w:r>
      <w:r w:rsidR="005E328B">
        <w:t>s</w:t>
      </w:r>
      <w:r w:rsidR="00223CA6">
        <w:t xml:space="preserve"> the purpose, scope, organization, definitions, and references.  These need to </w:t>
      </w:r>
      <w:r w:rsidR="005E328B">
        <w:t xml:space="preserve">be </w:t>
      </w:r>
      <w:r w:rsidR="00223CA6">
        <w:t>modernize</w:t>
      </w:r>
      <w:r w:rsidR="005E328B">
        <w:t>d</w:t>
      </w:r>
      <w:r w:rsidR="00223CA6">
        <w:t xml:space="preserve"> for V7 with the appropriate items</w:t>
      </w:r>
      <w:r w:rsidR="005E328B">
        <w:t>.</w:t>
      </w:r>
      <w:r w:rsidR="00223CA6">
        <w:t xml:space="preserve">  Specifically:</w:t>
      </w:r>
    </w:p>
    <w:p w14:paraId="0768A838" w14:textId="77777777" w:rsidR="00223CA6" w:rsidRDefault="00223CA6" w:rsidP="00223CA6">
      <w:pPr>
        <w:pStyle w:val="ListParagraph"/>
        <w:numPr>
          <w:ilvl w:val="1"/>
          <w:numId w:val="2"/>
        </w:numPr>
      </w:pPr>
      <w:r>
        <w:t>Update to include new RFC and the addition of “ability to use available bandwidth for a wide variety of services and functions”</w:t>
      </w:r>
    </w:p>
    <w:p w14:paraId="550A213E" w14:textId="77777777" w:rsidR="00223CA6" w:rsidRDefault="00223CA6" w:rsidP="00223CA6">
      <w:pPr>
        <w:pStyle w:val="ListParagraph"/>
        <w:numPr>
          <w:ilvl w:val="1"/>
          <w:numId w:val="2"/>
        </w:numPr>
      </w:pPr>
      <w:r>
        <w:t>Modernize wording if required</w:t>
      </w:r>
    </w:p>
    <w:p w14:paraId="00AA2A82" w14:textId="3EEFC628" w:rsidR="00223CA6" w:rsidRDefault="005734EB" w:rsidP="00223CA6">
      <w:pPr>
        <w:pStyle w:val="ListParagraph"/>
        <w:numPr>
          <w:ilvl w:val="1"/>
          <w:numId w:val="2"/>
        </w:numPr>
      </w:pPr>
      <w:r>
        <w:t>General updates to reference the BPB</w:t>
      </w:r>
      <w:r w:rsidR="008E7A0B">
        <w:t>IS</w:t>
      </w:r>
      <w:r>
        <w:t xml:space="preserve"> </w:t>
      </w:r>
      <w:r w:rsidR="00476F2D">
        <w:t>RFC are</w:t>
      </w:r>
      <w:r>
        <w:t xml:space="preserve"> required. </w:t>
      </w:r>
      <w:r w:rsidR="00223CA6">
        <w:t xml:space="preserve">Updates to the document sections </w:t>
      </w:r>
      <w:r>
        <w:t>should</w:t>
      </w:r>
      <w:r w:rsidR="00223CA6">
        <w:t xml:space="preserve"> include removal of </w:t>
      </w:r>
      <w:r w:rsidR="00BD2505">
        <w:t xml:space="preserve">Aggregate Custody </w:t>
      </w:r>
      <w:r w:rsidR="00D93E19">
        <w:t>Signal</w:t>
      </w:r>
      <w:r w:rsidR="00BD2505">
        <w:t xml:space="preserve"> (</w:t>
      </w:r>
      <w:r w:rsidR="00223CA6">
        <w:t>ACS</w:t>
      </w:r>
      <w:r w:rsidR="00BD2505">
        <w:t>)</w:t>
      </w:r>
      <w:r>
        <w:t xml:space="preserve"> since i</w:t>
      </w:r>
      <w:r w:rsidR="00223CA6">
        <w:t xml:space="preserve">t </w:t>
      </w:r>
      <w:r w:rsidR="00476F2D">
        <w:t>will</w:t>
      </w:r>
      <w:r w:rsidR="00223CA6">
        <w:t xml:space="preserve"> be subsumed under </w:t>
      </w:r>
      <w:r w:rsidR="005D4404">
        <w:t>the Bundle-in-Bundle Encapsulation (</w:t>
      </w:r>
      <w:r w:rsidR="00223CA6">
        <w:t>BIBE</w:t>
      </w:r>
      <w:r w:rsidR="005D4404">
        <w:t>)</w:t>
      </w:r>
      <w:r w:rsidR="00223CA6">
        <w:t xml:space="preserve"> RFC</w:t>
      </w:r>
      <w:r>
        <w:t>.</w:t>
      </w:r>
    </w:p>
    <w:p w14:paraId="1B2D6EAF" w14:textId="40743658" w:rsidR="00223CA6" w:rsidRDefault="00223CA6" w:rsidP="00223CA6">
      <w:pPr>
        <w:pStyle w:val="ListParagraph"/>
        <w:numPr>
          <w:ilvl w:val="1"/>
          <w:numId w:val="2"/>
        </w:numPr>
      </w:pPr>
      <w:r>
        <w:t>General updates to capture</w:t>
      </w:r>
      <w:r w:rsidR="005D4404">
        <w:t xml:space="preserve"> the</w:t>
      </w:r>
      <w:r>
        <w:t xml:space="preserve"> latest RFC language and tone.  Includes update to the</w:t>
      </w:r>
      <w:r w:rsidR="005734EB">
        <w:t xml:space="preserve"> Figure </w:t>
      </w:r>
      <w:r w:rsidR="00F87436">
        <w:t xml:space="preserve">1-1 </w:t>
      </w:r>
      <w:r w:rsidR="005E328B">
        <w:t xml:space="preserve">and </w:t>
      </w:r>
      <w:r w:rsidR="00F87436">
        <w:t>term</w:t>
      </w:r>
      <w:r w:rsidR="005E328B">
        <w:t>inology</w:t>
      </w:r>
      <w:r w:rsidR="00F87436">
        <w:t xml:space="preserve"> updates to align them with BPBIS and BIBE language where applicable</w:t>
      </w:r>
      <w:r w:rsidR="005734EB">
        <w:t>.</w:t>
      </w:r>
    </w:p>
    <w:p w14:paraId="38FBDE8E" w14:textId="77777777" w:rsidR="005734EB" w:rsidRDefault="005734EB" w:rsidP="00223CA6">
      <w:pPr>
        <w:pStyle w:val="ListParagraph"/>
        <w:numPr>
          <w:ilvl w:val="1"/>
          <w:numId w:val="2"/>
        </w:numPr>
      </w:pPr>
      <w:r>
        <w:t>Update references.</w:t>
      </w:r>
    </w:p>
    <w:p w14:paraId="3195CEA8" w14:textId="77777777" w:rsidR="00645CCA" w:rsidRDefault="005734EB" w:rsidP="005734EB">
      <w:r w:rsidRPr="005734EB">
        <w:rPr>
          <w:b/>
          <w:u w:val="single"/>
        </w:rPr>
        <w:t>Section 2:</w:t>
      </w:r>
      <w:r>
        <w:tab/>
      </w:r>
      <w:r w:rsidR="001B0010">
        <w:t xml:space="preserve">This section is the overview section that </w:t>
      </w:r>
      <w:r w:rsidR="000367AB">
        <w:t>explains</w:t>
      </w:r>
      <w:r w:rsidR="00476F2D">
        <w:t xml:space="preserve"> supported and unsupported features in the specification.</w:t>
      </w:r>
      <w:r w:rsidR="00F76F51">
        <w:t xml:space="preserve">  </w:t>
      </w:r>
      <w:r w:rsidR="00E05EA1">
        <w:t>The amount of detail</w:t>
      </w:r>
      <w:r w:rsidR="00F76F51">
        <w:t xml:space="preserve"> is flexible as long as it discusses all the reasonable limitations and services.  This should probably be </w:t>
      </w:r>
      <w:r w:rsidR="00E05EA1">
        <w:t>a more detailed section sin</w:t>
      </w:r>
      <w:r w:rsidR="00F76F51">
        <w:t xml:space="preserve">ce </w:t>
      </w:r>
      <w:r w:rsidR="00E05EA1">
        <w:t>there are</w:t>
      </w:r>
      <w:r w:rsidR="00F76F51">
        <w:t xml:space="preserve"> more RFCs and history to </w:t>
      </w:r>
      <w:r w:rsidR="00E05EA1">
        <w:t>consider</w:t>
      </w:r>
      <w:r w:rsidR="00F76F51">
        <w:t>.</w:t>
      </w:r>
    </w:p>
    <w:p w14:paraId="5B25D5C0" w14:textId="76BB4ECE" w:rsidR="00645CCA" w:rsidRDefault="00645CCA" w:rsidP="005734EB">
      <w:r>
        <w:t>2.1</w:t>
      </w:r>
      <w:r>
        <w:tab/>
        <w:t>General</w:t>
      </w:r>
      <w:r w:rsidR="00E05EA1">
        <w:t>ly</w:t>
      </w:r>
      <w:r>
        <w:t xml:space="preserve"> needs an update based on the BPB</w:t>
      </w:r>
      <w:r w:rsidR="008E7A0B">
        <w:t>IS</w:t>
      </w:r>
      <w:r>
        <w:t xml:space="preserve"> RFC and defin</w:t>
      </w:r>
      <w:r w:rsidR="00E05EA1">
        <w:t>ing terms</w:t>
      </w:r>
      <w:r>
        <w:t xml:space="preserve"> such as routing, scheduling, etc.  </w:t>
      </w:r>
      <w:r w:rsidR="000367AB">
        <w:t>However,</w:t>
      </w:r>
      <w:r>
        <w:t xml:space="preserve"> i</w:t>
      </w:r>
      <w:r w:rsidR="000367AB">
        <w:t>t</w:t>
      </w:r>
      <w:r>
        <w:t xml:space="preserve"> should also </w:t>
      </w:r>
      <w:r w:rsidR="00E05EA1">
        <w:t>specify</w:t>
      </w:r>
      <w:r>
        <w:t xml:space="preserve"> that this </w:t>
      </w:r>
      <w:r w:rsidR="00E05EA1">
        <w:t>specification is</w:t>
      </w:r>
      <w:r>
        <w:t xml:space="preserve"> more compatible and scalable </w:t>
      </w:r>
      <w:r>
        <w:lastRenderedPageBreak/>
        <w:t xml:space="preserve">than </w:t>
      </w:r>
      <w:r w:rsidR="00E05EA1">
        <w:t xml:space="preserve">RFC </w:t>
      </w:r>
      <w:r>
        <w:t>5050</w:t>
      </w:r>
      <w:r w:rsidR="008E7A0B">
        <w:t xml:space="preserve">.  Since V6 will not be extended further, </w:t>
      </w:r>
      <w:r w:rsidR="00AC7B22">
        <w:t>the expectation is that</w:t>
      </w:r>
      <w:r w:rsidR="008E7A0B">
        <w:t xml:space="preserve"> V7 will be widely be </w:t>
      </w:r>
      <w:r>
        <w:t>supported.</w:t>
      </w:r>
    </w:p>
    <w:p w14:paraId="558614F8" w14:textId="3391C41C" w:rsidR="00645CCA" w:rsidRDefault="00645CCA" w:rsidP="005734EB">
      <w:r>
        <w:t xml:space="preserve">2.2 </w:t>
      </w:r>
      <w:r>
        <w:tab/>
      </w:r>
      <w:r w:rsidR="007D7C94" w:rsidRPr="004B4934">
        <w:rPr>
          <w:rFonts w:cstheme="minorHAnsi"/>
        </w:rPr>
        <w:t>Details the infrastructure options and defines implementation boundaries. (Note: This section provides high-level guidelines and does not specify implementation details.)</w:t>
      </w:r>
    </w:p>
    <w:p w14:paraId="13DF4F5B" w14:textId="6A448950" w:rsidR="00F76F51" w:rsidRDefault="00F76F51" w:rsidP="00315E56">
      <w:r>
        <w:t>2.3</w:t>
      </w:r>
      <w:r>
        <w:tab/>
        <w:t>Services to in</w:t>
      </w:r>
      <w:r w:rsidR="00023F84">
        <w:t xml:space="preserve">clude </w:t>
      </w:r>
      <w:r w:rsidR="00593940">
        <w:t xml:space="preserve">are </w:t>
      </w:r>
      <w:r w:rsidR="00023F84">
        <w:t>BIBE as well as BP servic</w:t>
      </w:r>
      <w:r>
        <w:t xml:space="preserve">es.  BIBE is a major item </w:t>
      </w:r>
      <w:r w:rsidR="007D7C94">
        <w:t xml:space="preserve">to support V7 </w:t>
      </w:r>
      <w:r>
        <w:t>that was inherent in BP with RFC 5050</w:t>
      </w:r>
      <w:r w:rsidR="00ED396D">
        <w:t xml:space="preserve"> and several other draft RFCs to include </w:t>
      </w:r>
      <w:r w:rsidR="00315E56">
        <w:t>“</w:t>
      </w:r>
      <w:r w:rsidR="00315E56" w:rsidRPr="00315E56">
        <w:t>Custody Transfer Enhancement Block</w:t>
      </w:r>
      <w:r w:rsidR="00315E56">
        <w:t>” and “</w:t>
      </w:r>
      <w:r w:rsidR="00315E56" w:rsidRPr="00315E56">
        <w:t>Aggregate Custody Signals</w:t>
      </w:r>
      <w:r w:rsidR="00315E56">
        <w:t>” by A. Jenkins S. Kuzminsky</w:t>
      </w:r>
      <w:r>
        <w:t>.</w:t>
      </w:r>
    </w:p>
    <w:p w14:paraId="78F400B1" w14:textId="53EED92A" w:rsidR="00F76F51" w:rsidRDefault="00F76F51" w:rsidP="005734EB">
      <w:r>
        <w:t>2.4</w:t>
      </w:r>
      <w:r>
        <w:tab/>
      </w:r>
      <w:r w:rsidR="00315E56">
        <w:rPr>
          <w:rFonts w:cstheme="minorHAnsi"/>
        </w:rPr>
        <w:t>A</w:t>
      </w:r>
      <w:r w:rsidR="00593940">
        <w:rPr>
          <w:rFonts w:cstheme="minorHAnsi"/>
        </w:rPr>
        <w:t>dd any a</w:t>
      </w:r>
      <w:r w:rsidR="00315E56">
        <w:rPr>
          <w:rFonts w:cstheme="minorHAnsi"/>
        </w:rPr>
        <w:t>dditional capabilities</w:t>
      </w:r>
      <w:r w:rsidR="00315E56" w:rsidRPr="004B4934">
        <w:rPr>
          <w:rFonts w:cstheme="minorHAnsi"/>
        </w:rPr>
        <w:t xml:space="preserve"> and </w:t>
      </w:r>
      <w:r w:rsidR="00315E56">
        <w:rPr>
          <w:rFonts w:cstheme="minorHAnsi"/>
        </w:rPr>
        <w:t>details to enable compatibility with the overall infrastructure</w:t>
      </w:r>
      <w:r w:rsidR="00315E56" w:rsidRPr="004B4934">
        <w:rPr>
          <w:rFonts w:cstheme="minorHAnsi"/>
        </w:rPr>
        <w:t>.</w:t>
      </w:r>
    </w:p>
    <w:p w14:paraId="43CB6DB4" w14:textId="69C18A5B" w:rsidR="00F76F51" w:rsidRDefault="00F76F51" w:rsidP="005734EB">
      <w:r w:rsidRPr="007A537B">
        <w:rPr>
          <w:b/>
          <w:u w:val="single"/>
        </w:rPr>
        <w:t>Section 3:</w:t>
      </w:r>
      <w:r w:rsidR="00774330">
        <w:tab/>
      </w:r>
      <w:r w:rsidR="007A537B">
        <w:t>This is a very important section of the document.  It describes the actual boundaries of CCSDS use. I</w:t>
      </w:r>
      <w:r w:rsidR="00432815">
        <w:t xml:space="preserve">t </w:t>
      </w:r>
      <w:r w:rsidR="008E7A0B">
        <w:t>requires an</w:t>
      </w:r>
      <w:r w:rsidR="00E05EA1">
        <w:t xml:space="preserve"> update</w:t>
      </w:r>
      <w:r w:rsidR="00432815">
        <w:t xml:space="preserve"> for the new RFCs and any direct</w:t>
      </w:r>
      <w:r w:rsidR="004F2E35">
        <w:t>ion</w:t>
      </w:r>
      <w:r w:rsidR="00432815">
        <w:t xml:space="preserve"> CCSDS wants to take.</w:t>
      </w:r>
    </w:p>
    <w:p w14:paraId="6E3C5F57" w14:textId="77777777" w:rsidR="00432815" w:rsidRDefault="00432815" w:rsidP="005734EB">
      <w:r>
        <w:t xml:space="preserve">3.1 </w:t>
      </w:r>
      <w:r>
        <w:tab/>
        <w:t>Sets the stage</w:t>
      </w:r>
      <w:r w:rsidR="008E3B99">
        <w:t xml:space="preserve"> and should be updated accordingly</w:t>
      </w:r>
      <w:r>
        <w:t xml:space="preserve">.  </w:t>
      </w:r>
    </w:p>
    <w:p w14:paraId="1D227B5A" w14:textId="77777777" w:rsidR="00432815" w:rsidRDefault="008E7A0B" w:rsidP="005734EB">
      <w:r>
        <w:t>3.2</w:t>
      </w:r>
      <w:r>
        <w:tab/>
        <w:t>BPBIS</w:t>
      </w:r>
      <w:r w:rsidR="00432815">
        <w:t>, BIBE, CBHE</w:t>
      </w:r>
    </w:p>
    <w:p w14:paraId="4EE2F127" w14:textId="1A847F8D" w:rsidR="00745FBF" w:rsidRDefault="00745FBF" w:rsidP="005734EB">
      <w:r>
        <w:tab/>
        <w:t>a.</w:t>
      </w:r>
      <w:r>
        <w:tab/>
        <w:t>BIBE explicitly calls for support of encapsulation.  In addition, custody transfer</w:t>
      </w:r>
      <w:r w:rsidR="00ED396D">
        <w:t xml:space="preserve"> </w:t>
      </w:r>
      <w:r>
        <w:t>support to include ACS</w:t>
      </w:r>
      <w:r w:rsidR="00ED396D">
        <w:t xml:space="preserve"> is included</w:t>
      </w:r>
      <w:r>
        <w:t xml:space="preserve">. </w:t>
      </w:r>
      <w:r w:rsidR="00680BDC">
        <w:t>N</w:t>
      </w:r>
      <w:r>
        <w:t xml:space="preserve">ormal custody transfer under RFC </w:t>
      </w:r>
      <w:r w:rsidR="00680BDC">
        <w:t>5050</w:t>
      </w:r>
      <w:r>
        <w:t xml:space="preserve"> is functionally a subset of ACS.  </w:t>
      </w:r>
    </w:p>
    <w:p w14:paraId="734A4D9D" w14:textId="7860FEBA" w:rsidR="00745FBF" w:rsidRDefault="00745FBF" w:rsidP="00745FBF">
      <w:pPr>
        <w:ind w:firstLine="720"/>
      </w:pPr>
      <w:r>
        <w:t>b.</w:t>
      </w:r>
      <w:r>
        <w:tab/>
        <w:t xml:space="preserve">The original </w:t>
      </w:r>
      <w:r w:rsidR="00ED396D">
        <w:t xml:space="preserve">CBHE </w:t>
      </w:r>
      <w:r>
        <w:t xml:space="preserve">RFC is not required.  The IPN scheme </w:t>
      </w:r>
      <w:r w:rsidR="00680BDC">
        <w:t>as</w:t>
      </w:r>
      <w:r>
        <w:t xml:space="preserve"> </w:t>
      </w:r>
      <w:r w:rsidR="00ED396D">
        <w:t>outlined</w:t>
      </w:r>
      <w:r>
        <w:t xml:space="preserve"> in </w:t>
      </w:r>
      <w:r w:rsidR="00680BDC">
        <w:t xml:space="preserve">the </w:t>
      </w:r>
      <w:r>
        <w:t xml:space="preserve">BPBIS </w:t>
      </w:r>
      <w:r w:rsidR="00680BDC">
        <w:t>(S</w:t>
      </w:r>
      <w:r>
        <w:t xml:space="preserve">ection </w:t>
      </w:r>
      <w:r w:rsidRPr="00745FBF">
        <w:t>4.1.5.1.2</w:t>
      </w:r>
      <w:r w:rsidR="00680BDC">
        <w:t>),</w:t>
      </w:r>
      <w:r>
        <w:t xml:space="preserve"> should explicitly be identified as required, versus the DTN scheme.</w:t>
      </w:r>
    </w:p>
    <w:p w14:paraId="0490882F" w14:textId="61D920CE" w:rsidR="00CC3A76" w:rsidRDefault="00432815" w:rsidP="005734EB">
      <w:r>
        <w:t>3.3</w:t>
      </w:r>
      <w:r>
        <w:tab/>
        <w:t>ECOS</w:t>
      </w:r>
      <w:r w:rsidR="00224E59">
        <w:t xml:space="preserve"> may be required</w:t>
      </w:r>
      <w:r w:rsidR="00F865EB">
        <w:t xml:space="preserve">.  Though it </w:t>
      </w:r>
      <w:r w:rsidR="00680BDC">
        <w:t>is not yet significantly</w:t>
      </w:r>
      <w:r w:rsidR="00F865EB">
        <w:t xml:space="preserve"> used</w:t>
      </w:r>
      <w:r w:rsidR="00ED396D">
        <w:t>,</w:t>
      </w:r>
      <w:r w:rsidR="00F865EB">
        <w:t xml:space="preserve"> it is anticipated as necessary in a multi-mission exploration environment.</w:t>
      </w:r>
      <w:r>
        <w:t xml:space="preserve"> </w:t>
      </w:r>
    </w:p>
    <w:p w14:paraId="37C52833" w14:textId="2428006B" w:rsidR="00432815" w:rsidRDefault="00CC3A76" w:rsidP="00CC3A76">
      <w:pPr>
        <w:ind w:firstLine="720"/>
      </w:pPr>
      <w:r>
        <w:t>a.</w:t>
      </w:r>
      <w:r>
        <w:tab/>
        <w:t xml:space="preserve">ECOS </w:t>
      </w:r>
      <w:r w:rsidR="00ED396D">
        <w:t xml:space="preserve">original inclusion was due to the CCSDS </w:t>
      </w:r>
      <w:r w:rsidR="00680BDC">
        <w:t>working group</w:t>
      </w:r>
      <w:r w:rsidR="00ED396D">
        <w:t xml:space="preserve"> deciding it was important to support more than </w:t>
      </w:r>
      <w:r w:rsidR="00680BDC">
        <w:t>three</w:t>
      </w:r>
      <w:r w:rsidR="00ED396D">
        <w:t xml:space="preserve"> levels of priority.</w:t>
      </w:r>
    </w:p>
    <w:p w14:paraId="21A3FE0D" w14:textId="477D86C5" w:rsidR="00CC3A76" w:rsidRDefault="00CC3A76" w:rsidP="00CC3A76">
      <w:pPr>
        <w:ind w:firstLine="720"/>
      </w:pPr>
      <w:r>
        <w:t>b.</w:t>
      </w:r>
      <w:r>
        <w:tab/>
        <w:t>In BPv6, ECOS was used to trigger</w:t>
      </w:r>
      <w:r w:rsidR="00680BDC">
        <w:t xml:space="preserve"> Licklider Transmission Protocol</w:t>
      </w:r>
      <w:r>
        <w:t xml:space="preserve"> </w:t>
      </w:r>
      <w:r w:rsidR="00680BDC">
        <w:t>(</w:t>
      </w:r>
      <w:r>
        <w:t>LTP</w:t>
      </w:r>
      <w:r w:rsidR="00680BDC">
        <w:t>)</w:t>
      </w:r>
      <w:r>
        <w:t xml:space="preserve"> green versus red.</w:t>
      </w:r>
    </w:p>
    <w:p w14:paraId="2B56042D" w14:textId="48F7E441" w:rsidR="00315E56" w:rsidRDefault="00432815" w:rsidP="005734EB">
      <w:r>
        <w:t>3.4</w:t>
      </w:r>
      <w:r>
        <w:tab/>
      </w:r>
      <w:r w:rsidR="00A223A9">
        <w:t>Emphasize T</w:t>
      </w:r>
      <w:r>
        <w:t>ime</w:t>
      </w:r>
      <w:r w:rsidR="00A223A9">
        <w:t xml:space="preserve"> and reinforce</w:t>
      </w:r>
      <w:r w:rsidR="00F865EB">
        <w:t xml:space="preserve"> language.  </w:t>
      </w:r>
    </w:p>
    <w:p w14:paraId="1DEB08D1" w14:textId="7D86BB9B" w:rsidR="00432815" w:rsidRDefault="00315E56" w:rsidP="00315E56">
      <w:pPr>
        <w:ind w:firstLine="720"/>
      </w:pPr>
      <w:r>
        <w:t>a.</w:t>
      </w:r>
      <w:r>
        <w:tab/>
      </w:r>
      <w:r w:rsidR="00A223A9">
        <w:t>Explore and define c</w:t>
      </w:r>
      <w:r w:rsidR="00F865EB">
        <w:t xml:space="preserve">onditions </w:t>
      </w:r>
      <w:r w:rsidR="00F865EB" w:rsidRPr="000E7DFB">
        <w:t>with</w:t>
      </w:r>
      <w:r w:rsidR="00F865EB">
        <w:t xml:space="preserve"> ground lunar and planetary bodies need to be explored/nailed down to include correlation/synchronization to UTC.</w:t>
      </w:r>
      <w:r w:rsidR="00432815">
        <w:t xml:space="preserve"> </w:t>
      </w:r>
    </w:p>
    <w:p w14:paraId="5CBE04ED" w14:textId="17892556" w:rsidR="00315E56" w:rsidRDefault="00315E56" w:rsidP="00315E56">
      <w:pPr>
        <w:ind w:firstLine="720"/>
      </w:pPr>
      <w:r>
        <w:t>b.</w:t>
      </w:r>
      <w:r>
        <w:tab/>
      </w:r>
      <w:r w:rsidR="00A223A9">
        <w:t>Define h</w:t>
      </w:r>
      <w:r w:rsidRPr="000E7DFB">
        <w:t>ow the addition of the Bundle Age extension blocks that trac</w:t>
      </w:r>
      <w:r w:rsidR="000E7DFB">
        <w:t>ks accumulated time</w:t>
      </w:r>
      <w:r w:rsidRPr="000E7DFB">
        <w:t xml:space="preserve"> is used.  </w:t>
      </w:r>
      <w:r w:rsidR="00A223A9">
        <w:t>Additionally, describe the basic unit of time.</w:t>
      </w:r>
    </w:p>
    <w:p w14:paraId="00CFF17C" w14:textId="18589618" w:rsidR="00432815" w:rsidRDefault="00911E7D" w:rsidP="005734EB">
      <w:r>
        <w:t>3.5</w:t>
      </w:r>
      <w:r w:rsidR="00432815">
        <w:tab/>
      </w:r>
      <w:r w:rsidR="0009148E">
        <w:t>Asynchronous Management Protocol (</w:t>
      </w:r>
      <w:r w:rsidR="00432815">
        <w:t>AMP</w:t>
      </w:r>
      <w:r w:rsidR="0009148E">
        <w:t>)</w:t>
      </w:r>
      <w:r w:rsidR="00A6443E">
        <w:t xml:space="preserve"> </w:t>
      </w:r>
      <w:r w:rsidR="00613786">
        <w:t>–</w:t>
      </w:r>
      <w:r w:rsidR="00A6443E">
        <w:t xml:space="preserve"> </w:t>
      </w:r>
      <w:r w:rsidR="000B6C84">
        <w:t xml:space="preserve">Like BPSEC, this is beyond the scope of this specification.  It is included here to highlight that management is a critical issue.  As number of nodes </w:t>
      </w:r>
      <w:r w:rsidR="00A223A9">
        <w:t>requiring oversight</w:t>
      </w:r>
      <w:r w:rsidR="000B6C84">
        <w:t xml:space="preserve"> and physical dispersal of nodes increases, management becomes exponentially important.  </w:t>
      </w:r>
      <w:r w:rsidR="00613786">
        <w:t xml:space="preserve">See </w:t>
      </w:r>
      <w:r w:rsidR="00A223A9">
        <w:t>S</w:t>
      </w:r>
      <w:r w:rsidR="00613786">
        <w:t>ection 4 below</w:t>
      </w:r>
      <w:r w:rsidR="000B6C84">
        <w:t>.</w:t>
      </w:r>
      <w:r w:rsidR="00613786">
        <w:t xml:space="preserve"> </w:t>
      </w:r>
    </w:p>
    <w:p w14:paraId="446FDF6A" w14:textId="77777777" w:rsidR="002E14E1" w:rsidRDefault="00432815" w:rsidP="005734EB">
      <w:r>
        <w:t>3.7</w:t>
      </w:r>
      <w:r>
        <w:tab/>
      </w:r>
      <w:r w:rsidR="000367AB">
        <w:t>Supported CLAs</w:t>
      </w:r>
      <w:r w:rsidR="002E14E1">
        <w:t xml:space="preserve">; </w:t>
      </w:r>
    </w:p>
    <w:p w14:paraId="12DAB649" w14:textId="7F326FB4" w:rsidR="002E14E1" w:rsidRDefault="002E14E1" w:rsidP="002E14E1">
      <w:pPr>
        <w:ind w:firstLine="720"/>
      </w:pPr>
      <w:r>
        <w:t>a.</w:t>
      </w:r>
      <w:r>
        <w:tab/>
      </w:r>
      <w:r w:rsidR="00A223A9">
        <w:t>M</w:t>
      </w:r>
      <w:r>
        <w:t>ore detail in the appendices</w:t>
      </w:r>
      <w:r w:rsidR="00A223A9">
        <w:t>.</w:t>
      </w:r>
    </w:p>
    <w:p w14:paraId="6B8FC61D" w14:textId="194CCAB7" w:rsidR="002E14E1" w:rsidRDefault="002E14E1" w:rsidP="002E14E1">
      <w:pPr>
        <w:ind w:firstLine="720"/>
      </w:pPr>
      <w:r>
        <w:lastRenderedPageBreak/>
        <w:t>b.</w:t>
      </w:r>
      <w:r>
        <w:tab/>
        <w:t xml:space="preserve">LTP, </w:t>
      </w:r>
      <w:r w:rsidR="00A223A9">
        <w:t>Nack Oriented Reliable Multicast (</w:t>
      </w:r>
      <w:r>
        <w:t>NORM</w:t>
      </w:r>
      <w:r w:rsidR="00A223A9">
        <w:t>)</w:t>
      </w:r>
      <w:r>
        <w:t xml:space="preserve">, </w:t>
      </w:r>
      <w:r w:rsidR="00A223A9">
        <w:t>User Datagram Protocol (</w:t>
      </w:r>
      <w:r>
        <w:t>UDP</w:t>
      </w:r>
      <w:r w:rsidR="00A223A9">
        <w:t>)</w:t>
      </w:r>
      <w:r>
        <w:t xml:space="preserve">, </w:t>
      </w:r>
      <w:r w:rsidR="00E245A6">
        <w:t>Transmission Control Protocol (</w:t>
      </w:r>
      <w:r>
        <w:t>TCP</w:t>
      </w:r>
      <w:r w:rsidR="00E245A6">
        <w:t>)</w:t>
      </w:r>
      <w:r>
        <w:t xml:space="preserve"> (what color)</w:t>
      </w:r>
    </w:p>
    <w:p w14:paraId="05B03E33" w14:textId="0627237E" w:rsidR="002E14E1" w:rsidRDefault="002E14E1" w:rsidP="002E14E1">
      <w:pPr>
        <w:ind w:firstLine="720"/>
      </w:pPr>
      <w:r>
        <w:t>c.</w:t>
      </w:r>
      <w:r>
        <w:tab/>
      </w:r>
      <w:r w:rsidR="00E245A6">
        <w:t>Identify l</w:t>
      </w:r>
      <w:r>
        <w:t>ink utilization</w:t>
      </w:r>
      <w:r w:rsidR="00E245A6">
        <w:t>, IP Encapsulation (</w:t>
      </w:r>
      <w:r>
        <w:t>IPENCAP</w:t>
      </w:r>
      <w:r w:rsidR="00E245A6">
        <w:t>)</w:t>
      </w:r>
      <w:r>
        <w:t>, Space Packet</w:t>
      </w:r>
      <w:r w:rsidR="000B6C84">
        <w:t>, and any other methods and implement</w:t>
      </w:r>
      <w:r w:rsidR="00D56FC3">
        <w:t>ed</w:t>
      </w:r>
      <w:r w:rsidR="000B6C84">
        <w:t xml:space="preserve"> in relation to current specifications.  </w:t>
      </w:r>
      <w:r>
        <w:t xml:space="preserve"> </w:t>
      </w:r>
    </w:p>
    <w:p w14:paraId="554EE126" w14:textId="64CE3353" w:rsidR="00432815" w:rsidRDefault="002E14E1" w:rsidP="00A6443E">
      <w:r>
        <w:t>3.8</w:t>
      </w:r>
      <w:r>
        <w:tab/>
      </w:r>
      <w:r w:rsidR="00E245A6">
        <w:t>Describe the role of the Space Assigned Numbers Authority</w:t>
      </w:r>
      <w:r w:rsidR="000367AB">
        <w:t xml:space="preserve"> </w:t>
      </w:r>
      <w:r w:rsidR="00E245A6">
        <w:t>(</w:t>
      </w:r>
      <w:r w:rsidR="00432815">
        <w:t>SANA</w:t>
      </w:r>
      <w:r w:rsidR="00E245A6">
        <w:t>)</w:t>
      </w:r>
      <w:r w:rsidR="005D1F39">
        <w:t xml:space="preserve"> </w:t>
      </w:r>
      <w:r>
        <w:t xml:space="preserve">and </w:t>
      </w:r>
      <w:r w:rsidR="005D1F39">
        <w:t>wh</w:t>
      </w:r>
      <w:r w:rsidR="005D1F39">
        <w:t>ich of its regist</w:t>
      </w:r>
      <w:r>
        <w:t>ries are important</w:t>
      </w:r>
      <w:r w:rsidR="000367AB">
        <w:t>?</w:t>
      </w:r>
    </w:p>
    <w:p w14:paraId="4E20589A" w14:textId="169BB619" w:rsidR="00D96E61" w:rsidRDefault="00432815" w:rsidP="005734EB">
      <w:r w:rsidRPr="00432815">
        <w:rPr>
          <w:b/>
          <w:u w:val="single"/>
        </w:rPr>
        <w:t>Section 4:</w:t>
      </w:r>
      <w:r w:rsidRPr="002E14E1">
        <w:t xml:space="preserve"> </w:t>
      </w:r>
      <w:r w:rsidR="00E245A6">
        <w:tab/>
      </w:r>
      <w:r w:rsidR="002E14E1" w:rsidRPr="002E14E1">
        <w:t>Service Description</w:t>
      </w:r>
      <w:r w:rsidR="005A6F34">
        <w:t xml:space="preserve"> will require</w:t>
      </w:r>
      <w:r w:rsidR="008E7A0B">
        <w:t xml:space="preserve"> </w:t>
      </w:r>
      <w:r w:rsidR="005A6F34">
        <w:t>a careful detailed analysis of t</w:t>
      </w:r>
      <w:r w:rsidR="008E7A0B">
        <w:t>he BIBE and BPBIS</w:t>
      </w:r>
      <w:r w:rsidR="002E14E1">
        <w:t xml:space="preserve"> RFC</w:t>
      </w:r>
      <w:r w:rsidR="005A6F34">
        <w:t>s.</w:t>
      </w:r>
    </w:p>
    <w:p w14:paraId="49F3F811" w14:textId="77777777" w:rsidR="00D96E61" w:rsidRPr="005D1F39" w:rsidRDefault="00D96E61" w:rsidP="00DD3AB3">
      <w:pPr>
        <w:pStyle w:val="NormalWeb"/>
        <w:numPr>
          <w:ilvl w:val="0"/>
          <w:numId w:val="3"/>
        </w:numPr>
        <w:rPr>
          <w:rFonts w:asciiTheme="minorHAnsi" w:hAnsiTheme="minorHAnsi" w:cstheme="minorHAnsi"/>
          <w:sz w:val="22"/>
          <w:szCs w:val="22"/>
        </w:rPr>
      </w:pPr>
      <w:r w:rsidRPr="005D1F39">
        <w:rPr>
          <w:rFonts w:asciiTheme="minorHAnsi" w:hAnsiTheme="minorHAnsi" w:cstheme="minorHAnsi"/>
          <w:sz w:val="22"/>
          <w:szCs w:val="22"/>
        </w:rPr>
        <w:t>Specific block type</w:t>
      </w:r>
      <w:r w:rsidR="00040AA9" w:rsidRPr="005D1F39">
        <w:rPr>
          <w:rFonts w:asciiTheme="minorHAnsi" w:hAnsiTheme="minorHAnsi" w:cstheme="minorHAnsi"/>
          <w:sz w:val="22"/>
          <w:szCs w:val="22"/>
        </w:rPr>
        <w:t>s and endpoints</w:t>
      </w:r>
      <w:r w:rsidRPr="005D1F39">
        <w:rPr>
          <w:rFonts w:asciiTheme="minorHAnsi" w:hAnsiTheme="minorHAnsi" w:cstheme="minorHAnsi"/>
          <w:sz w:val="22"/>
          <w:szCs w:val="22"/>
        </w:rPr>
        <w:t xml:space="preserve">: </w:t>
      </w:r>
    </w:p>
    <w:p w14:paraId="2F808223" w14:textId="50A7995F" w:rsidR="00D96E61" w:rsidRPr="005D1F39" w:rsidRDefault="00D96E61" w:rsidP="00D96E61">
      <w:pPr>
        <w:pStyle w:val="NormalWeb"/>
        <w:numPr>
          <w:ilvl w:val="1"/>
          <w:numId w:val="3"/>
        </w:numPr>
        <w:rPr>
          <w:rFonts w:asciiTheme="minorHAnsi" w:hAnsiTheme="minorHAnsi" w:cstheme="minorHAnsi"/>
          <w:sz w:val="22"/>
          <w:szCs w:val="22"/>
        </w:rPr>
      </w:pPr>
      <w:r w:rsidRPr="005D1F39">
        <w:rPr>
          <w:rFonts w:asciiTheme="minorHAnsi" w:hAnsiTheme="minorHAnsi" w:cstheme="minorHAnsi"/>
          <w:sz w:val="22"/>
          <w:szCs w:val="22"/>
        </w:rPr>
        <w:t>M</w:t>
      </w:r>
      <w:r w:rsidR="008137EF" w:rsidRPr="005D1F39">
        <w:rPr>
          <w:rFonts w:asciiTheme="minorHAnsi" w:hAnsiTheme="minorHAnsi" w:cstheme="minorHAnsi"/>
          <w:sz w:val="22"/>
          <w:szCs w:val="22"/>
        </w:rPr>
        <w:t>ultiCast</w:t>
      </w:r>
    </w:p>
    <w:p w14:paraId="700D4A02" w14:textId="1DEEC699" w:rsidR="001D6DF9" w:rsidRPr="005D1F39" w:rsidRDefault="00EB22DD" w:rsidP="001D6DF9">
      <w:pPr>
        <w:pStyle w:val="NormalWeb"/>
        <w:ind w:left="1440"/>
        <w:rPr>
          <w:rFonts w:asciiTheme="minorHAnsi" w:hAnsiTheme="minorHAnsi" w:cstheme="minorHAnsi"/>
          <w:sz w:val="22"/>
          <w:szCs w:val="22"/>
        </w:rPr>
      </w:pPr>
      <w:r w:rsidRPr="005D1F39">
        <w:rPr>
          <w:rFonts w:asciiTheme="minorHAnsi" w:hAnsiTheme="minorHAnsi" w:cstheme="minorHAnsi"/>
          <w:sz w:val="22"/>
          <w:szCs w:val="22"/>
        </w:rPr>
        <w:t xml:space="preserve">The ISS program or any of its sundry endeavors do not currently use Bundle Multicast.  All bundle traffic is point to point.  However, exploration has discussed </w:t>
      </w:r>
      <w:r w:rsidR="00EF5CFA">
        <w:rPr>
          <w:rFonts w:asciiTheme="minorHAnsi" w:hAnsiTheme="minorHAnsi" w:cstheme="minorHAnsi"/>
          <w:sz w:val="22"/>
          <w:szCs w:val="22"/>
        </w:rPr>
        <w:t xml:space="preserve">in detail </w:t>
      </w:r>
      <w:r w:rsidRPr="005D1F39">
        <w:rPr>
          <w:rFonts w:asciiTheme="minorHAnsi" w:hAnsiTheme="minorHAnsi" w:cstheme="minorHAnsi"/>
          <w:sz w:val="22"/>
          <w:szCs w:val="22"/>
        </w:rPr>
        <w:t xml:space="preserve">the need to send bundles to multiple diverse locations.  Methods discussed are multiple sends and BP multicast.  </w:t>
      </w:r>
      <w:r w:rsidR="008A7CC0" w:rsidRPr="005D1F39">
        <w:rPr>
          <w:rFonts w:asciiTheme="minorHAnsi" w:hAnsiTheme="minorHAnsi" w:cstheme="minorHAnsi"/>
          <w:sz w:val="22"/>
          <w:szCs w:val="22"/>
        </w:rPr>
        <w:t xml:space="preserve">  </w:t>
      </w:r>
    </w:p>
    <w:p w14:paraId="48DD3200" w14:textId="77777777" w:rsidR="00144380" w:rsidRPr="005D1F39" w:rsidRDefault="00EB22DD" w:rsidP="00144380">
      <w:pPr>
        <w:pStyle w:val="NormalWeb"/>
        <w:numPr>
          <w:ilvl w:val="0"/>
          <w:numId w:val="6"/>
        </w:numPr>
        <w:rPr>
          <w:rFonts w:asciiTheme="minorHAnsi" w:hAnsiTheme="minorHAnsi" w:cstheme="minorHAnsi"/>
          <w:sz w:val="22"/>
          <w:szCs w:val="22"/>
        </w:rPr>
      </w:pPr>
      <w:r w:rsidRPr="005D1F39">
        <w:rPr>
          <w:rFonts w:asciiTheme="minorHAnsi" w:hAnsiTheme="minorHAnsi" w:cstheme="minorHAnsi"/>
          <w:sz w:val="22"/>
          <w:szCs w:val="22"/>
        </w:rPr>
        <w:t>Multiple sends would include a BP node tasked to send a transfer twice.  If going to the same network, this would be double the bandwidth use. An example of this would be a system sending data to Earth and requiring multiple endpoints such as an MCC and an engineering or science consumer.  An alternate mechanism is to send the data to the MCC and let the MCC forward data through other methods to multiple consumers. This requires additional coordination and requires the consumers of the data to have multiple methods.</w:t>
      </w:r>
    </w:p>
    <w:p w14:paraId="68D40CD4" w14:textId="5F78F391" w:rsidR="008A7CC0" w:rsidRPr="005D1F39" w:rsidRDefault="008A7CC0" w:rsidP="00144380">
      <w:pPr>
        <w:pStyle w:val="NormalWeb"/>
        <w:ind w:left="1800"/>
        <w:rPr>
          <w:rFonts w:asciiTheme="minorHAnsi" w:hAnsiTheme="minorHAnsi" w:cstheme="minorHAnsi"/>
          <w:sz w:val="22"/>
          <w:szCs w:val="22"/>
        </w:rPr>
      </w:pPr>
      <w:r w:rsidRPr="005D1F39">
        <w:rPr>
          <w:rFonts w:asciiTheme="minorHAnsi" w:hAnsiTheme="minorHAnsi" w:cstheme="minorHAnsi"/>
          <w:sz w:val="22"/>
          <w:szCs w:val="22"/>
        </w:rPr>
        <w:t xml:space="preserve">If going to different networks, </w:t>
      </w:r>
      <w:r w:rsidR="00144380" w:rsidRPr="005D1F39">
        <w:rPr>
          <w:rFonts w:asciiTheme="minorHAnsi" w:hAnsiTheme="minorHAnsi" w:cstheme="minorHAnsi"/>
          <w:sz w:val="22"/>
          <w:szCs w:val="22"/>
        </w:rPr>
        <w:t xml:space="preserve">such as Earth and a </w:t>
      </w:r>
      <w:r w:rsidR="00EF5CFA" w:rsidRPr="00EF5CFA">
        <w:rPr>
          <w:rFonts w:asciiTheme="minorHAnsi" w:hAnsiTheme="minorHAnsi" w:cstheme="minorHAnsi"/>
          <w:sz w:val="22"/>
          <w:szCs w:val="22"/>
        </w:rPr>
        <w:t>lunar</w:t>
      </w:r>
      <w:r w:rsidR="00144380" w:rsidRPr="005D1F39">
        <w:rPr>
          <w:rFonts w:asciiTheme="minorHAnsi" w:hAnsiTheme="minorHAnsi" w:cstheme="minorHAnsi"/>
          <w:sz w:val="22"/>
          <w:szCs w:val="22"/>
        </w:rPr>
        <w:t xml:space="preserve"> node, the bandwidth is commensurate with dual networks so there is </w:t>
      </w:r>
      <w:r w:rsidR="00BD1B1E" w:rsidRPr="005D1F39">
        <w:rPr>
          <w:rFonts w:asciiTheme="minorHAnsi" w:hAnsiTheme="minorHAnsi" w:cstheme="minorHAnsi"/>
          <w:sz w:val="22"/>
          <w:szCs w:val="22"/>
        </w:rPr>
        <w:t xml:space="preserve">not </w:t>
      </w:r>
      <w:r w:rsidR="00144380" w:rsidRPr="005D1F39">
        <w:rPr>
          <w:rFonts w:asciiTheme="minorHAnsi" w:hAnsiTheme="minorHAnsi" w:cstheme="minorHAnsi"/>
          <w:sz w:val="22"/>
          <w:szCs w:val="22"/>
        </w:rPr>
        <w:t>double bandwidth consumed on a single network.</w:t>
      </w:r>
    </w:p>
    <w:p w14:paraId="29FD1143" w14:textId="77777777" w:rsidR="006B36F3" w:rsidRPr="005D1F39" w:rsidRDefault="00144380" w:rsidP="0009148E">
      <w:pPr>
        <w:pStyle w:val="NormalWeb"/>
        <w:numPr>
          <w:ilvl w:val="0"/>
          <w:numId w:val="6"/>
        </w:numPr>
        <w:rPr>
          <w:rFonts w:asciiTheme="minorHAnsi" w:hAnsiTheme="minorHAnsi" w:cstheme="minorHAnsi"/>
          <w:sz w:val="22"/>
          <w:szCs w:val="22"/>
        </w:rPr>
      </w:pPr>
      <w:r w:rsidRPr="005D1F39">
        <w:rPr>
          <w:rFonts w:asciiTheme="minorHAnsi" w:hAnsiTheme="minorHAnsi" w:cstheme="minorHAnsi"/>
          <w:sz w:val="22"/>
          <w:szCs w:val="22"/>
        </w:rPr>
        <w:t xml:space="preserve">For a BP multicast, </w:t>
      </w:r>
      <w:r w:rsidR="00BD5154" w:rsidRPr="005D1F39">
        <w:rPr>
          <w:rFonts w:asciiTheme="minorHAnsi" w:hAnsiTheme="minorHAnsi" w:cstheme="minorHAnsi"/>
          <w:sz w:val="22"/>
          <w:szCs w:val="22"/>
        </w:rPr>
        <w:t xml:space="preserve">single network communication would not require dual bandwidth.  Therefore, </w:t>
      </w:r>
      <w:r w:rsidR="001C1257" w:rsidRPr="005D1F39">
        <w:rPr>
          <w:rFonts w:asciiTheme="minorHAnsi" w:hAnsiTheme="minorHAnsi" w:cstheme="minorHAnsi"/>
          <w:sz w:val="22"/>
          <w:szCs w:val="22"/>
        </w:rPr>
        <w:t>sending bundles to Earth would require a Custodial-multicast-capable (CMC) node in a ground node to forward bundles to each end node.</w:t>
      </w:r>
    </w:p>
    <w:p w14:paraId="6C8BEE8F" w14:textId="2806F44C" w:rsidR="006B36F3" w:rsidRPr="005D1F39" w:rsidRDefault="00C72A61" w:rsidP="006B36F3">
      <w:pPr>
        <w:pStyle w:val="NormalWeb"/>
        <w:ind w:left="1800"/>
        <w:rPr>
          <w:rFonts w:asciiTheme="minorHAnsi" w:hAnsiTheme="minorHAnsi" w:cstheme="minorHAnsi"/>
          <w:sz w:val="22"/>
          <w:szCs w:val="22"/>
        </w:rPr>
      </w:pPr>
      <w:r w:rsidRPr="005D1F39">
        <w:rPr>
          <w:rFonts w:asciiTheme="minorHAnsi" w:hAnsiTheme="minorHAnsi" w:cstheme="minorHAnsi"/>
          <w:sz w:val="22"/>
          <w:szCs w:val="22"/>
        </w:rPr>
        <w:t>If going to different networks, as previously stated with the Earth/</w:t>
      </w:r>
      <w:r w:rsidR="00EF5CFA">
        <w:rPr>
          <w:rFonts w:asciiTheme="minorHAnsi" w:hAnsiTheme="minorHAnsi" w:cstheme="minorHAnsi"/>
          <w:sz w:val="22"/>
          <w:szCs w:val="22"/>
        </w:rPr>
        <w:t>l</w:t>
      </w:r>
      <w:r w:rsidRPr="005D1F39">
        <w:rPr>
          <w:rFonts w:asciiTheme="minorHAnsi" w:hAnsiTheme="minorHAnsi" w:cstheme="minorHAnsi"/>
          <w:sz w:val="22"/>
          <w:szCs w:val="22"/>
        </w:rPr>
        <w:t xml:space="preserve">unar example, a single send is </w:t>
      </w:r>
      <w:r w:rsidR="001D2317" w:rsidRPr="005D1F39">
        <w:rPr>
          <w:rFonts w:asciiTheme="minorHAnsi" w:hAnsiTheme="minorHAnsi" w:cstheme="minorHAnsi"/>
          <w:sz w:val="22"/>
          <w:szCs w:val="22"/>
        </w:rPr>
        <w:t>sufficient</w:t>
      </w:r>
      <w:r w:rsidR="006B36F3" w:rsidRPr="005D1F39">
        <w:rPr>
          <w:rFonts w:asciiTheme="minorHAnsi" w:hAnsiTheme="minorHAnsi" w:cstheme="minorHAnsi"/>
          <w:sz w:val="22"/>
          <w:szCs w:val="22"/>
        </w:rPr>
        <w:t>, reducing the source node resources slightly</w:t>
      </w:r>
      <w:r w:rsidR="00EF5CFA">
        <w:rPr>
          <w:rFonts w:asciiTheme="minorHAnsi" w:hAnsiTheme="minorHAnsi" w:cstheme="minorHAnsi"/>
          <w:sz w:val="22"/>
          <w:szCs w:val="22"/>
        </w:rPr>
        <w:t>.</w:t>
      </w:r>
      <w:r w:rsidR="006B36F3" w:rsidRPr="005D1F39">
        <w:rPr>
          <w:rFonts w:asciiTheme="minorHAnsi" w:hAnsiTheme="minorHAnsi" w:cstheme="minorHAnsi"/>
          <w:sz w:val="22"/>
          <w:szCs w:val="22"/>
        </w:rPr>
        <w:t xml:space="preserve"> </w:t>
      </w:r>
      <w:r w:rsidR="00EF5CFA">
        <w:rPr>
          <w:rFonts w:asciiTheme="minorHAnsi" w:hAnsiTheme="minorHAnsi" w:cstheme="minorHAnsi"/>
          <w:sz w:val="22"/>
          <w:szCs w:val="22"/>
        </w:rPr>
        <w:t>Ho</w:t>
      </w:r>
      <w:r w:rsidR="006B36F3" w:rsidRPr="005D1F39">
        <w:rPr>
          <w:rFonts w:asciiTheme="minorHAnsi" w:hAnsiTheme="minorHAnsi" w:cstheme="minorHAnsi"/>
          <w:sz w:val="22"/>
          <w:szCs w:val="22"/>
        </w:rPr>
        <w:t>wever</w:t>
      </w:r>
      <w:r w:rsidR="00EF5CFA">
        <w:rPr>
          <w:rFonts w:asciiTheme="minorHAnsi" w:hAnsiTheme="minorHAnsi" w:cstheme="minorHAnsi"/>
          <w:sz w:val="22"/>
          <w:szCs w:val="22"/>
        </w:rPr>
        <w:t>,</w:t>
      </w:r>
      <w:r w:rsidR="006B36F3" w:rsidRPr="005D1F39">
        <w:rPr>
          <w:rFonts w:asciiTheme="minorHAnsi" w:hAnsiTheme="minorHAnsi" w:cstheme="minorHAnsi"/>
          <w:sz w:val="22"/>
          <w:szCs w:val="22"/>
        </w:rPr>
        <w:t xml:space="preserve"> there </w:t>
      </w:r>
      <w:r w:rsidR="00EF5CFA">
        <w:rPr>
          <w:rFonts w:asciiTheme="minorHAnsi" w:hAnsiTheme="minorHAnsi" w:cstheme="minorHAnsi"/>
          <w:sz w:val="22"/>
          <w:szCs w:val="22"/>
        </w:rPr>
        <w:t>are</w:t>
      </w:r>
      <w:r w:rsidR="006B36F3" w:rsidRPr="005D1F39">
        <w:rPr>
          <w:rFonts w:asciiTheme="minorHAnsi" w:hAnsiTheme="minorHAnsi" w:cstheme="minorHAnsi"/>
          <w:sz w:val="22"/>
          <w:szCs w:val="22"/>
        </w:rPr>
        <w:t xml:space="preserve"> no savings in network utilization. </w:t>
      </w:r>
    </w:p>
    <w:p w14:paraId="4F4BDF21" w14:textId="4F7004FC" w:rsidR="006B36F3" w:rsidRPr="005D1F39" w:rsidRDefault="00564674" w:rsidP="006B36F3">
      <w:pPr>
        <w:pStyle w:val="NormalWeb"/>
        <w:numPr>
          <w:ilvl w:val="0"/>
          <w:numId w:val="3"/>
        </w:numPr>
        <w:rPr>
          <w:rFonts w:asciiTheme="minorHAnsi" w:hAnsiTheme="minorHAnsi" w:cstheme="minorHAnsi"/>
          <w:sz w:val="22"/>
          <w:szCs w:val="22"/>
        </w:rPr>
      </w:pPr>
      <w:r>
        <w:rPr>
          <w:rFonts w:asciiTheme="minorHAnsi" w:hAnsiTheme="minorHAnsi" w:cstheme="minorHAnsi"/>
          <w:sz w:val="22"/>
          <w:szCs w:val="22"/>
        </w:rPr>
        <w:t>Bundle Protocol Security (</w:t>
      </w:r>
      <w:r w:rsidR="006B36F3" w:rsidRPr="00955F6E">
        <w:rPr>
          <w:rFonts w:asciiTheme="minorHAnsi" w:hAnsiTheme="minorHAnsi" w:cstheme="minorHAnsi"/>
          <w:sz w:val="22"/>
          <w:szCs w:val="22"/>
        </w:rPr>
        <w:t>BPSec</w:t>
      </w:r>
      <w:r>
        <w:rPr>
          <w:rFonts w:asciiTheme="minorHAnsi" w:hAnsiTheme="minorHAnsi" w:cstheme="minorHAnsi"/>
          <w:sz w:val="22"/>
          <w:szCs w:val="22"/>
        </w:rPr>
        <w:t>)</w:t>
      </w:r>
      <w:r w:rsidR="006B36F3" w:rsidRPr="005D1F39">
        <w:rPr>
          <w:rFonts w:asciiTheme="minorHAnsi" w:hAnsiTheme="minorHAnsi" w:cstheme="minorHAnsi"/>
          <w:sz w:val="22"/>
          <w:szCs w:val="22"/>
        </w:rPr>
        <w:t xml:space="preserve"> </w:t>
      </w:r>
    </w:p>
    <w:p w14:paraId="2CBBE682" w14:textId="00CF6075" w:rsidR="004B6FF7" w:rsidRPr="00955F6E" w:rsidRDefault="006B36F3" w:rsidP="006B36F3">
      <w:pPr>
        <w:pStyle w:val="NormalWeb"/>
        <w:ind w:left="1440"/>
        <w:rPr>
          <w:rFonts w:asciiTheme="minorHAnsi" w:hAnsiTheme="minorHAnsi" w:cstheme="minorHAnsi"/>
          <w:sz w:val="22"/>
          <w:szCs w:val="22"/>
        </w:rPr>
      </w:pPr>
      <w:r w:rsidRPr="005D1F39">
        <w:rPr>
          <w:rFonts w:asciiTheme="minorHAnsi" w:hAnsiTheme="minorHAnsi" w:cstheme="minorHAnsi"/>
          <w:sz w:val="22"/>
          <w:szCs w:val="22"/>
        </w:rPr>
        <w:t>BPSec is well beyond the scope for inclusion in the bundle specification.  However, the security section of ANNEX G</w:t>
      </w:r>
      <w:r w:rsidR="00030FD8" w:rsidRPr="005D1F39">
        <w:rPr>
          <w:rFonts w:asciiTheme="minorHAnsi" w:hAnsiTheme="minorHAnsi" w:cstheme="minorHAnsi"/>
          <w:sz w:val="22"/>
          <w:szCs w:val="22"/>
        </w:rPr>
        <w:t xml:space="preserve">, </w:t>
      </w:r>
      <w:r w:rsidR="00564674">
        <w:rPr>
          <w:rFonts w:asciiTheme="minorHAnsi" w:hAnsiTheme="minorHAnsi" w:cstheme="minorHAnsi"/>
          <w:sz w:val="22"/>
          <w:szCs w:val="22"/>
        </w:rPr>
        <w:t>should add</w:t>
      </w:r>
      <w:r w:rsidRPr="00955F6E">
        <w:rPr>
          <w:rFonts w:asciiTheme="minorHAnsi" w:hAnsiTheme="minorHAnsi" w:cstheme="minorHAnsi"/>
          <w:sz w:val="22"/>
          <w:szCs w:val="22"/>
        </w:rPr>
        <w:t xml:space="preserve"> that all non-compliant nodes act as </w:t>
      </w:r>
      <w:r w:rsidR="00564674">
        <w:rPr>
          <w:rFonts w:asciiTheme="minorHAnsi" w:hAnsiTheme="minorHAnsi" w:cstheme="minorHAnsi"/>
          <w:sz w:val="22"/>
          <w:szCs w:val="22"/>
        </w:rPr>
        <w:t xml:space="preserve">a </w:t>
      </w:r>
      <w:r w:rsidRPr="00955F6E">
        <w:rPr>
          <w:rFonts w:asciiTheme="minorHAnsi" w:hAnsiTheme="minorHAnsi" w:cstheme="minorHAnsi"/>
          <w:sz w:val="22"/>
          <w:szCs w:val="22"/>
        </w:rPr>
        <w:t>pass-</w:t>
      </w:r>
      <w:r w:rsidR="00564674" w:rsidRPr="00EF5CFA">
        <w:rPr>
          <w:rFonts w:asciiTheme="minorHAnsi" w:hAnsiTheme="minorHAnsi" w:cstheme="minorHAnsi"/>
          <w:sz w:val="22"/>
          <w:szCs w:val="22"/>
        </w:rPr>
        <w:t>through</w:t>
      </w:r>
      <w:r w:rsidRPr="00955F6E">
        <w:rPr>
          <w:rFonts w:asciiTheme="minorHAnsi" w:hAnsiTheme="minorHAnsi" w:cstheme="minorHAnsi"/>
          <w:sz w:val="22"/>
          <w:szCs w:val="22"/>
        </w:rPr>
        <w:t>.</w:t>
      </w:r>
    </w:p>
    <w:p w14:paraId="3F86C3D2" w14:textId="5E9B6292" w:rsidR="00DD3AB3" w:rsidRPr="00695ABA" w:rsidRDefault="00DD3AB3" w:rsidP="00D96E61">
      <w:pPr>
        <w:pStyle w:val="NormalWeb"/>
        <w:numPr>
          <w:ilvl w:val="0"/>
          <w:numId w:val="3"/>
        </w:numPr>
        <w:rPr>
          <w:rFonts w:asciiTheme="minorHAnsi" w:hAnsiTheme="minorHAnsi" w:cstheme="minorHAnsi"/>
          <w:sz w:val="22"/>
          <w:szCs w:val="22"/>
        </w:rPr>
      </w:pPr>
      <w:r w:rsidRPr="00955F6E">
        <w:rPr>
          <w:rFonts w:asciiTheme="minorHAnsi" w:hAnsiTheme="minorHAnsi" w:cstheme="minorHAnsi"/>
          <w:sz w:val="22"/>
          <w:szCs w:val="22"/>
        </w:rPr>
        <w:t>Custody transfer – this was include</w:t>
      </w:r>
      <w:r w:rsidR="008E7A0B" w:rsidRPr="00955F6E">
        <w:rPr>
          <w:rFonts w:asciiTheme="minorHAnsi" w:hAnsiTheme="minorHAnsi" w:cstheme="minorHAnsi"/>
          <w:sz w:val="22"/>
          <w:szCs w:val="22"/>
        </w:rPr>
        <w:t>d in IRTF RFC 5050</w:t>
      </w:r>
      <w:r w:rsidR="00030FD8" w:rsidRPr="00955F6E">
        <w:rPr>
          <w:rFonts w:asciiTheme="minorHAnsi" w:hAnsiTheme="minorHAnsi" w:cstheme="minorHAnsi"/>
          <w:sz w:val="22"/>
          <w:szCs w:val="22"/>
        </w:rPr>
        <w:t xml:space="preserve">, however </w:t>
      </w:r>
      <w:r w:rsidR="008E7A0B" w:rsidRPr="00955F6E">
        <w:rPr>
          <w:rFonts w:asciiTheme="minorHAnsi" w:hAnsiTheme="minorHAnsi" w:cstheme="minorHAnsi"/>
          <w:sz w:val="22"/>
          <w:szCs w:val="22"/>
        </w:rPr>
        <w:t>BPBIS</w:t>
      </w:r>
      <w:r w:rsidR="00030FD8" w:rsidRPr="00955F6E">
        <w:rPr>
          <w:rFonts w:asciiTheme="minorHAnsi" w:hAnsiTheme="minorHAnsi" w:cstheme="minorHAnsi"/>
          <w:sz w:val="22"/>
          <w:szCs w:val="22"/>
        </w:rPr>
        <w:t xml:space="preserve"> does not directly support</w:t>
      </w:r>
      <w:r w:rsidRPr="00955F6E">
        <w:rPr>
          <w:rFonts w:asciiTheme="minorHAnsi" w:hAnsiTheme="minorHAnsi" w:cstheme="minorHAnsi"/>
          <w:sz w:val="22"/>
          <w:szCs w:val="22"/>
        </w:rPr>
        <w:t>.  Therefore</w:t>
      </w:r>
      <w:r w:rsidR="00030FD8" w:rsidRPr="00955F6E">
        <w:rPr>
          <w:rFonts w:asciiTheme="minorHAnsi" w:hAnsiTheme="minorHAnsi" w:cstheme="minorHAnsi"/>
          <w:sz w:val="22"/>
          <w:szCs w:val="22"/>
        </w:rPr>
        <w:t>,</w:t>
      </w:r>
      <w:r w:rsidRPr="00955F6E">
        <w:rPr>
          <w:rFonts w:asciiTheme="minorHAnsi" w:hAnsiTheme="minorHAnsi" w:cstheme="minorHAnsi"/>
          <w:sz w:val="22"/>
          <w:szCs w:val="22"/>
        </w:rPr>
        <w:t xml:space="preserve"> an additional IETF RFC is being generated called BIBE</w:t>
      </w:r>
      <w:r w:rsidRPr="00955F6E">
        <w:t xml:space="preserve"> </w:t>
      </w:r>
      <w:r w:rsidRPr="00695ABA">
        <w:rPr>
          <w:rFonts w:asciiTheme="minorHAnsi" w:hAnsiTheme="minorHAnsi" w:cstheme="minorHAnsi"/>
          <w:sz w:val="22"/>
          <w:szCs w:val="22"/>
        </w:rPr>
        <w:lastRenderedPageBreak/>
        <w:t>(</w:t>
      </w:r>
      <w:hyperlink r:id="rId18" w:history="1">
        <w:r w:rsidRPr="00695ABA">
          <w:rPr>
            <w:rStyle w:val="Hyperlink"/>
            <w:rFonts w:asciiTheme="minorHAnsi" w:hAnsiTheme="minorHAnsi" w:cstheme="minorHAnsi"/>
            <w:sz w:val="22"/>
            <w:szCs w:val="22"/>
          </w:rPr>
          <w:t>https://datatracker.ietf.org/doc/draft-ietf-dtn-bibect</w:t>
        </w:r>
      </w:hyperlink>
      <w:r w:rsidRPr="00695ABA">
        <w:rPr>
          <w:rFonts w:asciiTheme="minorHAnsi" w:hAnsiTheme="minorHAnsi" w:cstheme="minorHAnsi"/>
          <w:sz w:val="22"/>
          <w:szCs w:val="22"/>
        </w:rPr>
        <w:t xml:space="preserve"> ). </w:t>
      </w:r>
      <w:r w:rsidR="00040AA9" w:rsidRPr="00695ABA">
        <w:rPr>
          <w:rFonts w:asciiTheme="minorHAnsi" w:hAnsiTheme="minorHAnsi" w:cstheme="minorHAnsi"/>
          <w:sz w:val="22"/>
          <w:szCs w:val="22"/>
        </w:rPr>
        <w:t xml:space="preserve"> Until that is complete</w:t>
      </w:r>
      <w:r w:rsidR="00030FD8" w:rsidRPr="00695ABA">
        <w:rPr>
          <w:rFonts w:asciiTheme="minorHAnsi" w:hAnsiTheme="minorHAnsi" w:cstheme="minorHAnsi"/>
          <w:sz w:val="22"/>
          <w:szCs w:val="22"/>
        </w:rPr>
        <w:t>,</w:t>
      </w:r>
      <w:r w:rsidR="00040AA9" w:rsidRPr="00695ABA">
        <w:rPr>
          <w:rFonts w:asciiTheme="minorHAnsi" w:hAnsiTheme="minorHAnsi" w:cstheme="minorHAnsi"/>
          <w:sz w:val="22"/>
          <w:szCs w:val="22"/>
        </w:rPr>
        <w:t xml:space="preserve"> it is probably necessary to rewrite the </w:t>
      </w:r>
      <w:r w:rsidR="00030FD8" w:rsidRPr="00695ABA">
        <w:rPr>
          <w:rFonts w:asciiTheme="minorHAnsi" w:hAnsiTheme="minorHAnsi" w:cstheme="minorHAnsi"/>
          <w:sz w:val="22"/>
          <w:szCs w:val="22"/>
        </w:rPr>
        <w:t>ACS appendix D to accommodate</w:t>
      </w:r>
      <w:r w:rsidR="00040AA9" w:rsidRPr="00695ABA">
        <w:rPr>
          <w:rFonts w:asciiTheme="minorHAnsi" w:hAnsiTheme="minorHAnsi" w:cstheme="minorHAnsi"/>
          <w:sz w:val="22"/>
          <w:szCs w:val="22"/>
        </w:rPr>
        <w:t>.</w:t>
      </w:r>
    </w:p>
    <w:p w14:paraId="30132AC7" w14:textId="1101AA5D" w:rsidR="00DD3AB3" w:rsidRPr="00695ABA" w:rsidRDefault="00BD2505" w:rsidP="00DD3AB3">
      <w:pPr>
        <w:pStyle w:val="NormalWeb"/>
        <w:numPr>
          <w:ilvl w:val="0"/>
          <w:numId w:val="3"/>
        </w:numPr>
        <w:rPr>
          <w:rFonts w:asciiTheme="minorHAnsi" w:hAnsiTheme="minorHAnsi" w:cstheme="minorHAnsi"/>
          <w:sz w:val="22"/>
          <w:szCs w:val="22"/>
        </w:rPr>
      </w:pPr>
      <w:r w:rsidRPr="00695ABA">
        <w:rPr>
          <w:rFonts w:asciiTheme="minorHAnsi" w:hAnsiTheme="minorHAnsi" w:cstheme="minorHAnsi"/>
          <w:sz w:val="22"/>
          <w:szCs w:val="22"/>
        </w:rPr>
        <w:t>Compressed Bundle Header Encoding (</w:t>
      </w:r>
      <w:r w:rsidR="00DD3AB3" w:rsidRPr="00695ABA">
        <w:rPr>
          <w:rFonts w:asciiTheme="minorHAnsi" w:hAnsiTheme="minorHAnsi" w:cstheme="minorHAnsi"/>
          <w:sz w:val="22"/>
          <w:szCs w:val="22"/>
        </w:rPr>
        <w:t>CBHE</w:t>
      </w:r>
      <w:r w:rsidRPr="00695ABA">
        <w:rPr>
          <w:rFonts w:asciiTheme="minorHAnsi" w:hAnsiTheme="minorHAnsi" w:cstheme="minorHAnsi"/>
          <w:sz w:val="22"/>
          <w:szCs w:val="22"/>
        </w:rPr>
        <w:t>)</w:t>
      </w:r>
      <w:r w:rsidR="00DD3AB3" w:rsidRPr="00695ABA">
        <w:rPr>
          <w:rFonts w:asciiTheme="minorHAnsi" w:hAnsiTheme="minorHAnsi" w:cstheme="minorHAnsi"/>
          <w:sz w:val="22"/>
          <w:szCs w:val="22"/>
        </w:rPr>
        <w:t xml:space="preserve"> -  RFC 6260 (</w:t>
      </w:r>
      <w:hyperlink r:id="rId19" w:history="1">
        <w:r w:rsidR="00DD3AB3" w:rsidRPr="00695ABA">
          <w:rPr>
            <w:rStyle w:val="Hyperlink"/>
            <w:rFonts w:asciiTheme="minorHAnsi" w:hAnsiTheme="minorHAnsi" w:cstheme="minorHAnsi"/>
            <w:sz w:val="22"/>
            <w:szCs w:val="22"/>
          </w:rPr>
          <w:t>https://www.rfc-editor.org/rfc/pdfrfc/rfc6260.txt.pdf</w:t>
        </w:r>
      </w:hyperlink>
      <w:r w:rsidR="00DD3AB3" w:rsidRPr="00695ABA">
        <w:rPr>
          <w:rFonts w:asciiTheme="minorHAnsi" w:hAnsiTheme="minorHAnsi" w:cstheme="minorHAnsi"/>
          <w:sz w:val="22"/>
          <w:szCs w:val="22"/>
        </w:rPr>
        <w:t xml:space="preserve"> )</w:t>
      </w:r>
      <w:r w:rsidR="00030FD8" w:rsidRPr="00695ABA">
        <w:rPr>
          <w:rFonts w:asciiTheme="minorHAnsi" w:hAnsiTheme="minorHAnsi" w:cstheme="minorHAnsi"/>
          <w:sz w:val="22"/>
          <w:szCs w:val="22"/>
        </w:rPr>
        <w:t>.  As previously stated, it is subsumed by BPBIS section 4.1.5.1.2.</w:t>
      </w:r>
    </w:p>
    <w:p w14:paraId="6A5CE5D0" w14:textId="01F657A1" w:rsidR="00DD3AB3" w:rsidRPr="00695ABA" w:rsidRDefault="00DD3AB3" w:rsidP="00DD3AB3">
      <w:pPr>
        <w:pStyle w:val="NormalWeb"/>
        <w:numPr>
          <w:ilvl w:val="0"/>
          <w:numId w:val="3"/>
        </w:numPr>
        <w:rPr>
          <w:rFonts w:asciiTheme="minorHAnsi" w:hAnsiTheme="minorHAnsi" w:cstheme="minorHAnsi"/>
          <w:sz w:val="22"/>
          <w:szCs w:val="22"/>
        </w:rPr>
      </w:pPr>
      <w:r w:rsidRPr="00695ABA">
        <w:rPr>
          <w:rFonts w:asciiTheme="minorHAnsi" w:hAnsiTheme="minorHAnsi" w:cstheme="minorHAnsi"/>
          <w:sz w:val="22"/>
          <w:szCs w:val="22"/>
        </w:rPr>
        <w:t>ACS – specification as defined in Annex D of CCSDS BUNDLE PROTOCOL</w:t>
      </w:r>
      <w:r w:rsidR="00D93E19" w:rsidRPr="00695ABA">
        <w:rPr>
          <w:rFonts w:asciiTheme="minorHAnsi" w:hAnsiTheme="minorHAnsi" w:cstheme="minorHAnsi"/>
          <w:sz w:val="22"/>
          <w:szCs w:val="22"/>
        </w:rPr>
        <w:t xml:space="preserve"> </w:t>
      </w:r>
      <w:r w:rsidRPr="00695ABA">
        <w:rPr>
          <w:rFonts w:asciiTheme="minorHAnsi" w:hAnsiTheme="minorHAnsi" w:cstheme="minorHAnsi"/>
          <w:sz w:val="22"/>
          <w:szCs w:val="22"/>
        </w:rPr>
        <w:t>SPECIFICATION</w:t>
      </w:r>
      <w:r w:rsidR="00030FD8" w:rsidRPr="00695ABA">
        <w:rPr>
          <w:rFonts w:asciiTheme="minorHAnsi" w:hAnsiTheme="minorHAnsi" w:cstheme="minorHAnsi"/>
          <w:sz w:val="22"/>
          <w:szCs w:val="22"/>
        </w:rPr>
        <w:t>.  To be deleted.</w:t>
      </w:r>
      <w:r w:rsidRPr="00695ABA">
        <w:rPr>
          <w:rFonts w:asciiTheme="minorHAnsi" w:hAnsiTheme="minorHAnsi" w:cstheme="minorHAnsi"/>
          <w:sz w:val="22"/>
          <w:szCs w:val="22"/>
        </w:rPr>
        <w:t xml:space="preserve"> (</w:t>
      </w:r>
      <w:hyperlink r:id="rId20" w:history="1">
        <w:r w:rsidRPr="00695ABA">
          <w:rPr>
            <w:rStyle w:val="Hyperlink"/>
            <w:rFonts w:asciiTheme="minorHAnsi" w:hAnsiTheme="minorHAnsi" w:cstheme="minorHAnsi"/>
            <w:sz w:val="22"/>
            <w:szCs w:val="22"/>
          </w:rPr>
          <w:t>https://public.ccsds.org/Pubs/734x2b1.pdf</w:t>
        </w:r>
      </w:hyperlink>
      <w:r w:rsidRPr="00695ABA">
        <w:rPr>
          <w:rFonts w:asciiTheme="minorHAnsi" w:hAnsiTheme="minorHAnsi" w:cstheme="minorHAnsi"/>
          <w:sz w:val="22"/>
          <w:szCs w:val="22"/>
        </w:rPr>
        <w:t>)  see BIBE</w:t>
      </w:r>
      <w:r w:rsidR="006B36F3" w:rsidRPr="00695ABA">
        <w:rPr>
          <w:rFonts w:asciiTheme="minorHAnsi" w:hAnsiTheme="minorHAnsi" w:cstheme="minorHAnsi"/>
          <w:sz w:val="22"/>
          <w:szCs w:val="22"/>
        </w:rPr>
        <w:t xml:space="preserve"> in item 4c above.</w:t>
      </w:r>
    </w:p>
    <w:p w14:paraId="08E94E62" w14:textId="551C3C0A" w:rsidR="00DD3AB3" w:rsidRPr="00695ABA" w:rsidRDefault="00D93E19" w:rsidP="00DD3AB3">
      <w:pPr>
        <w:pStyle w:val="NormalWeb"/>
        <w:numPr>
          <w:ilvl w:val="0"/>
          <w:numId w:val="3"/>
        </w:numPr>
        <w:rPr>
          <w:rFonts w:asciiTheme="minorHAnsi" w:hAnsiTheme="minorHAnsi" w:cstheme="minorHAnsi"/>
          <w:sz w:val="22"/>
          <w:szCs w:val="22"/>
        </w:rPr>
      </w:pPr>
      <w:r w:rsidRPr="00695ABA">
        <w:rPr>
          <w:rFonts w:asciiTheme="minorHAnsi" w:hAnsiTheme="minorHAnsi" w:cstheme="minorHAnsi"/>
          <w:sz w:val="22"/>
          <w:szCs w:val="22"/>
        </w:rPr>
        <w:t>LTP</w:t>
      </w:r>
      <w:r w:rsidR="00E15E97" w:rsidRPr="00695ABA">
        <w:rPr>
          <w:rFonts w:asciiTheme="minorHAnsi" w:hAnsiTheme="minorHAnsi" w:cstheme="minorHAnsi"/>
          <w:sz w:val="22"/>
          <w:szCs w:val="22"/>
        </w:rPr>
        <w:t xml:space="preserve"> - as defined by </w:t>
      </w:r>
      <w:hyperlink r:id="rId21" w:history="1">
        <w:r w:rsidR="00DD3AB3" w:rsidRPr="00695ABA">
          <w:rPr>
            <w:rStyle w:val="Hyperlink"/>
            <w:rFonts w:asciiTheme="minorHAnsi" w:hAnsiTheme="minorHAnsi" w:cstheme="minorHAnsi"/>
            <w:sz w:val="22"/>
            <w:szCs w:val="22"/>
          </w:rPr>
          <w:t>https://public.ccsds.org/Pubs/734x1b1.pdf</w:t>
        </w:r>
      </w:hyperlink>
      <w:r w:rsidR="00DD3AB3" w:rsidRPr="00695ABA">
        <w:rPr>
          <w:rFonts w:asciiTheme="minorHAnsi" w:hAnsiTheme="minorHAnsi" w:cstheme="minorHAnsi"/>
          <w:sz w:val="22"/>
          <w:szCs w:val="22"/>
        </w:rPr>
        <w:t xml:space="preserve"> </w:t>
      </w:r>
      <w:r w:rsidR="00E15E97" w:rsidRPr="00695ABA">
        <w:rPr>
          <w:rFonts w:asciiTheme="minorHAnsi" w:hAnsiTheme="minorHAnsi" w:cstheme="minorHAnsi"/>
          <w:sz w:val="22"/>
          <w:szCs w:val="22"/>
        </w:rPr>
        <w:t xml:space="preserve">.  This </w:t>
      </w:r>
      <w:r w:rsidRPr="00695ABA">
        <w:rPr>
          <w:rFonts w:asciiTheme="minorHAnsi" w:hAnsiTheme="minorHAnsi" w:cstheme="minorHAnsi"/>
          <w:sz w:val="22"/>
          <w:szCs w:val="22"/>
        </w:rPr>
        <w:t>was</w:t>
      </w:r>
      <w:r w:rsidR="00E15E97" w:rsidRPr="00695ABA">
        <w:rPr>
          <w:rFonts w:asciiTheme="minorHAnsi" w:hAnsiTheme="minorHAnsi" w:cstheme="minorHAnsi"/>
          <w:sz w:val="22"/>
          <w:szCs w:val="22"/>
        </w:rPr>
        <w:t xml:space="preserve"> extended by RFC 7122 to support LTP using UDP/DCCP.  </w:t>
      </w:r>
      <w:r w:rsidR="00030FD8" w:rsidRPr="00695ABA">
        <w:rPr>
          <w:rFonts w:asciiTheme="minorHAnsi" w:hAnsiTheme="minorHAnsi" w:cstheme="minorHAnsi"/>
          <w:sz w:val="22"/>
          <w:szCs w:val="22"/>
        </w:rPr>
        <w:t>Candidate for inclusion.</w:t>
      </w:r>
    </w:p>
    <w:p w14:paraId="7970B5B4" w14:textId="77777777" w:rsidR="00DD3AB3" w:rsidRPr="00695ABA" w:rsidRDefault="00DD3AB3" w:rsidP="00DD3AB3">
      <w:pPr>
        <w:pStyle w:val="NormalWeb"/>
        <w:numPr>
          <w:ilvl w:val="0"/>
          <w:numId w:val="3"/>
        </w:numPr>
        <w:rPr>
          <w:rFonts w:asciiTheme="minorHAnsi" w:hAnsiTheme="minorHAnsi" w:cstheme="minorHAnsi"/>
          <w:sz w:val="22"/>
          <w:szCs w:val="22"/>
        </w:rPr>
      </w:pPr>
      <w:r w:rsidRPr="00695ABA">
        <w:rPr>
          <w:rFonts w:asciiTheme="minorHAnsi" w:hAnsiTheme="minorHAnsi" w:cstheme="minorHAnsi"/>
          <w:sz w:val="22"/>
          <w:szCs w:val="22"/>
        </w:rPr>
        <w:t xml:space="preserve">Specific Convergence Layer Adapters (CLAs) –LTP, NORM over UDP, UDP, TCP </w:t>
      </w:r>
      <w:r w:rsidR="00BB416D" w:rsidRPr="00695ABA">
        <w:rPr>
          <w:rFonts w:asciiTheme="minorHAnsi" w:hAnsiTheme="minorHAnsi" w:cstheme="minorHAnsi"/>
          <w:sz w:val="22"/>
          <w:szCs w:val="22"/>
        </w:rPr>
        <w:t xml:space="preserve">(RFC 7242) </w:t>
      </w:r>
      <w:r w:rsidR="00030FD8" w:rsidRPr="00695ABA">
        <w:rPr>
          <w:rFonts w:asciiTheme="minorHAnsi" w:hAnsiTheme="minorHAnsi" w:cstheme="minorHAnsi"/>
          <w:sz w:val="22"/>
          <w:szCs w:val="22"/>
        </w:rPr>
        <w:t>as candidates.</w:t>
      </w:r>
    </w:p>
    <w:p w14:paraId="73F7ABC1" w14:textId="77777777" w:rsidR="002A2D2E" w:rsidRPr="00955F6E" w:rsidRDefault="002A2D2E" w:rsidP="002A2D2E">
      <w:pPr>
        <w:pStyle w:val="NormalWeb"/>
        <w:ind w:left="1440"/>
        <w:rPr>
          <w:rFonts w:asciiTheme="minorHAnsi" w:hAnsiTheme="minorHAnsi" w:cstheme="minorHAnsi"/>
          <w:sz w:val="22"/>
          <w:szCs w:val="22"/>
        </w:rPr>
      </w:pPr>
      <w:r w:rsidRPr="00955F6E">
        <w:rPr>
          <w:rFonts w:asciiTheme="minorHAnsi" w:hAnsiTheme="minorHAnsi" w:cstheme="minorHAnsi"/>
          <w:sz w:val="22"/>
          <w:szCs w:val="22"/>
        </w:rPr>
        <w:t xml:space="preserve">Since the original deployment on the ISS with </w:t>
      </w:r>
      <w:r w:rsidR="004F2E35" w:rsidRPr="00955F6E">
        <w:rPr>
          <w:rFonts w:asciiTheme="minorHAnsi" w:hAnsiTheme="minorHAnsi" w:cstheme="minorHAnsi"/>
          <w:sz w:val="22"/>
          <w:szCs w:val="22"/>
        </w:rPr>
        <w:t>its</w:t>
      </w:r>
      <w:r w:rsidRPr="00955F6E">
        <w:rPr>
          <w:rFonts w:asciiTheme="minorHAnsi" w:hAnsiTheme="minorHAnsi" w:cstheme="minorHAnsi"/>
          <w:sz w:val="22"/>
          <w:szCs w:val="22"/>
        </w:rPr>
        <w:t xml:space="preserve"> limited set of convergence layers, there has been experience in the use of convergence layers on orbit and ground.  The original deployment was with TCP, LTP over UDP for spacelink, UDP, and sTCP.  </w:t>
      </w:r>
    </w:p>
    <w:p w14:paraId="7F850492" w14:textId="27476BF5" w:rsidR="002A2D2E" w:rsidRPr="007B64E9" w:rsidRDefault="002A2D2E" w:rsidP="002A2D2E">
      <w:pPr>
        <w:pStyle w:val="NormalWeb"/>
        <w:ind w:left="1440"/>
        <w:rPr>
          <w:rFonts w:asciiTheme="minorHAnsi" w:hAnsiTheme="minorHAnsi" w:cstheme="minorHAnsi"/>
          <w:sz w:val="22"/>
          <w:szCs w:val="22"/>
        </w:rPr>
      </w:pPr>
      <w:r w:rsidRPr="00955F6E">
        <w:rPr>
          <w:rFonts w:asciiTheme="minorHAnsi" w:hAnsiTheme="minorHAnsi" w:cstheme="minorHAnsi"/>
          <w:sz w:val="22"/>
          <w:szCs w:val="22"/>
        </w:rPr>
        <w:t>In the IETF</w:t>
      </w:r>
      <w:r w:rsidR="00030FD8" w:rsidRPr="00955F6E">
        <w:rPr>
          <w:rFonts w:asciiTheme="minorHAnsi" w:hAnsiTheme="minorHAnsi" w:cstheme="minorHAnsi"/>
          <w:sz w:val="22"/>
          <w:szCs w:val="22"/>
        </w:rPr>
        <w:t>,</w:t>
      </w:r>
      <w:r w:rsidRPr="00955F6E">
        <w:rPr>
          <w:rFonts w:asciiTheme="minorHAnsi" w:hAnsiTheme="minorHAnsi" w:cstheme="minorHAnsi"/>
          <w:sz w:val="22"/>
          <w:szCs w:val="22"/>
        </w:rPr>
        <w:t xml:space="preserve"> a number of RFCs expand this initial deploy as well as HOSC operational experience.  As a result, the</w:t>
      </w:r>
      <w:r w:rsidR="00030FD8" w:rsidRPr="00955F6E">
        <w:rPr>
          <w:rFonts w:asciiTheme="minorHAnsi" w:hAnsiTheme="minorHAnsi" w:cstheme="minorHAnsi"/>
          <w:sz w:val="22"/>
          <w:szCs w:val="22"/>
        </w:rPr>
        <w:t xml:space="preserve"> </w:t>
      </w:r>
      <w:r w:rsidRPr="00955F6E">
        <w:rPr>
          <w:rFonts w:asciiTheme="minorHAnsi" w:hAnsiTheme="minorHAnsi" w:cstheme="minorHAnsi"/>
          <w:sz w:val="22"/>
          <w:szCs w:val="22"/>
        </w:rPr>
        <w:t xml:space="preserve">basic suite </w:t>
      </w:r>
      <w:r w:rsidR="00040DA4">
        <w:rPr>
          <w:rFonts w:asciiTheme="minorHAnsi" w:hAnsiTheme="minorHAnsi" w:cstheme="minorHAnsi"/>
          <w:sz w:val="22"/>
          <w:szCs w:val="22"/>
        </w:rPr>
        <w:t>has been expanded with additional offerings</w:t>
      </w:r>
      <w:r w:rsidRPr="007B64E9">
        <w:rPr>
          <w:rFonts w:asciiTheme="minorHAnsi" w:hAnsiTheme="minorHAnsi" w:cstheme="minorHAnsi"/>
          <w:sz w:val="22"/>
          <w:szCs w:val="22"/>
        </w:rPr>
        <w:t xml:space="preserve">.  Following are a list of those that </w:t>
      </w:r>
      <w:r w:rsidR="00030FD8" w:rsidRPr="007B64E9">
        <w:rPr>
          <w:rFonts w:asciiTheme="minorHAnsi" w:hAnsiTheme="minorHAnsi" w:cstheme="minorHAnsi"/>
          <w:sz w:val="22"/>
          <w:szCs w:val="22"/>
        </w:rPr>
        <w:t>require consideration</w:t>
      </w:r>
      <w:r w:rsidRPr="007B64E9">
        <w:rPr>
          <w:rFonts w:asciiTheme="minorHAnsi" w:hAnsiTheme="minorHAnsi" w:cstheme="minorHAnsi"/>
          <w:sz w:val="22"/>
          <w:szCs w:val="22"/>
        </w:rPr>
        <w:t>.</w:t>
      </w:r>
    </w:p>
    <w:p w14:paraId="2D0D3FD0" w14:textId="2EDD2CF6" w:rsidR="002A2D2E" w:rsidRPr="00040DA4" w:rsidRDefault="0009148E" w:rsidP="002A2D2E">
      <w:pPr>
        <w:pStyle w:val="NormalWeb"/>
        <w:numPr>
          <w:ilvl w:val="0"/>
          <w:numId w:val="7"/>
        </w:numPr>
        <w:rPr>
          <w:rFonts w:asciiTheme="minorHAnsi" w:hAnsiTheme="minorHAnsi" w:cstheme="minorHAnsi"/>
          <w:sz w:val="22"/>
          <w:szCs w:val="22"/>
        </w:rPr>
      </w:pPr>
      <w:hyperlink r:id="rId22" w:history="1">
        <w:r w:rsidR="002A2D2E" w:rsidRPr="007B64E9">
          <w:rPr>
            <w:rStyle w:val="Hyperlink"/>
            <w:rFonts w:asciiTheme="minorHAnsi" w:hAnsiTheme="minorHAnsi" w:cstheme="minorHAnsi"/>
            <w:sz w:val="22"/>
            <w:szCs w:val="22"/>
          </w:rPr>
          <w:t>Minimal TCP</w:t>
        </w:r>
      </w:hyperlink>
      <w:r w:rsidR="002A2D2E" w:rsidRPr="007B64E9">
        <w:rPr>
          <w:rFonts w:asciiTheme="minorHAnsi" w:hAnsiTheme="minorHAnsi" w:cstheme="minorHAnsi"/>
          <w:sz w:val="22"/>
          <w:szCs w:val="22"/>
        </w:rPr>
        <w:t xml:space="preserve"> to replace sTCP </w:t>
      </w:r>
      <w:r w:rsidR="00FA5599" w:rsidRPr="007B64E9">
        <w:rPr>
          <w:rFonts w:asciiTheme="minorHAnsi" w:hAnsiTheme="minorHAnsi" w:cstheme="minorHAnsi"/>
          <w:sz w:val="22"/>
          <w:szCs w:val="22"/>
        </w:rPr>
        <w:t>–</w:t>
      </w:r>
      <w:r w:rsidR="002A2D2E" w:rsidRPr="007B64E9">
        <w:rPr>
          <w:rFonts w:asciiTheme="minorHAnsi" w:hAnsiTheme="minorHAnsi" w:cstheme="minorHAnsi"/>
          <w:sz w:val="22"/>
          <w:szCs w:val="22"/>
        </w:rPr>
        <w:t xml:space="preserve"> </w:t>
      </w:r>
      <w:r w:rsidR="00FA5599" w:rsidRPr="007B64E9">
        <w:rPr>
          <w:rFonts w:asciiTheme="minorHAnsi" w:hAnsiTheme="minorHAnsi" w:cstheme="minorHAnsi"/>
          <w:sz w:val="22"/>
          <w:szCs w:val="22"/>
        </w:rPr>
        <w:t>incorporates reduced overhead and increased security (optional)</w:t>
      </w:r>
      <w:r w:rsidR="00030FD8" w:rsidRPr="007B64E9">
        <w:rPr>
          <w:rFonts w:asciiTheme="minorHAnsi" w:hAnsiTheme="minorHAnsi" w:cstheme="minorHAnsi"/>
          <w:sz w:val="22"/>
          <w:szCs w:val="22"/>
        </w:rPr>
        <w:t xml:space="preserve">. Experience with it has indicated that the use of </w:t>
      </w:r>
      <w:r>
        <w:rPr>
          <w:rFonts w:asciiTheme="minorHAnsi" w:hAnsiTheme="minorHAnsi" w:cstheme="minorHAnsi"/>
          <w:sz w:val="22"/>
          <w:szCs w:val="22"/>
        </w:rPr>
        <w:t>Transport Layer Security (</w:t>
      </w:r>
      <w:r w:rsidR="00030FD8" w:rsidRPr="00040DA4">
        <w:rPr>
          <w:rFonts w:asciiTheme="minorHAnsi" w:hAnsiTheme="minorHAnsi" w:cstheme="minorHAnsi"/>
          <w:sz w:val="22"/>
          <w:szCs w:val="22"/>
        </w:rPr>
        <w:t>TLS</w:t>
      </w:r>
      <w:r>
        <w:rPr>
          <w:rFonts w:asciiTheme="minorHAnsi" w:hAnsiTheme="minorHAnsi" w:cstheme="minorHAnsi"/>
          <w:sz w:val="22"/>
          <w:szCs w:val="22"/>
        </w:rPr>
        <w:t>)</w:t>
      </w:r>
      <w:r w:rsidR="00030FD8" w:rsidRPr="00040DA4">
        <w:rPr>
          <w:rFonts w:asciiTheme="minorHAnsi" w:hAnsiTheme="minorHAnsi" w:cstheme="minorHAnsi"/>
          <w:sz w:val="22"/>
          <w:szCs w:val="22"/>
        </w:rPr>
        <w:t xml:space="preserve"> in the security option is an excessive performance hit. </w:t>
      </w:r>
    </w:p>
    <w:p w14:paraId="7055E241" w14:textId="77777777" w:rsidR="00FA5599" w:rsidRPr="00040DA4" w:rsidRDefault="0009148E" w:rsidP="00FA5599">
      <w:pPr>
        <w:pStyle w:val="NormalWeb"/>
        <w:numPr>
          <w:ilvl w:val="0"/>
          <w:numId w:val="7"/>
        </w:numPr>
        <w:rPr>
          <w:rFonts w:asciiTheme="minorHAnsi" w:hAnsiTheme="minorHAnsi" w:cstheme="minorHAnsi"/>
          <w:bCs/>
          <w:sz w:val="22"/>
          <w:szCs w:val="22"/>
          <w:lang w:val="en"/>
        </w:rPr>
      </w:pPr>
      <w:hyperlink r:id="rId23" w:history="1">
        <w:r w:rsidR="00FA5599" w:rsidRPr="00040DA4">
          <w:rPr>
            <w:rStyle w:val="Hyperlink"/>
            <w:rFonts w:asciiTheme="minorHAnsi" w:hAnsiTheme="minorHAnsi" w:cstheme="minorHAnsi"/>
            <w:bCs/>
            <w:sz w:val="22"/>
            <w:szCs w:val="22"/>
            <w:lang w:val="en"/>
          </w:rPr>
          <w:t>Delay-Tolerant Networking TCP Convergence Layer Protocol Version 4</w:t>
        </w:r>
      </w:hyperlink>
      <w:r w:rsidR="00FA5599" w:rsidRPr="00040DA4">
        <w:rPr>
          <w:rFonts w:asciiTheme="minorHAnsi" w:hAnsiTheme="minorHAnsi" w:cstheme="minorHAnsi"/>
          <w:bCs/>
          <w:sz w:val="22"/>
          <w:szCs w:val="22"/>
          <w:lang w:val="en"/>
        </w:rPr>
        <w:t xml:space="preserve"> to replace TCP – supports Bundle protocol V7.</w:t>
      </w:r>
    </w:p>
    <w:p w14:paraId="29D5D3B2" w14:textId="77777777" w:rsidR="00FA5599" w:rsidRPr="00040DA4" w:rsidRDefault="0009148E" w:rsidP="00FA5599">
      <w:pPr>
        <w:pStyle w:val="NormalWeb"/>
        <w:numPr>
          <w:ilvl w:val="0"/>
          <w:numId w:val="7"/>
        </w:numPr>
        <w:rPr>
          <w:rFonts w:asciiTheme="minorHAnsi" w:hAnsiTheme="minorHAnsi" w:cstheme="minorHAnsi"/>
          <w:sz w:val="22"/>
          <w:szCs w:val="22"/>
          <w:lang w:val="en"/>
        </w:rPr>
      </w:pPr>
      <w:hyperlink r:id="rId24" w:history="1">
        <w:r w:rsidR="00FA5599" w:rsidRPr="00040DA4">
          <w:rPr>
            <w:rStyle w:val="Hyperlink"/>
            <w:rFonts w:asciiTheme="minorHAnsi" w:hAnsiTheme="minorHAnsi" w:cstheme="minorHAnsi"/>
            <w:sz w:val="22"/>
            <w:szCs w:val="22"/>
            <w:lang w:val="en"/>
          </w:rPr>
          <w:t>LTP over UDP/DCCP</w:t>
        </w:r>
      </w:hyperlink>
      <w:r w:rsidR="001F1699" w:rsidRPr="00040DA4">
        <w:rPr>
          <w:rFonts w:asciiTheme="minorHAnsi" w:hAnsiTheme="minorHAnsi" w:cstheme="minorHAnsi"/>
          <w:sz w:val="22"/>
          <w:szCs w:val="22"/>
          <w:lang w:val="en"/>
        </w:rPr>
        <w:t xml:space="preserve"> – RFC supporting congestion control of LTP over networks</w:t>
      </w:r>
    </w:p>
    <w:p w14:paraId="0B2725B7" w14:textId="09DDD0AD" w:rsidR="00FA5599" w:rsidRPr="00040DA4" w:rsidRDefault="001F1699" w:rsidP="002A2D2E">
      <w:pPr>
        <w:pStyle w:val="NormalWeb"/>
        <w:numPr>
          <w:ilvl w:val="0"/>
          <w:numId w:val="7"/>
        </w:numPr>
        <w:rPr>
          <w:rFonts w:asciiTheme="minorHAnsi" w:hAnsiTheme="minorHAnsi" w:cstheme="minorHAnsi"/>
          <w:sz w:val="22"/>
          <w:szCs w:val="22"/>
        </w:rPr>
      </w:pPr>
      <w:r w:rsidRPr="00040DA4">
        <w:rPr>
          <w:rFonts w:asciiTheme="minorHAnsi" w:hAnsiTheme="minorHAnsi" w:cstheme="minorHAnsi"/>
          <w:sz w:val="22"/>
          <w:szCs w:val="22"/>
        </w:rPr>
        <w:t xml:space="preserve">DTN over </w:t>
      </w:r>
      <w:hyperlink r:id="rId25" w:history="1">
        <w:r w:rsidRPr="00040DA4">
          <w:rPr>
            <w:rStyle w:val="Hyperlink"/>
            <w:rFonts w:asciiTheme="minorHAnsi" w:hAnsiTheme="minorHAnsi" w:cstheme="minorHAnsi"/>
            <w:sz w:val="22"/>
            <w:szCs w:val="22"/>
          </w:rPr>
          <w:t>NORM</w:t>
        </w:r>
      </w:hyperlink>
      <w:r w:rsidRPr="00040DA4">
        <w:rPr>
          <w:rFonts w:asciiTheme="minorHAnsi" w:hAnsiTheme="minorHAnsi" w:cstheme="minorHAnsi"/>
          <w:sz w:val="22"/>
          <w:szCs w:val="22"/>
        </w:rPr>
        <w:t xml:space="preserve"> – Efficient replacement for LTP over limited distances such as Earth to the Moon</w:t>
      </w:r>
    </w:p>
    <w:p w14:paraId="77DE8CFB" w14:textId="2B664AAE" w:rsidR="00DD3AB3" w:rsidRPr="00A25D40" w:rsidRDefault="0009148E" w:rsidP="00DD3AB3">
      <w:pPr>
        <w:pStyle w:val="NormalWeb"/>
        <w:numPr>
          <w:ilvl w:val="0"/>
          <w:numId w:val="3"/>
        </w:numPr>
        <w:spacing w:after="0" w:afterAutospacing="0"/>
        <w:rPr>
          <w:rFonts w:asciiTheme="minorHAnsi" w:hAnsiTheme="minorHAnsi" w:cstheme="minorHAnsi"/>
          <w:sz w:val="22"/>
          <w:szCs w:val="22"/>
        </w:rPr>
      </w:pPr>
      <w:hyperlink r:id="rId26" w:history="1">
        <w:r w:rsidR="00DD3AB3" w:rsidRPr="00040DA4">
          <w:rPr>
            <w:rStyle w:val="Hyperlink"/>
            <w:rFonts w:asciiTheme="minorHAnsi" w:hAnsiTheme="minorHAnsi" w:cstheme="minorHAnsi"/>
            <w:sz w:val="22"/>
            <w:szCs w:val="22"/>
          </w:rPr>
          <w:t>AMP</w:t>
        </w:r>
      </w:hyperlink>
      <w:r w:rsidR="00DD3AB3" w:rsidRPr="00040DA4">
        <w:rPr>
          <w:rFonts w:asciiTheme="minorHAnsi" w:hAnsiTheme="minorHAnsi" w:cstheme="minorHAnsi"/>
          <w:sz w:val="22"/>
          <w:szCs w:val="22"/>
        </w:rPr>
        <w:t xml:space="preserve"> – </w:t>
      </w:r>
      <w:r w:rsidR="00EC30BD" w:rsidRPr="00040DA4">
        <w:rPr>
          <w:rFonts w:asciiTheme="minorHAnsi" w:hAnsiTheme="minorHAnsi" w:cstheme="minorHAnsi"/>
          <w:sz w:val="22"/>
          <w:szCs w:val="22"/>
        </w:rPr>
        <w:t xml:space="preserve">In the ISS environment, management has become a growing concern.  As distance increase in exploration activities, AMP becomes a necessity.  Somewhere in the </w:t>
      </w:r>
      <w:r w:rsidR="00D85950" w:rsidRPr="00040DA4">
        <w:rPr>
          <w:rFonts w:asciiTheme="minorHAnsi" w:hAnsiTheme="minorHAnsi" w:cstheme="minorHAnsi"/>
          <w:sz w:val="22"/>
          <w:szCs w:val="22"/>
        </w:rPr>
        <w:t>specification,</w:t>
      </w:r>
      <w:r w:rsidR="00EC30BD" w:rsidRPr="00040DA4">
        <w:rPr>
          <w:rFonts w:asciiTheme="minorHAnsi" w:hAnsiTheme="minorHAnsi" w:cstheme="minorHAnsi"/>
          <w:sz w:val="22"/>
          <w:szCs w:val="22"/>
        </w:rPr>
        <w:t xml:space="preserve"> it should highlight the need and recommend a minimum set of </w:t>
      </w:r>
      <w:r>
        <w:rPr>
          <w:rFonts w:asciiTheme="minorHAnsi" w:hAnsiTheme="minorHAnsi" w:cstheme="minorHAnsi"/>
          <w:sz w:val="22"/>
          <w:szCs w:val="22"/>
        </w:rPr>
        <w:t>Application Data Models (</w:t>
      </w:r>
      <w:r w:rsidR="00EC30BD" w:rsidRPr="00A25D40">
        <w:rPr>
          <w:rFonts w:asciiTheme="minorHAnsi" w:hAnsiTheme="minorHAnsi" w:cstheme="minorHAnsi"/>
          <w:sz w:val="22"/>
          <w:szCs w:val="22"/>
        </w:rPr>
        <w:t>ADMs</w:t>
      </w:r>
      <w:r>
        <w:rPr>
          <w:rFonts w:asciiTheme="minorHAnsi" w:hAnsiTheme="minorHAnsi" w:cstheme="minorHAnsi"/>
          <w:sz w:val="22"/>
          <w:szCs w:val="22"/>
        </w:rPr>
        <w:t>)</w:t>
      </w:r>
      <w:r w:rsidR="00EC30BD" w:rsidRPr="00A25D40">
        <w:rPr>
          <w:rFonts w:asciiTheme="minorHAnsi" w:hAnsiTheme="minorHAnsi" w:cstheme="minorHAnsi"/>
          <w:sz w:val="22"/>
          <w:szCs w:val="22"/>
        </w:rPr>
        <w:t>. The actual standard should be a standalone book.</w:t>
      </w:r>
    </w:p>
    <w:p w14:paraId="2FD37F88" w14:textId="77777777" w:rsidR="00DD3AB3" w:rsidRPr="00A25D40" w:rsidRDefault="00DD3AB3" w:rsidP="00DD3AB3">
      <w:pPr>
        <w:pStyle w:val="NormalWeb"/>
        <w:spacing w:after="0" w:afterAutospacing="0"/>
        <w:ind w:left="1440"/>
        <w:rPr>
          <w:rFonts w:asciiTheme="minorHAnsi" w:hAnsiTheme="minorHAnsi" w:cstheme="minorHAnsi"/>
          <w:sz w:val="22"/>
          <w:szCs w:val="22"/>
        </w:rPr>
      </w:pPr>
    </w:p>
    <w:p w14:paraId="5FD0521B" w14:textId="175DDD04" w:rsidR="002E14E1" w:rsidRPr="002D357D" w:rsidRDefault="002E14E1" w:rsidP="005734EB">
      <w:pPr>
        <w:rPr>
          <w:rFonts w:cstheme="minorHAnsi"/>
        </w:rPr>
      </w:pPr>
      <w:r w:rsidRPr="0014789E">
        <w:rPr>
          <w:rFonts w:cstheme="minorHAnsi"/>
          <w:b/>
          <w:u w:val="single"/>
        </w:rPr>
        <w:t>Section 5:</w:t>
      </w:r>
      <w:r w:rsidRPr="0014789E">
        <w:rPr>
          <w:rFonts w:cstheme="minorHAnsi"/>
        </w:rPr>
        <w:t xml:space="preserve"> </w:t>
      </w:r>
      <w:r w:rsidR="0009148E">
        <w:rPr>
          <w:rFonts w:cstheme="minorHAnsi"/>
        </w:rPr>
        <w:tab/>
      </w:r>
      <w:r w:rsidRPr="0014789E">
        <w:rPr>
          <w:rFonts w:cstheme="minorHAnsi"/>
        </w:rPr>
        <w:t>Services required includes on orbit and ground instances.  However</w:t>
      </w:r>
      <w:r w:rsidR="00DD3AB3" w:rsidRPr="0014789E">
        <w:rPr>
          <w:rFonts w:cstheme="minorHAnsi"/>
        </w:rPr>
        <w:t>,</w:t>
      </w:r>
      <w:r w:rsidRPr="002D357D">
        <w:rPr>
          <w:rFonts w:cstheme="minorHAnsi"/>
        </w:rPr>
        <w:t xml:space="preserve"> our experiences should color this based on ISS.</w:t>
      </w:r>
      <w:r w:rsidR="0009148E">
        <w:rPr>
          <w:rFonts w:cstheme="minorHAnsi"/>
        </w:rPr>
        <w:t xml:space="preserve"> </w:t>
      </w:r>
      <w:r w:rsidR="00091140" w:rsidRPr="0014789E">
        <w:rPr>
          <w:rFonts w:cstheme="minorHAnsi"/>
        </w:rPr>
        <w:t xml:space="preserve">Items in this section should remain and another service </w:t>
      </w:r>
      <w:r w:rsidR="00D85950" w:rsidRPr="002D357D">
        <w:rPr>
          <w:rFonts w:cstheme="minorHAnsi"/>
        </w:rPr>
        <w:t>requires consideration</w:t>
      </w:r>
      <w:r w:rsidR="00091140" w:rsidRPr="002D357D">
        <w:rPr>
          <w:rFonts w:cstheme="minorHAnsi"/>
        </w:rPr>
        <w:t xml:space="preserve">: Bundle replay. </w:t>
      </w:r>
    </w:p>
    <w:p w14:paraId="55EABD82" w14:textId="77777777" w:rsidR="00091140" w:rsidRPr="002D357D" w:rsidRDefault="00091140" w:rsidP="005734EB">
      <w:pPr>
        <w:rPr>
          <w:rFonts w:cstheme="minorHAnsi"/>
        </w:rPr>
      </w:pPr>
      <w:r w:rsidRPr="002D357D">
        <w:rPr>
          <w:rFonts w:cstheme="minorHAnsi"/>
        </w:rPr>
        <w:t xml:space="preserve">Bundle replay is the capability to </w:t>
      </w:r>
      <w:r w:rsidR="00EE2CA9" w:rsidRPr="002D357D">
        <w:rPr>
          <w:rFonts w:cstheme="minorHAnsi"/>
        </w:rPr>
        <w:t>replay “lost” bundle</w:t>
      </w:r>
      <w:r w:rsidR="00D85950" w:rsidRPr="002D357D">
        <w:rPr>
          <w:rFonts w:cstheme="minorHAnsi"/>
        </w:rPr>
        <w:t xml:space="preserve">s.  Ground systems often have </w:t>
      </w:r>
      <w:r w:rsidR="00EE2CA9" w:rsidRPr="002D357D">
        <w:rPr>
          <w:rFonts w:cstheme="minorHAnsi"/>
        </w:rPr>
        <w:t xml:space="preserve">queued data </w:t>
      </w:r>
      <w:r w:rsidR="00D85950" w:rsidRPr="002D357D">
        <w:rPr>
          <w:rFonts w:cstheme="minorHAnsi"/>
        </w:rPr>
        <w:t>pending a replay</w:t>
      </w:r>
      <w:r w:rsidR="00EE2CA9" w:rsidRPr="002D357D">
        <w:rPr>
          <w:rFonts w:cstheme="minorHAnsi"/>
        </w:rPr>
        <w:t>.  For DTN bundles, the data may expire.  Bundle replay allows a user to recover this lost data and replay it into a bundle node.  Originally developed as a</w:t>
      </w:r>
      <w:r w:rsidR="004F2E35" w:rsidRPr="002D357D">
        <w:rPr>
          <w:rFonts w:cstheme="minorHAnsi"/>
        </w:rPr>
        <w:t>n</w:t>
      </w:r>
      <w:r w:rsidR="00EE2CA9" w:rsidRPr="002D357D">
        <w:rPr>
          <w:rFonts w:cstheme="minorHAnsi"/>
        </w:rPr>
        <w:t xml:space="preserve"> engineering capability, it has been useful in recovering data that would otherwise be lost due to misadventure, failure, or incompetence.</w:t>
      </w:r>
    </w:p>
    <w:p w14:paraId="29750D0E" w14:textId="77777777" w:rsidR="006E5E3F" w:rsidRPr="002D357D" w:rsidRDefault="006E5E3F">
      <w:pPr>
        <w:rPr>
          <w:rFonts w:cstheme="minorHAnsi"/>
          <w:b/>
          <w:u w:val="single"/>
        </w:rPr>
      </w:pPr>
      <w:r w:rsidRPr="002D357D">
        <w:rPr>
          <w:rFonts w:cstheme="minorHAnsi"/>
          <w:b/>
          <w:u w:val="single"/>
        </w:rPr>
        <w:br w:type="page"/>
      </w:r>
    </w:p>
    <w:p w14:paraId="030CFCB0" w14:textId="26EA528D" w:rsidR="000E673A" w:rsidRDefault="00EE2CA9" w:rsidP="005734EB">
      <w:pPr>
        <w:rPr>
          <w:rFonts w:cstheme="minorHAnsi"/>
        </w:rPr>
      </w:pPr>
      <w:r w:rsidRPr="002D357D">
        <w:rPr>
          <w:rFonts w:cstheme="minorHAnsi"/>
          <w:b/>
          <w:u w:val="single"/>
        </w:rPr>
        <w:lastRenderedPageBreak/>
        <w:t>Summary</w:t>
      </w:r>
      <w:r w:rsidRPr="002D357D">
        <w:rPr>
          <w:rFonts w:cstheme="minorHAnsi"/>
        </w:rPr>
        <w:t xml:space="preserve"> – </w:t>
      </w:r>
      <w:r w:rsidR="00FF2998" w:rsidRPr="005E328B">
        <w:rPr>
          <w:rFonts w:cstheme="minorHAnsi"/>
        </w:rPr>
        <w:t>This white paper ha</w:t>
      </w:r>
      <w:r w:rsidR="000E673A">
        <w:rPr>
          <w:rFonts w:cstheme="minorHAnsi"/>
        </w:rPr>
        <w:t>s</w:t>
      </w:r>
      <w:r w:rsidR="00FF2998" w:rsidRPr="0014789E">
        <w:rPr>
          <w:rFonts w:cstheme="minorHAnsi"/>
        </w:rPr>
        <w:t xml:space="preserve"> two goals</w:t>
      </w:r>
      <w:r w:rsidR="000E673A">
        <w:rPr>
          <w:rFonts w:cstheme="minorHAnsi"/>
        </w:rPr>
        <w:t>:</w:t>
      </w:r>
      <w:r w:rsidR="00FF2998" w:rsidRPr="0014789E">
        <w:rPr>
          <w:rFonts w:cstheme="minorHAnsi"/>
        </w:rPr>
        <w:t xml:space="preserve">  </w:t>
      </w:r>
    </w:p>
    <w:p w14:paraId="51638FD4" w14:textId="2CC09BD2" w:rsidR="000E673A" w:rsidRDefault="000E673A" w:rsidP="00E42996">
      <w:pPr>
        <w:pStyle w:val="ListParagraph"/>
        <w:numPr>
          <w:ilvl w:val="0"/>
          <w:numId w:val="8"/>
        </w:numPr>
        <w:rPr>
          <w:rFonts w:cstheme="minorHAnsi"/>
        </w:rPr>
      </w:pPr>
      <w:r w:rsidRPr="0014789E">
        <w:rPr>
          <w:rFonts w:cstheme="minorHAnsi"/>
        </w:rPr>
        <w:t>Identify</w:t>
      </w:r>
      <w:r w:rsidR="00FF2998" w:rsidRPr="002D357D">
        <w:rPr>
          <w:rFonts w:cstheme="minorHAnsi"/>
        </w:rPr>
        <w:t xml:space="preserve"> </w:t>
      </w:r>
      <w:r>
        <w:rPr>
          <w:rFonts w:cstheme="minorHAnsi"/>
        </w:rPr>
        <w:t>BP V</w:t>
      </w:r>
      <w:r w:rsidR="00FF2998" w:rsidRPr="0014789E">
        <w:rPr>
          <w:rFonts w:cstheme="minorHAnsi"/>
        </w:rPr>
        <w:t>7 needs based on the V6 experience</w:t>
      </w:r>
    </w:p>
    <w:p w14:paraId="54FC9C10" w14:textId="41384D9B" w:rsidR="000E673A" w:rsidRDefault="000E673A" w:rsidP="00E42996">
      <w:pPr>
        <w:pStyle w:val="ListParagraph"/>
        <w:numPr>
          <w:ilvl w:val="0"/>
          <w:numId w:val="8"/>
        </w:numPr>
        <w:rPr>
          <w:rFonts w:cstheme="minorHAnsi"/>
        </w:rPr>
      </w:pPr>
      <w:r w:rsidRPr="0014789E">
        <w:rPr>
          <w:rFonts w:cstheme="minorHAnsi"/>
        </w:rPr>
        <w:t xml:space="preserve">Describe </w:t>
      </w:r>
      <w:r w:rsidR="00FF2998" w:rsidRPr="002D357D">
        <w:rPr>
          <w:rFonts w:cstheme="minorHAnsi"/>
        </w:rPr>
        <w:t xml:space="preserve">minimum needs for a new blue book.  </w:t>
      </w:r>
    </w:p>
    <w:p w14:paraId="0A8289FC" w14:textId="35403F63" w:rsidR="00FF2998" w:rsidRPr="005E328B" w:rsidRDefault="00FF2998" w:rsidP="00E42996">
      <w:pPr>
        <w:ind w:left="360"/>
        <w:rPr>
          <w:rFonts w:cstheme="minorHAnsi"/>
        </w:rPr>
      </w:pPr>
      <w:r w:rsidRPr="0014789E">
        <w:rPr>
          <w:rFonts w:cstheme="minorHAnsi"/>
        </w:rPr>
        <w:t>The</w:t>
      </w:r>
      <w:r w:rsidR="000E673A">
        <w:rPr>
          <w:rFonts w:cstheme="minorHAnsi"/>
        </w:rPr>
        <w:t xml:space="preserve"> BP V7</w:t>
      </w:r>
      <w:r w:rsidRPr="0014789E">
        <w:rPr>
          <w:rFonts w:cstheme="minorHAnsi"/>
        </w:rPr>
        <w:t xml:space="preserve"> </w:t>
      </w:r>
      <w:r w:rsidR="000E673A">
        <w:rPr>
          <w:rFonts w:cstheme="minorHAnsi"/>
        </w:rPr>
        <w:t xml:space="preserve">needs identified in this paper resulted from </w:t>
      </w:r>
      <w:r w:rsidRPr="0014789E">
        <w:rPr>
          <w:rFonts w:cstheme="minorHAnsi"/>
        </w:rPr>
        <w:t>discussions</w:t>
      </w:r>
      <w:r w:rsidR="000E673A">
        <w:rPr>
          <w:rFonts w:cstheme="minorHAnsi"/>
        </w:rPr>
        <w:t xml:space="preserve"> within</w:t>
      </w:r>
      <w:r w:rsidRPr="0014789E">
        <w:rPr>
          <w:rFonts w:cstheme="minorHAnsi"/>
        </w:rPr>
        <w:t xml:space="preserve"> </w:t>
      </w:r>
      <w:r w:rsidRPr="002D357D">
        <w:rPr>
          <w:rFonts w:cstheme="minorHAnsi"/>
        </w:rPr>
        <w:t xml:space="preserve">various DTN forums and ISS experience.  </w:t>
      </w:r>
      <w:r w:rsidR="0069564C">
        <w:rPr>
          <w:rFonts w:cstheme="minorHAnsi"/>
        </w:rPr>
        <w:t>Exploration</w:t>
      </w:r>
      <w:r w:rsidRPr="0014789E">
        <w:rPr>
          <w:rFonts w:cstheme="minorHAnsi"/>
        </w:rPr>
        <w:t xml:space="preserve"> activities, experience with DTN, and conduct of operations</w:t>
      </w:r>
      <w:r w:rsidR="0069564C">
        <w:rPr>
          <w:rFonts w:cstheme="minorHAnsi"/>
        </w:rPr>
        <w:t xml:space="preserve"> informed the minimum needs for a new blue book</w:t>
      </w:r>
      <w:r w:rsidRPr="0014789E">
        <w:rPr>
          <w:rFonts w:cstheme="minorHAnsi"/>
        </w:rPr>
        <w:t>.  In no way is this to limit DTN capabilities but only to establish a solid, ground floor baseline for adding new capabilities for long term</w:t>
      </w:r>
      <w:r w:rsidRPr="002D357D">
        <w:rPr>
          <w:rFonts w:cstheme="minorHAnsi"/>
        </w:rPr>
        <w:t xml:space="preserve"> deployment.  Therefore, it will act as a platform for AMP, new CLAs, and unique implementations.</w:t>
      </w:r>
    </w:p>
    <w:p w14:paraId="4CF44F5B" w14:textId="77777777" w:rsidR="00EE2CA9" w:rsidRPr="005E328B" w:rsidRDefault="00FF2998" w:rsidP="005734EB">
      <w:pPr>
        <w:rPr>
          <w:rFonts w:cstheme="minorHAnsi"/>
          <w:b/>
          <w:u w:val="single"/>
        </w:rPr>
      </w:pPr>
      <w:r w:rsidRPr="005E328B">
        <w:rPr>
          <w:rFonts w:cstheme="minorHAnsi"/>
        </w:rPr>
        <w:t xml:space="preserve">  </w:t>
      </w:r>
    </w:p>
    <w:p w14:paraId="5395227C" w14:textId="77777777" w:rsidR="00432815" w:rsidRPr="005E328B" w:rsidRDefault="00432815" w:rsidP="005734EB">
      <w:pPr>
        <w:rPr>
          <w:rFonts w:cstheme="minorHAnsi"/>
        </w:rPr>
      </w:pPr>
      <w:r w:rsidRPr="005E328B">
        <w:rPr>
          <w:rFonts w:cstheme="minorHAnsi"/>
        </w:rPr>
        <w:tab/>
      </w:r>
    </w:p>
    <w:p w14:paraId="1B58D361" w14:textId="77777777" w:rsidR="00F76F51" w:rsidRPr="005E328B" w:rsidRDefault="00F76F51" w:rsidP="005734EB">
      <w:pPr>
        <w:rPr>
          <w:rFonts w:cstheme="minorHAnsi"/>
        </w:rPr>
      </w:pPr>
    </w:p>
    <w:p w14:paraId="39B1EC08" w14:textId="77777777" w:rsidR="00F76F51" w:rsidRPr="005E328B" w:rsidRDefault="00F76F51" w:rsidP="005734EB">
      <w:pPr>
        <w:rPr>
          <w:rFonts w:cstheme="minorHAnsi"/>
        </w:rPr>
      </w:pPr>
    </w:p>
    <w:p w14:paraId="79B8C6CB" w14:textId="77777777" w:rsidR="005734EB" w:rsidRPr="005E328B" w:rsidRDefault="001B0010" w:rsidP="005734EB">
      <w:pPr>
        <w:rPr>
          <w:rFonts w:cstheme="minorHAnsi"/>
        </w:rPr>
      </w:pPr>
      <w:r w:rsidRPr="005E328B">
        <w:rPr>
          <w:rFonts w:cstheme="minorHAnsi"/>
        </w:rPr>
        <w:t xml:space="preserve"> </w:t>
      </w:r>
    </w:p>
    <w:p w14:paraId="40AF5C6C" w14:textId="77777777" w:rsidR="00656C48" w:rsidRPr="005E328B" w:rsidRDefault="00656C48">
      <w:pPr>
        <w:rPr>
          <w:rFonts w:cstheme="minorHAnsi"/>
        </w:rPr>
      </w:pPr>
    </w:p>
    <w:p w14:paraId="22796CAF" w14:textId="77777777" w:rsidR="00046197" w:rsidRPr="005E328B" w:rsidRDefault="00046197">
      <w:pPr>
        <w:rPr>
          <w:rFonts w:cstheme="minorHAnsi"/>
          <w:u w:val="single"/>
        </w:rPr>
      </w:pPr>
    </w:p>
    <w:p w14:paraId="274B3A0F" w14:textId="77777777" w:rsidR="00043EB2" w:rsidRPr="005E328B" w:rsidRDefault="00043EB2">
      <w:pPr>
        <w:rPr>
          <w:rFonts w:cstheme="minorHAnsi"/>
        </w:rPr>
      </w:pPr>
    </w:p>
    <w:p w14:paraId="0BFF2C0B" w14:textId="77777777" w:rsidR="00043EB2" w:rsidRPr="005E328B" w:rsidRDefault="00043EB2">
      <w:pPr>
        <w:rPr>
          <w:rFonts w:cstheme="minorHAnsi"/>
        </w:rPr>
      </w:pPr>
    </w:p>
    <w:sectPr w:rsidR="00043EB2" w:rsidRPr="005E328B" w:rsidSect="006E5E3F">
      <w:headerReference w:type="default" r:id="rId27"/>
      <w:footerReference w:type="default" r:id="rId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60B7F" w14:textId="77777777" w:rsidR="00664C33" w:rsidRDefault="00664C33" w:rsidP="00043EB2">
      <w:pPr>
        <w:spacing w:after="0" w:line="240" w:lineRule="auto"/>
      </w:pPr>
      <w:r>
        <w:separator/>
      </w:r>
    </w:p>
  </w:endnote>
  <w:endnote w:type="continuationSeparator" w:id="0">
    <w:p w14:paraId="6636A640" w14:textId="77777777" w:rsidR="00664C33" w:rsidRDefault="00664C33" w:rsidP="00043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2BA1D3" w14:textId="5CD01D46" w:rsidR="0009148E" w:rsidRDefault="0009148E">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0A3529">
      <w:rPr>
        <w:noProof/>
        <w:color w:val="323E4F" w:themeColor="text2" w:themeShade="BF"/>
        <w:sz w:val="24"/>
        <w:szCs w:val="24"/>
      </w:rPr>
      <w:t>7</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0A3529">
      <w:rPr>
        <w:noProof/>
        <w:color w:val="323E4F" w:themeColor="text2" w:themeShade="BF"/>
        <w:sz w:val="24"/>
        <w:szCs w:val="24"/>
      </w:rPr>
      <w:t>7</w:t>
    </w:r>
    <w:r>
      <w:rPr>
        <w:color w:val="323E4F" w:themeColor="text2" w:themeShade="BF"/>
        <w:sz w:val="24"/>
        <w:szCs w:val="24"/>
      </w:rPr>
      <w:fldChar w:fldCharType="end"/>
    </w:r>
  </w:p>
  <w:p w14:paraId="22EBDC8B" w14:textId="77777777" w:rsidR="0009148E" w:rsidRDefault="00091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7682DF" w14:textId="77777777" w:rsidR="00664C33" w:rsidRDefault="00664C33" w:rsidP="00043EB2">
      <w:pPr>
        <w:spacing w:after="0" w:line="240" w:lineRule="auto"/>
      </w:pPr>
      <w:r>
        <w:separator/>
      </w:r>
    </w:p>
  </w:footnote>
  <w:footnote w:type="continuationSeparator" w:id="0">
    <w:p w14:paraId="72C282F4" w14:textId="77777777" w:rsidR="00664C33" w:rsidRDefault="00664C33" w:rsidP="00043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93DF69" w14:textId="377F9107" w:rsidR="0009148E" w:rsidRDefault="0009148E">
    <w:pPr>
      <w:spacing w:line="264" w:lineRule="auto"/>
    </w:pPr>
    <w:r>
      <w:rPr>
        <w:noProof/>
        <w:color w:val="000000"/>
      </w:rPr>
      <mc:AlternateContent>
        <mc:Choice Requires="wps">
          <w:drawing>
            <wp:anchor distT="0" distB="0" distL="114300" distR="114300" simplePos="0" relativeHeight="251659264" behindDoc="0" locked="0" layoutInCell="1" allowOverlap="1" wp14:anchorId="5129238A" wp14:editId="324546B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0905CAC"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r w:rsidR="002D357D">
      <w:t xml:space="preserve">CCSDS White Paper on the use </w:t>
    </w:r>
    <w:r w:rsidR="00A25D40">
      <w:t>o</w:t>
    </w:r>
    <w:r w:rsidR="002D357D">
      <w:t>f BP version 7</w:t>
    </w:r>
  </w:p>
  <w:p w14:paraId="40EE8EA5" w14:textId="77777777" w:rsidR="0009148E" w:rsidRPr="008B6417" w:rsidRDefault="0009148E" w:rsidP="008B64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53A95"/>
    <w:multiLevelType w:val="multilevel"/>
    <w:tmpl w:val="60948A4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109078B"/>
    <w:multiLevelType w:val="hybridMultilevel"/>
    <w:tmpl w:val="202C7A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FB3A98"/>
    <w:multiLevelType w:val="hybridMultilevel"/>
    <w:tmpl w:val="0CE638C0"/>
    <w:lvl w:ilvl="0" w:tplc="04090011">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3773585"/>
    <w:multiLevelType w:val="hybridMultilevel"/>
    <w:tmpl w:val="B6489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BC0FB8"/>
    <w:multiLevelType w:val="hybridMultilevel"/>
    <w:tmpl w:val="0CE638C0"/>
    <w:lvl w:ilvl="0" w:tplc="04090011">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42E51145"/>
    <w:multiLevelType w:val="hybridMultilevel"/>
    <w:tmpl w:val="03785C98"/>
    <w:lvl w:ilvl="0" w:tplc="C81442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569023B"/>
    <w:multiLevelType w:val="hybridMultilevel"/>
    <w:tmpl w:val="973EA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CF30D1"/>
    <w:multiLevelType w:val="hybridMultilevel"/>
    <w:tmpl w:val="27CC04F4"/>
    <w:lvl w:ilvl="0" w:tplc="04090019">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0"/>
  </w:num>
  <w:num w:numId="3">
    <w:abstractNumId w:val="7"/>
  </w:num>
  <w:num w:numId="4">
    <w:abstractNumId w:val="5"/>
  </w:num>
  <w:num w:numId="5">
    <w:abstractNumId w:val="3"/>
  </w:num>
  <w:num w:numId="6">
    <w:abstractNumId w:val="2"/>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8E8"/>
    <w:rsid w:val="00023F84"/>
    <w:rsid w:val="00030FD8"/>
    <w:rsid w:val="000367AB"/>
    <w:rsid w:val="00040AA9"/>
    <w:rsid w:val="00040DA4"/>
    <w:rsid w:val="00043EB2"/>
    <w:rsid w:val="00046197"/>
    <w:rsid w:val="00081B5D"/>
    <w:rsid w:val="00086D09"/>
    <w:rsid w:val="00091140"/>
    <w:rsid w:val="0009148E"/>
    <w:rsid w:val="00096D81"/>
    <w:rsid w:val="000A3529"/>
    <w:rsid w:val="000B6C84"/>
    <w:rsid w:val="000E101C"/>
    <w:rsid w:val="000E673A"/>
    <w:rsid w:val="000E7DFB"/>
    <w:rsid w:val="00121A13"/>
    <w:rsid w:val="00134DB2"/>
    <w:rsid w:val="00144380"/>
    <w:rsid w:val="00145165"/>
    <w:rsid w:val="0014789E"/>
    <w:rsid w:val="001B0010"/>
    <w:rsid w:val="001C1257"/>
    <w:rsid w:val="001D2317"/>
    <w:rsid w:val="001D6DF9"/>
    <w:rsid w:val="001F1699"/>
    <w:rsid w:val="00223CA6"/>
    <w:rsid w:val="00224E59"/>
    <w:rsid w:val="00242CDA"/>
    <w:rsid w:val="00260D1A"/>
    <w:rsid w:val="0027235D"/>
    <w:rsid w:val="002A2D2E"/>
    <w:rsid w:val="002D357D"/>
    <w:rsid w:val="002E14E1"/>
    <w:rsid w:val="00302AC4"/>
    <w:rsid w:val="00311745"/>
    <w:rsid w:val="00315E56"/>
    <w:rsid w:val="00351724"/>
    <w:rsid w:val="00351B24"/>
    <w:rsid w:val="003540DF"/>
    <w:rsid w:val="00423189"/>
    <w:rsid w:val="00432815"/>
    <w:rsid w:val="00442CBE"/>
    <w:rsid w:val="00476F2D"/>
    <w:rsid w:val="004B6FF7"/>
    <w:rsid w:val="004F2E35"/>
    <w:rsid w:val="00546186"/>
    <w:rsid w:val="00564674"/>
    <w:rsid w:val="005734EB"/>
    <w:rsid w:val="00593940"/>
    <w:rsid w:val="005A6F34"/>
    <w:rsid w:val="005D03AE"/>
    <w:rsid w:val="005D1F39"/>
    <w:rsid w:val="005D4404"/>
    <w:rsid w:val="005E328B"/>
    <w:rsid w:val="005E6B0D"/>
    <w:rsid w:val="00613786"/>
    <w:rsid w:val="006163BC"/>
    <w:rsid w:val="00645CCA"/>
    <w:rsid w:val="00655A83"/>
    <w:rsid w:val="00656C48"/>
    <w:rsid w:val="00664C33"/>
    <w:rsid w:val="006662BC"/>
    <w:rsid w:val="0067034C"/>
    <w:rsid w:val="00680BDC"/>
    <w:rsid w:val="0069564C"/>
    <w:rsid w:val="00695ABA"/>
    <w:rsid w:val="006B36F3"/>
    <w:rsid w:val="006E5E3F"/>
    <w:rsid w:val="007128E8"/>
    <w:rsid w:val="00745FBF"/>
    <w:rsid w:val="00764A9A"/>
    <w:rsid w:val="00774330"/>
    <w:rsid w:val="007A537B"/>
    <w:rsid w:val="007B64E9"/>
    <w:rsid w:val="007D7C94"/>
    <w:rsid w:val="007E036B"/>
    <w:rsid w:val="008137EF"/>
    <w:rsid w:val="008317D5"/>
    <w:rsid w:val="0084669D"/>
    <w:rsid w:val="00874ACB"/>
    <w:rsid w:val="008A7CC0"/>
    <w:rsid w:val="008B6417"/>
    <w:rsid w:val="008C1089"/>
    <w:rsid w:val="008C4F0F"/>
    <w:rsid w:val="008E3B99"/>
    <w:rsid w:val="008E7A0B"/>
    <w:rsid w:val="008F11BD"/>
    <w:rsid w:val="00911E7D"/>
    <w:rsid w:val="009148F4"/>
    <w:rsid w:val="00955F6E"/>
    <w:rsid w:val="009562E7"/>
    <w:rsid w:val="009C649C"/>
    <w:rsid w:val="00A13B25"/>
    <w:rsid w:val="00A223A9"/>
    <w:rsid w:val="00A25D40"/>
    <w:rsid w:val="00A41EAE"/>
    <w:rsid w:val="00A6443E"/>
    <w:rsid w:val="00A8005F"/>
    <w:rsid w:val="00AC7B22"/>
    <w:rsid w:val="00B92814"/>
    <w:rsid w:val="00BB416D"/>
    <w:rsid w:val="00BD1B1E"/>
    <w:rsid w:val="00BD2505"/>
    <w:rsid w:val="00BD5154"/>
    <w:rsid w:val="00C3161C"/>
    <w:rsid w:val="00C43A83"/>
    <w:rsid w:val="00C45C1D"/>
    <w:rsid w:val="00C51553"/>
    <w:rsid w:val="00C72A61"/>
    <w:rsid w:val="00C75E49"/>
    <w:rsid w:val="00CC3A76"/>
    <w:rsid w:val="00D17D53"/>
    <w:rsid w:val="00D34508"/>
    <w:rsid w:val="00D37548"/>
    <w:rsid w:val="00D56FC3"/>
    <w:rsid w:val="00D85950"/>
    <w:rsid w:val="00D93E19"/>
    <w:rsid w:val="00D94E2B"/>
    <w:rsid w:val="00D96E61"/>
    <w:rsid w:val="00DA4F68"/>
    <w:rsid w:val="00DC0D30"/>
    <w:rsid w:val="00DD3AB3"/>
    <w:rsid w:val="00DE295D"/>
    <w:rsid w:val="00DF6ABF"/>
    <w:rsid w:val="00E04763"/>
    <w:rsid w:val="00E05EA1"/>
    <w:rsid w:val="00E15E97"/>
    <w:rsid w:val="00E24233"/>
    <w:rsid w:val="00E245A6"/>
    <w:rsid w:val="00E35C97"/>
    <w:rsid w:val="00E42996"/>
    <w:rsid w:val="00E74B67"/>
    <w:rsid w:val="00EB22DD"/>
    <w:rsid w:val="00EB5BDD"/>
    <w:rsid w:val="00EC30BD"/>
    <w:rsid w:val="00ED396D"/>
    <w:rsid w:val="00EE2CA9"/>
    <w:rsid w:val="00EF5CFA"/>
    <w:rsid w:val="00F02469"/>
    <w:rsid w:val="00F50D76"/>
    <w:rsid w:val="00F65998"/>
    <w:rsid w:val="00F66F6A"/>
    <w:rsid w:val="00F743CA"/>
    <w:rsid w:val="00F76F51"/>
    <w:rsid w:val="00F865EB"/>
    <w:rsid w:val="00F87436"/>
    <w:rsid w:val="00FA5599"/>
    <w:rsid w:val="00FF2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6F5C6"/>
  <w15:chartTrackingRefBased/>
  <w15:docId w15:val="{B8311D2C-0C42-4877-817D-E476E47A6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55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2AC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02AC4"/>
    <w:rPr>
      <w:color w:val="0563C1" w:themeColor="hyperlink"/>
      <w:u w:val="single"/>
    </w:rPr>
  </w:style>
  <w:style w:type="paragraph" w:styleId="Header">
    <w:name w:val="header"/>
    <w:basedOn w:val="Normal"/>
    <w:link w:val="HeaderChar"/>
    <w:uiPriority w:val="99"/>
    <w:unhideWhenUsed/>
    <w:rsid w:val="00043E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3EB2"/>
  </w:style>
  <w:style w:type="paragraph" w:styleId="Footer">
    <w:name w:val="footer"/>
    <w:basedOn w:val="Normal"/>
    <w:link w:val="FooterChar"/>
    <w:uiPriority w:val="99"/>
    <w:unhideWhenUsed/>
    <w:rsid w:val="00043E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3EB2"/>
  </w:style>
  <w:style w:type="paragraph" w:styleId="ListParagraph">
    <w:name w:val="List Paragraph"/>
    <w:basedOn w:val="Normal"/>
    <w:uiPriority w:val="34"/>
    <w:qFormat/>
    <w:rsid w:val="00223CA6"/>
    <w:pPr>
      <w:ind w:left="720"/>
      <w:contextualSpacing/>
    </w:pPr>
  </w:style>
  <w:style w:type="character" w:customStyle="1" w:styleId="Heading1Char">
    <w:name w:val="Heading 1 Char"/>
    <w:basedOn w:val="DefaultParagraphFont"/>
    <w:link w:val="Heading1"/>
    <w:uiPriority w:val="9"/>
    <w:rsid w:val="00FA5599"/>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uiPriority w:val="99"/>
    <w:semiHidden/>
    <w:unhideWhenUsed/>
    <w:rsid w:val="00351724"/>
    <w:rPr>
      <w:sz w:val="16"/>
      <w:szCs w:val="16"/>
    </w:rPr>
  </w:style>
  <w:style w:type="paragraph" w:styleId="CommentText">
    <w:name w:val="annotation text"/>
    <w:basedOn w:val="Normal"/>
    <w:link w:val="CommentTextChar"/>
    <w:uiPriority w:val="99"/>
    <w:semiHidden/>
    <w:unhideWhenUsed/>
    <w:rsid w:val="00351724"/>
    <w:pPr>
      <w:spacing w:line="240" w:lineRule="auto"/>
    </w:pPr>
    <w:rPr>
      <w:sz w:val="20"/>
      <w:szCs w:val="20"/>
    </w:rPr>
  </w:style>
  <w:style w:type="character" w:customStyle="1" w:styleId="CommentTextChar">
    <w:name w:val="Comment Text Char"/>
    <w:basedOn w:val="DefaultParagraphFont"/>
    <w:link w:val="CommentText"/>
    <w:uiPriority w:val="99"/>
    <w:semiHidden/>
    <w:rsid w:val="00351724"/>
    <w:rPr>
      <w:sz w:val="20"/>
      <w:szCs w:val="20"/>
    </w:rPr>
  </w:style>
  <w:style w:type="paragraph" w:styleId="CommentSubject">
    <w:name w:val="annotation subject"/>
    <w:basedOn w:val="CommentText"/>
    <w:next w:val="CommentText"/>
    <w:link w:val="CommentSubjectChar"/>
    <w:uiPriority w:val="99"/>
    <w:semiHidden/>
    <w:unhideWhenUsed/>
    <w:rsid w:val="00351724"/>
    <w:rPr>
      <w:b/>
      <w:bCs/>
    </w:rPr>
  </w:style>
  <w:style w:type="character" w:customStyle="1" w:styleId="CommentSubjectChar">
    <w:name w:val="Comment Subject Char"/>
    <w:basedOn w:val="CommentTextChar"/>
    <w:link w:val="CommentSubject"/>
    <w:uiPriority w:val="99"/>
    <w:semiHidden/>
    <w:rsid w:val="00351724"/>
    <w:rPr>
      <w:b/>
      <w:bCs/>
      <w:sz w:val="20"/>
      <w:szCs w:val="20"/>
    </w:rPr>
  </w:style>
  <w:style w:type="paragraph" w:styleId="BalloonText">
    <w:name w:val="Balloon Text"/>
    <w:basedOn w:val="Normal"/>
    <w:link w:val="BalloonTextChar"/>
    <w:uiPriority w:val="99"/>
    <w:semiHidden/>
    <w:unhideWhenUsed/>
    <w:rsid w:val="003517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1724"/>
    <w:rPr>
      <w:rFonts w:ascii="Segoe UI" w:hAnsi="Segoe UI" w:cs="Segoe UI"/>
      <w:sz w:val="18"/>
      <w:szCs w:val="18"/>
    </w:rPr>
  </w:style>
  <w:style w:type="character" w:styleId="FollowedHyperlink">
    <w:name w:val="FollowedHyperlink"/>
    <w:basedOn w:val="DefaultParagraphFont"/>
    <w:uiPriority w:val="99"/>
    <w:semiHidden/>
    <w:unhideWhenUsed/>
    <w:rsid w:val="00D85950"/>
    <w:rPr>
      <w:color w:val="954F72" w:themeColor="followedHyperlink"/>
      <w:u w:val="single"/>
    </w:rPr>
  </w:style>
  <w:style w:type="paragraph" w:styleId="NoSpacing">
    <w:name w:val="No Spacing"/>
    <w:link w:val="NoSpacingChar"/>
    <w:uiPriority w:val="1"/>
    <w:qFormat/>
    <w:rsid w:val="006E5E3F"/>
    <w:pPr>
      <w:spacing w:after="0" w:line="240" w:lineRule="auto"/>
    </w:pPr>
    <w:rPr>
      <w:rFonts w:eastAsiaTheme="minorEastAsia"/>
    </w:rPr>
  </w:style>
  <w:style w:type="character" w:customStyle="1" w:styleId="NoSpacingChar">
    <w:name w:val="No Spacing Char"/>
    <w:basedOn w:val="DefaultParagraphFont"/>
    <w:link w:val="NoSpacing"/>
    <w:uiPriority w:val="1"/>
    <w:rsid w:val="006E5E3F"/>
    <w:rPr>
      <w:rFonts w:eastAsiaTheme="minorEastAsia"/>
    </w:rPr>
  </w:style>
  <w:style w:type="paragraph" w:styleId="Revision">
    <w:name w:val="Revision"/>
    <w:hidden/>
    <w:uiPriority w:val="99"/>
    <w:semiHidden/>
    <w:rsid w:val="005E32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554229">
      <w:bodyDiv w:val="1"/>
      <w:marLeft w:val="0"/>
      <w:marRight w:val="0"/>
      <w:marTop w:val="0"/>
      <w:marBottom w:val="0"/>
      <w:divBdr>
        <w:top w:val="none" w:sz="0" w:space="0" w:color="auto"/>
        <w:left w:val="none" w:sz="0" w:space="0" w:color="auto"/>
        <w:bottom w:val="none" w:sz="0" w:space="0" w:color="auto"/>
        <w:right w:val="none" w:sz="0" w:space="0" w:color="auto"/>
      </w:divBdr>
      <w:divsChild>
        <w:div w:id="1986082550">
          <w:marLeft w:val="0"/>
          <w:marRight w:val="0"/>
          <w:marTop w:val="0"/>
          <w:marBottom w:val="0"/>
          <w:divBdr>
            <w:top w:val="none" w:sz="0" w:space="0" w:color="auto"/>
            <w:left w:val="none" w:sz="0" w:space="0" w:color="auto"/>
            <w:bottom w:val="none" w:sz="0" w:space="0" w:color="auto"/>
            <w:right w:val="none" w:sz="0" w:space="0" w:color="auto"/>
          </w:divBdr>
        </w:div>
      </w:divsChild>
    </w:div>
    <w:div w:id="1843663909">
      <w:bodyDiv w:val="1"/>
      <w:marLeft w:val="0"/>
      <w:marRight w:val="0"/>
      <w:marTop w:val="0"/>
      <w:marBottom w:val="0"/>
      <w:divBdr>
        <w:top w:val="none" w:sz="0" w:space="0" w:color="auto"/>
        <w:left w:val="none" w:sz="0" w:space="0" w:color="auto"/>
        <w:bottom w:val="none" w:sz="0" w:space="0" w:color="auto"/>
        <w:right w:val="none" w:sz="0" w:space="0" w:color="auto"/>
      </w:divBdr>
      <w:divsChild>
        <w:div w:id="462961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ublic.ccsds.org/Pubs/734x2b1.pdf" TargetMode="External"/><Relationship Id="rId18" Type="http://schemas.openxmlformats.org/officeDocument/2006/relationships/hyperlink" Target="https://datatracker.ietf.org/doc/draft-ietf-dtn-bibect" TargetMode="External"/><Relationship Id="rId26" Type="http://schemas.openxmlformats.org/officeDocument/2006/relationships/hyperlink" Target="https://tools.ietf.org/pdf/draft-birrane-dtn-amp-07.pdf" TargetMode="External"/><Relationship Id="rId3" Type="http://schemas.openxmlformats.org/officeDocument/2006/relationships/numbering" Target="numbering.xml"/><Relationship Id="rId21" Type="http://schemas.openxmlformats.org/officeDocument/2006/relationships/hyperlink" Target="https://public.ccsds.org/Pubs/734x1b1.pdf" TargetMode="External"/><Relationship Id="rId7" Type="http://schemas.openxmlformats.org/officeDocument/2006/relationships/footnotes" Target="footnotes.xml"/><Relationship Id="rId12" Type="http://schemas.openxmlformats.org/officeDocument/2006/relationships/hyperlink" Target="https://datatracker.ietf.org/doc/rfc5050/" TargetMode="External"/><Relationship Id="rId17" Type="http://schemas.openxmlformats.org/officeDocument/2006/relationships/image" Target="media/image6.png"/><Relationship Id="rId25" Type="http://schemas.openxmlformats.org/officeDocument/2006/relationships/hyperlink" Target="https://tools.ietf.org/html/rfc5740"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public.ccsds.org/Pubs/734x2b1.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atatracker.ietf.org/doc/draft-ietf-dtn-bpbis/" TargetMode="External"/><Relationship Id="rId24" Type="http://schemas.openxmlformats.org/officeDocument/2006/relationships/hyperlink" Target="https://tools.ietf.org/html/rfc7122" TargetMode="External"/><Relationship Id="rId5"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hyperlink" Target="https://tools.ietf.org/html/draft-ietf-dtn-tcpclv4-21"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rfc-editor.org/rfc/pdfrfc/rfc6260.txt.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file:///C:\Users\rlpitts\Desktop\PC_VOL_E\ccsds\dtn%20wg\blue%20book\v7\Minimal%20TCP"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Robert.l.pitts@nasa.gov</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757B86-2769-454D-A5FA-30FD940AB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8</Pages>
  <Words>2026</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MSFC HOSC NASA</Company>
  <LinksUpToDate>false</LinksUpToDate>
  <CharactersWithSpaces>13548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Pitts, Robert L</dc:creator>
  <cp:keywords/>
  <dc:description/>
  <cp:lastModifiedBy>Pitts, Robert L</cp:lastModifiedBy>
  <cp:revision>7</cp:revision>
  <cp:lastPrinted>2020-10-06T20:11:00Z</cp:lastPrinted>
  <dcterms:created xsi:type="dcterms:W3CDTF">2020-10-06T15:58:00Z</dcterms:created>
  <dcterms:modified xsi:type="dcterms:W3CDTF">2020-10-06T20:16:00Z</dcterms:modified>
</cp:coreProperties>
</file>