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35A1" w14:textId="03FF3830" w:rsidR="00F43CDF" w:rsidRPr="00852941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852941">
        <w:rPr>
          <w:rFonts w:ascii="Times New Roman" w:hAnsi="Times New Roman" w:cs="Times New Roman"/>
          <w:color w:val="auto"/>
          <w:sz w:val="32"/>
          <w:szCs w:val="32"/>
        </w:rPr>
        <w:t>Phase III: NFL Big Data Bowl 2026</w:t>
      </w:r>
      <w:r w:rsidR="00852941" w:rsidRPr="00852941">
        <w:rPr>
          <w:rFonts w:ascii="Times New Roman" w:hAnsi="Times New Roman" w:cs="Times New Roman"/>
          <w:color w:val="auto"/>
          <w:sz w:val="32"/>
          <w:szCs w:val="32"/>
        </w:rPr>
        <w:t xml:space="preserve">: </w:t>
      </w:r>
      <w:r w:rsidRPr="00852941">
        <w:rPr>
          <w:rFonts w:ascii="Times New Roman" w:hAnsi="Times New Roman" w:cs="Times New Roman"/>
          <w:color w:val="auto"/>
          <w:sz w:val="32"/>
          <w:szCs w:val="32"/>
        </w:rPr>
        <w:t xml:space="preserve">Complete Project </w:t>
      </w:r>
    </w:p>
    <w:p w14:paraId="04801592" w14:textId="77777777" w:rsidR="00852941" w:rsidRPr="00852941" w:rsidRDefault="00000000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52941">
        <w:rPr>
          <w:rFonts w:ascii="Times New Roman" w:hAnsi="Times New Roman" w:cs="Times New Roman"/>
          <w:sz w:val="24"/>
          <w:szCs w:val="24"/>
        </w:rPr>
        <w:t>75 points</w:t>
      </w:r>
    </w:p>
    <w:p w14:paraId="6B8E60B7" w14:textId="348643FE" w:rsidR="00F43CDF" w:rsidRPr="00852941" w:rsidRDefault="00852941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52941">
        <w:rPr>
          <w:rFonts w:ascii="Times New Roman" w:hAnsi="Times New Roman" w:cs="Times New Roman"/>
          <w:b/>
          <w:bCs/>
          <w:sz w:val="24"/>
          <w:szCs w:val="24"/>
        </w:rPr>
        <w:t>Deliverable: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852941">
        <w:rPr>
          <w:rFonts w:ascii="Times New Roman" w:hAnsi="Times New Roman" w:cs="Times New Roman"/>
          <w:sz w:val="24"/>
          <w:szCs w:val="24"/>
        </w:rPr>
        <w:t>Public Kaggle Notebook (</w:t>
      </w:r>
      <w:r>
        <w:rPr>
          <w:rFonts w:ascii="Times New Roman" w:hAnsi="Times New Roman" w:cs="Times New Roman"/>
          <w:sz w:val="24"/>
          <w:szCs w:val="24"/>
        </w:rPr>
        <w:t xml:space="preserve">+ 1 page </w:t>
      </w:r>
      <w:r w:rsidR="00000000" w:rsidRPr="00852941">
        <w:rPr>
          <w:rFonts w:ascii="Times New Roman" w:hAnsi="Times New Roman" w:cs="Times New Roman"/>
          <w:sz w:val="24"/>
          <w:szCs w:val="24"/>
        </w:rPr>
        <w:t>summary &amp; contribution narrative</w:t>
      </w:r>
      <w:r>
        <w:rPr>
          <w:rFonts w:ascii="Times New Roman" w:hAnsi="Times New Roman" w:cs="Times New Roman"/>
          <w:sz w:val="24"/>
          <w:szCs w:val="24"/>
        </w:rPr>
        <w:t xml:space="preserve"> for group work</w:t>
      </w:r>
      <w:r w:rsidR="00000000" w:rsidRPr="00852941">
        <w:rPr>
          <w:rFonts w:ascii="Times New Roman" w:hAnsi="Times New Roman" w:cs="Times New Roman"/>
          <w:sz w:val="24"/>
          <w:szCs w:val="24"/>
        </w:rPr>
        <w:t>)</w:t>
      </w:r>
    </w:p>
    <w:p w14:paraId="45BB077A" w14:textId="77777777" w:rsidR="00852941" w:rsidRDefault="00852941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2136CE" w14:textId="32677332" w:rsidR="00F43CDF" w:rsidRPr="00852941" w:rsidRDefault="00000000" w:rsidP="008529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52941">
        <w:rPr>
          <w:rFonts w:ascii="Times New Roman" w:hAnsi="Times New Roman" w:cs="Times New Roman"/>
          <w:b/>
          <w:bCs/>
          <w:sz w:val="24"/>
          <w:szCs w:val="24"/>
        </w:rPr>
        <w:t>Overview</w:t>
      </w:r>
    </w:p>
    <w:p w14:paraId="25404D16" w14:textId="77777777" w:rsidR="00F43CDF" w:rsidRDefault="00000000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52941">
        <w:rPr>
          <w:rFonts w:ascii="Times New Roman" w:hAnsi="Times New Roman" w:cs="Times New Roman"/>
          <w:sz w:val="24"/>
          <w:szCs w:val="24"/>
        </w:rPr>
        <w:t>Phase III extends your Phase II proposal into a full, public, reproducible Big Data Bowl–style notebook. You’ll choose either the Prediction Track or the Metric Track and build an analysis that adheres to the NFL Big Data Bowl 2026 submission structure:</w:t>
      </w:r>
    </w:p>
    <w:p w14:paraId="62A7044E" w14:textId="77777777" w:rsidR="00852941" w:rsidRPr="00852941" w:rsidRDefault="00852941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DA0D13" w14:textId="77777777" w:rsidR="00F43CDF" w:rsidRDefault="00000000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52941">
        <w:rPr>
          <w:rFonts w:ascii="Times New Roman" w:hAnsi="Times New Roman" w:cs="Times New Roman"/>
          <w:sz w:val="24"/>
          <w:szCs w:val="24"/>
        </w:rPr>
        <w:t>1. Motivation</w:t>
      </w:r>
      <w:r w:rsidRPr="00852941">
        <w:rPr>
          <w:rFonts w:ascii="Times New Roman" w:hAnsi="Times New Roman" w:cs="Times New Roman"/>
          <w:sz w:val="24"/>
          <w:szCs w:val="24"/>
        </w:rPr>
        <w:br/>
        <w:t>2. Data Description &amp; Preparation</w:t>
      </w:r>
      <w:r w:rsidRPr="00852941">
        <w:rPr>
          <w:rFonts w:ascii="Times New Roman" w:hAnsi="Times New Roman" w:cs="Times New Roman"/>
          <w:sz w:val="24"/>
          <w:szCs w:val="24"/>
        </w:rPr>
        <w:br/>
        <w:t>3. Methods / Model Design (or Metric Definition)</w:t>
      </w:r>
      <w:r w:rsidRPr="00852941">
        <w:rPr>
          <w:rFonts w:ascii="Times New Roman" w:hAnsi="Times New Roman" w:cs="Times New Roman"/>
          <w:sz w:val="24"/>
          <w:szCs w:val="24"/>
        </w:rPr>
        <w:br/>
        <w:t>4. Results &amp; Interpretation</w:t>
      </w:r>
      <w:r w:rsidRPr="00852941">
        <w:rPr>
          <w:rFonts w:ascii="Times New Roman" w:hAnsi="Times New Roman" w:cs="Times New Roman"/>
          <w:sz w:val="24"/>
          <w:szCs w:val="24"/>
        </w:rPr>
        <w:br/>
        <w:t>5. Discussion / Implications for the Game</w:t>
      </w:r>
      <w:r w:rsidRPr="00852941">
        <w:rPr>
          <w:rFonts w:ascii="Times New Roman" w:hAnsi="Times New Roman" w:cs="Times New Roman"/>
          <w:sz w:val="24"/>
          <w:szCs w:val="24"/>
        </w:rPr>
        <w:br/>
        <w:t>6. Limitations &amp; Future Work</w:t>
      </w:r>
      <w:r w:rsidRPr="00852941">
        <w:rPr>
          <w:rFonts w:ascii="Times New Roman" w:hAnsi="Times New Roman" w:cs="Times New Roman"/>
          <w:sz w:val="24"/>
          <w:szCs w:val="24"/>
        </w:rPr>
        <w:br/>
        <w:t>7. References / Reproducibility</w:t>
      </w:r>
    </w:p>
    <w:p w14:paraId="5778AB8B" w14:textId="77777777" w:rsidR="00852941" w:rsidRPr="00852941" w:rsidRDefault="00852941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3461B3" w14:textId="77777777" w:rsidR="00F43CDF" w:rsidRPr="00852941" w:rsidRDefault="00000000" w:rsidP="008529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52941">
        <w:rPr>
          <w:rFonts w:ascii="Times New Roman" w:hAnsi="Times New Roman" w:cs="Times New Roman"/>
          <w:b/>
          <w:bCs/>
          <w:sz w:val="24"/>
          <w:szCs w:val="24"/>
        </w:rPr>
        <w:t>See the official competitions for expectations:</w:t>
      </w:r>
    </w:p>
    <w:p w14:paraId="3A94FB07" w14:textId="77777777" w:rsidR="00F43CDF" w:rsidRPr="00852941" w:rsidRDefault="00000000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52941">
        <w:rPr>
          <w:rFonts w:ascii="Times New Roman" w:hAnsi="Times New Roman" w:cs="Times New Roman"/>
          <w:sz w:val="24"/>
          <w:szCs w:val="24"/>
        </w:rPr>
        <w:t>Prediction Track: https://www.kaggle.com/c/nfl-big-data-bowl-2026-prediction</w:t>
      </w:r>
    </w:p>
    <w:p w14:paraId="006EFDB5" w14:textId="77777777" w:rsidR="00F43CDF" w:rsidRPr="00852941" w:rsidRDefault="00000000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52941">
        <w:rPr>
          <w:rFonts w:ascii="Times New Roman" w:hAnsi="Times New Roman" w:cs="Times New Roman"/>
          <w:sz w:val="24"/>
          <w:szCs w:val="24"/>
        </w:rPr>
        <w:t>Metric Track: https://www.kaggle.com/c/nfl-big-data-bowl-2026-analytics</w:t>
      </w:r>
    </w:p>
    <w:p w14:paraId="7C0E6CDC" w14:textId="77777777" w:rsidR="00852941" w:rsidRDefault="00852941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926D95" w14:textId="2582CE63" w:rsidR="00852941" w:rsidRPr="00852941" w:rsidRDefault="00000000" w:rsidP="008529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52941">
        <w:rPr>
          <w:rFonts w:ascii="Times New Roman" w:hAnsi="Times New Roman" w:cs="Times New Roman"/>
          <w:b/>
          <w:bCs/>
          <w:sz w:val="24"/>
          <w:szCs w:val="24"/>
        </w:rPr>
        <w:t>Individual or Group Work</w:t>
      </w:r>
    </w:p>
    <w:p w14:paraId="0D0D2565" w14:textId="1CAD2765" w:rsidR="00F43CDF" w:rsidRPr="00852941" w:rsidRDefault="00000000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52941">
        <w:rPr>
          <w:rFonts w:ascii="Times New Roman" w:hAnsi="Times New Roman" w:cs="Times New Roman"/>
          <w:sz w:val="24"/>
          <w:szCs w:val="24"/>
        </w:rPr>
        <w:t>Work individually or in group</w:t>
      </w:r>
      <w:r w:rsidR="00852941">
        <w:rPr>
          <w:rFonts w:ascii="Times New Roman" w:hAnsi="Times New Roman" w:cs="Times New Roman"/>
          <w:sz w:val="24"/>
          <w:szCs w:val="24"/>
        </w:rPr>
        <w:t>s</w:t>
      </w:r>
      <w:r w:rsidRPr="00852941">
        <w:rPr>
          <w:rFonts w:ascii="Times New Roman" w:hAnsi="Times New Roman" w:cs="Times New Roman"/>
          <w:sz w:val="24"/>
          <w:szCs w:val="24"/>
        </w:rPr>
        <w:t>.</w:t>
      </w:r>
      <w:r w:rsidR="00852941">
        <w:rPr>
          <w:rFonts w:ascii="Times New Roman" w:hAnsi="Times New Roman" w:cs="Times New Roman"/>
          <w:sz w:val="24"/>
          <w:szCs w:val="24"/>
        </w:rPr>
        <w:t xml:space="preserve"> </w:t>
      </w:r>
      <w:r w:rsidRPr="00852941">
        <w:rPr>
          <w:rFonts w:ascii="Times New Roman" w:hAnsi="Times New Roman" w:cs="Times New Roman"/>
          <w:sz w:val="24"/>
          <w:szCs w:val="24"/>
        </w:rPr>
        <w:t xml:space="preserve">Group submissions require each member to upload a 1-page </w:t>
      </w:r>
      <w:r w:rsidR="00852941">
        <w:rPr>
          <w:rFonts w:ascii="Times New Roman" w:hAnsi="Times New Roman" w:cs="Times New Roman"/>
          <w:sz w:val="24"/>
          <w:szCs w:val="24"/>
        </w:rPr>
        <w:t>c</w:t>
      </w:r>
      <w:r w:rsidRPr="00852941">
        <w:rPr>
          <w:rFonts w:ascii="Times New Roman" w:hAnsi="Times New Roman" w:cs="Times New Roman"/>
          <w:sz w:val="24"/>
          <w:szCs w:val="24"/>
        </w:rPr>
        <w:t xml:space="preserve">ontribution </w:t>
      </w:r>
      <w:r w:rsidR="00852941">
        <w:rPr>
          <w:rFonts w:ascii="Times New Roman" w:hAnsi="Times New Roman" w:cs="Times New Roman"/>
          <w:sz w:val="24"/>
          <w:szCs w:val="24"/>
        </w:rPr>
        <w:t>n</w:t>
      </w:r>
      <w:r w:rsidRPr="00852941">
        <w:rPr>
          <w:rFonts w:ascii="Times New Roman" w:hAnsi="Times New Roman" w:cs="Times New Roman"/>
          <w:sz w:val="24"/>
          <w:szCs w:val="24"/>
        </w:rPr>
        <w:t>arrative describing their specific code, analysis, or visualization work.</w:t>
      </w:r>
      <w:r w:rsidR="00852941">
        <w:rPr>
          <w:rFonts w:ascii="Times New Roman" w:hAnsi="Times New Roman" w:cs="Times New Roman"/>
          <w:sz w:val="24"/>
          <w:szCs w:val="24"/>
        </w:rPr>
        <w:t xml:space="preserve"> </w:t>
      </w:r>
      <w:r w:rsidRPr="00852941">
        <w:rPr>
          <w:rFonts w:ascii="Times New Roman" w:hAnsi="Times New Roman" w:cs="Times New Roman"/>
          <w:sz w:val="24"/>
          <w:szCs w:val="24"/>
        </w:rPr>
        <w:t>Each group submits one shared Kaggle notebook link (public).</w:t>
      </w:r>
    </w:p>
    <w:p w14:paraId="0AF4664D" w14:textId="77777777" w:rsidR="00852941" w:rsidRDefault="00852941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04B70" w14:textId="39CD103A" w:rsidR="00F43CDF" w:rsidRPr="00852941" w:rsidRDefault="00000000" w:rsidP="008529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52941">
        <w:rPr>
          <w:rFonts w:ascii="Times New Roman" w:hAnsi="Times New Roman" w:cs="Times New Roman"/>
          <w:b/>
          <w:bCs/>
          <w:sz w:val="24"/>
          <w:szCs w:val="24"/>
        </w:rPr>
        <w:t>Technical Requirements</w:t>
      </w:r>
    </w:p>
    <w:p w14:paraId="253AE6EC" w14:textId="6BFAA663" w:rsidR="00F43CDF" w:rsidRPr="00852941" w:rsidRDefault="00000000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52941">
        <w:rPr>
          <w:rFonts w:ascii="Times New Roman" w:hAnsi="Times New Roman" w:cs="Times New Roman"/>
          <w:sz w:val="24"/>
          <w:szCs w:val="24"/>
        </w:rPr>
        <w:t>Use official NFL Next Gen Stats data from the 2026 competition.</w:t>
      </w:r>
      <w:r w:rsidRPr="00852941">
        <w:rPr>
          <w:rFonts w:ascii="Times New Roman" w:hAnsi="Times New Roman" w:cs="Times New Roman"/>
          <w:sz w:val="24"/>
          <w:szCs w:val="24"/>
        </w:rPr>
        <w:br/>
        <w:t>Notebook must:</w:t>
      </w:r>
      <w:r w:rsidRPr="00852941">
        <w:rPr>
          <w:rFonts w:ascii="Times New Roman" w:hAnsi="Times New Roman" w:cs="Times New Roman"/>
          <w:sz w:val="24"/>
          <w:szCs w:val="24"/>
        </w:rPr>
        <w:br/>
        <w:t xml:space="preserve">  - Run start-to-finish without error.</w:t>
      </w:r>
      <w:r w:rsidRPr="00852941">
        <w:rPr>
          <w:rFonts w:ascii="Times New Roman" w:hAnsi="Times New Roman" w:cs="Times New Roman"/>
          <w:sz w:val="24"/>
          <w:szCs w:val="24"/>
        </w:rPr>
        <w:br/>
        <w:t xml:space="preserve">  - Contain clear section headers matching the rubric below.</w:t>
      </w:r>
      <w:r w:rsidRPr="00852941">
        <w:rPr>
          <w:rFonts w:ascii="Times New Roman" w:hAnsi="Times New Roman" w:cs="Times New Roman"/>
          <w:sz w:val="24"/>
          <w:szCs w:val="24"/>
        </w:rPr>
        <w:br/>
        <w:t xml:space="preserve">  - Include visuals (plots, heatmaps, animations if desired).</w:t>
      </w:r>
      <w:r w:rsidRPr="00852941">
        <w:rPr>
          <w:rFonts w:ascii="Times New Roman" w:hAnsi="Times New Roman" w:cs="Times New Roman"/>
          <w:sz w:val="24"/>
          <w:szCs w:val="24"/>
        </w:rPr>
        <w:br/>
        <w:t xml:space="preserve">  - Be set to </w:t>
      </w:r>
      <w:proofErr w:type="gramStart"/>
      <w:r w:rsidRPr="0085294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852941">
        <w:rPr>
          <w:rFonts w:ascii="Times New Roman" w:hAnsi="Times New Roman" w:cs="Times New Roman"/>
          <w:sz w:val="24"/>
          <w:szCs w:val="24"/>
        </w:rPr>
        <w:t xml:space="preserve"> visibility on Kaggle (“Share → Public”).</w:t>
      </w:r>
    </w:p>
    <w:p w14:paraId="2422CE03" w14:textId="77777777" w:rsidR="00852941" w:rsidRPr="00852941" w:rsidRDefault="00852941" w:rsidP="008529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9C067" w14:textId="7EDDF592" w:rsidR="00F43CDF" w:rsidRPr="00852941" w:rsidRDefault="00000000" w:rsidP="008529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52941">
        <w:rPr>
          <w:rFonts w:ascii="Times New Roman" w:hAnsi="Times New Roman" w:cs="Times New Roman"/>
          <w:b/>
          <w:bCs/>
          <w:sz w:val="24"/>
          <w:szCs w:val="24"/>
        </w:rPr>
        <w:t>Deliverables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941" w:rsidRPr="00852941" w14:paraId="0002B441" w14:textId="77777777" w:rsidTr="00852941">
        <w:tc>
          <w:tcPr>
            <w:tcW w:w="2880" w:type="dxa"/>
            <w:shd w:val="clear" w:color="auto" w:fill="EEECE1" w:themeFill="background2"/>
          </w:tcPr>
          <w:p w14:paraId="741712FF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Deliverable</w:t>
            </w:r>
          </w:p>
        </w:tc>
        <w:tc>
          <w:tcPr>
            <w:tcW w:w="2880" w:type="dxa"/>
            <w:shd w:val="clear" w:color="auto" w:fill="EEECE1" w:themeFill="background2"/>
          </w:tcPr>
          <w:p w14:paraId="3440A9D6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880" w:type="dxa"/>
            <w:shd w:val="clear" w:color="auto" w:fill="EEECE1" w:themeFill="background2"/>
          </w:tcPr>
          <w:p w14:paraId="2FC0517B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</w:p>
        </w:tc>
      </w:tr>
      <w:tr w:rsidR="00852941" w:rsidRPr="00852941" w14:paraId="4EB7E8F1" w14:textId="77777777">
        <w:tc>
          <w:tcPr>
            <w:tcW w:w="2880" w:type="dxa"/>
          </w:tcPr>
          <w:p w14:paraId="02C9C98E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Public Kaggle Notebook</w:t>
            </w:r>
          </w:p>
        </w:tc>
        <w:tc>
          <w:tcPr>
            <w:tcW w:w="2880" w:type="dxa"/>
          </w:tcPr>
          <w:p w14:paraId="1245F8F3" w14:textId="09CE20CD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 xml:space="preserve">Complete, reproducible notebook structured by Big Data Bowl sections </w:t>
            </w:r>
          </w:p>
        </w:tc>
        <w:tc>
          <w:tcPr>
            <w:tcW w:w="2880" w:type="dxa"/>
          </w:tcPr>
          <w:p w14:paraId="216C319C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60 pts</w:t>
            </w:r>
          </w:p>
        </w:tc>
      </w:tr>
      <w:tr w:rsidR="00852941" w:rsidRPr="00852941" w14:paraId="5920F2A2" w14:textId="77777777">
        <w:tc>
          <w:tcPr>
            <w:tcW w:w="2880" w:type="dxa"/>
          </w:tcPr>
          <w:p w14:paraId="00703308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Contribution Narrative (group only)</w:t>
            </w:r>
          </w:p>
        </w:tc>
        <w:tc>
          <w:tcPr>
            <w:tcW w:w="2880" w:type="dxa"/>
          </w:tcPr>
          <w:p w14:paraId="6B626656" w14:textId="43CCFD43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 xml:space="preserve">1 page explaining your specific contributions </w:t>
            </w:r>
          </w:p>
        </w:tc>
        <w:tc>
          <w:tcPr>
            <w:tcW w:w="2880" w:type="dxa"/>
          </w:tcPr>
          <w:p w14:paraId="38FCE66F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10 pts</w:t>
            </w:r>
          </w:p>
        </w:tc>
      </w:tr>
      <w:tr w:rsidR="00852941" w:rsidRPr="00852941" w14:paraId="585C571F" w14:textId="77777777">
        <w:tc>
          <w:tcPr>
            <w:tcW w:w="2880" w:type="dxa"/>
          </w:tcPr>
          <w:p w14:paraId="60092789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Professional Summary (optional for individuals)</w:t>
            </w:r>
          </w:p>
        </w:tc>
        <w:tc>
          <w:tcPr>
            <w:tcW w:w="2880" w:type="dxa"/>
          </w:tcPr>
          <w:p w14:paraId="5A3EA82E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 xml:space="preserve">One-page executive summary (PDF or </w:t>
            </w:r>
            <w:r w:rsidRPr="008529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Markdown) highlighting key insights and value to the NFL analytics community.</w:t>
            </w:r>
          </w:p>
        </w:tc>
        <w:tc>
          <w:tcPr>
            <w:tcW w:w="2880" w:type="dxa"/>
          </w:tcPr>
          <w:p w14:paraId="30C6DEC1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 pts</w:t>
            </w:r>
          </w:p>
        </w:tc>
      </w:tr>
    </w:tbl>
    <w:p w14:paraId="69872543" w14:textId="77777777" w:rsidR="00F43CDF" w:rsidRPr="00852941" w:rsidRDefault="00000000" w:rsidP="008529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52941">
        <w:rPr>
          <w:rFonts w:ascii="Times New Roman" w:hAnsi="Times New Roman" w:cs="Times New Roman"/>
          <w:b/>
          <w:bCs/>
          <w:sz w:val="24"/>
          <w:szCs w:val="24"/>
        </w:rPr>
        <w:t>Total = 75 points</w:t>
      </w:r>
    </w:p>
    <w:p w14:paraId="2F094319" w14:textId="77777777" w:rsidR="00852941" w:rsidRDefault="00852941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AD75DA" w14:textId="2A1CD44C" w:rsidR="00F43CDF" w:rsidRPr="00852941" w:rsidRDefault="00000000" w:rsidP="008529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52941">
        <w:rPr>
          <w:rFonts w:ascii="Times New Roman" w:hAnsi="Times New Roman" w:cs="Times New Roman"/>
          <w:b/>
          <w:bCs/>
          <w:sz w:val="24"/>
          <w:szCs w:val="24"/>
        </w:rPr>
        <w:t>Detailed Grading (Aligned with Big Data Bowl Sections)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941" w:rsidRPr="00852941" w14:paraId="43846449" w14:textId="77777777" w:rsidTr="00852941">
        <w:tc>
          <w:tcPr>
            <w:tcW w:w="2880" w:type="dxa"/>
            <w:shd w:val="clear" w:color="auto" w:fill="EEECE1" w:themeFill="background2"/>
          </w:tcPr>
          <w:p w14:paraId="198EDF00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2880" w:type="dxa"/>
            <w:shd w:val="clear" w:color="auto" w:fill="EEECE1" w:themeFill="background2"/>
          </w:tcPr>
          <w:p w14:paraId="190DBC53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880" w:type="dxa"/>
            <w:shd w:val="clear" w:color="auto" w:fill="EEECE1" w:themeFill="background2"/>
          </w:tcPr>
          <w:p w14:paraId="3EFE7968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</w:p>
        </w:tc>
      </w:tr>
      <w:tr w:rsidR="00852941" w:rsidRPr="00852941" w14:paraId="7318CC72" w14:textId="77777777">
        <w:tc>
          <w:tcPr>
            <w:tcW w:w="2880" w:type="dxa"/>
          </w:tcPr>
          <w:p w14:paraId="49080A0E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1. Motivation</w:t>
            </w:r>
          </w:p>
        </w:tc>
        <w:tc>
          <w:tcPr>
            <w:tcW w:w="2880" w:type="dxa"/>
          </w:tcPr>
          <w:p w14:paraId="54768424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Clearly defines the football question, context, and why it matters. Connects to real game strategy or decision-making.</w:t>
            </w:r>
          </w:p>
        </w:tc>
        <w:tc>
          <w:tcPr>
            <w:tcW w:w="2880" w:type="dxa"/>
          </w:tcPr>
          <w:p w14:paraId="61B836BD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10 pts</w:t>
            </w:r>
          </w:p>
        </w:tc>
      </w:tr>
      <w:tr w:rsidR="00852941" w:rsidRPr="00852941" w14:paraId="4D6100CB" w14:textId="77777777">
        <w:tc>
          <w:tcPr>
            <w:tcW w:w="2880" w:type="dxa"/>
          </w:tcPr>
          <w:p w14:paraId="19681ED0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2. Data Description &amp; Preparation</w:t>
            </w:r>
          </w:p>
        </w:tc>
        <w:tc>
          <w:tcPr>
            <w:tcW w:w="2880" w:type="dxa"/>
          </w:tcPr>
          <w:p w14:paraId="4A72CC88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Explains dataset structure and cleaning steps (e.g., merging tracking + play data). Demonstrates understanding of data quality and assumptions.</w:t>
            </w:r>
          </w:p>
        </w:tc>
        <w:tc>
          <w:tcPr>
            <w:tcW w:w="2880" w:type="dxa"/>
          </w:tcPr>
          <w:p w14:paraId="311D5560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10 pts</w:t>
            </w:r>
          </w:p>
        </w:tc>
      </w:tr>
      <w:tr w:rsidR="00852941" w:rsidRPr="00852941" w14:paraId="1B6D75AC" w14:textId="77777777">
        <w:tc>
          <w:tcPr>
            <w:tcW w:w="2880" w:type="dxa"/>
          </w:tcPr>
          <w:p w14:paraId="1D683913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3. Methods / Model Design</w:t>
            </w:r>
          </w:p>
        </w:tc>
        <w:tc>
          <w:tcPr>
            <w:tcW w:w="2880" w:type="dxa"/>
          </w:tcPr>
          <w:p w14:paraId="426252C3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For Prediction Track: feature engineering, model selection, evaluation metrics. For Metric Track: clear definition and calculation of new metric.</w:t>
            </w:r>
          </w:p>
        </w:tc>
        <w:tc>
          <w:tcPr>
            <w:tcW w:w="2880" w:type="dxa"/>
          </w:tcPr>
          <w:p w14:paraId="510DD9E8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15 pts</w:t>
            </w:r>
          </w:p>
        </w:tc>
      </w:tr>
      <w:tr w:rsidR="00852941" w:rsidRPr="00852941" w14:paraId="4ABD5E8D" w14:textId="77777777">
        <w:tc>
          <w:tcPr>
            <w:tcW w:w="2880" w:type="dxa"/>
          </w:tcPr>
          <w:p w14:paraId="5147F989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4. Results &amp; Interpretation</w:t>
            </w:r>
          </w:p>
        </w:tc>
        <w:tc>
          <w:tcPr>
            <w:tcW w:w="2880" w:type="dxa"/>
          </w:tcPr>
          <w:p w14:paraId="513CE37F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Visualizations and tables summarizing findings in football terms (e.g., player behavior, team tendencies).</w:t>
            </w:r>
          </w:p>
        </w:tc>
        <w:tc>
          <w:tcPr>
            <w:tcW w:w="2880" w:type="dxa"/>
          </w:tcPr>
          <w:p w14:paraId="27F05A1A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10 pts</w:t>
            </w:r>
          </w:p>
        </w:tc>
      </w:tr>
      <w:tr w:rsidR="00852941" w:rsidRPr="00852941" w14:paraId="0A1FD80D" w14:textId="77777777">
        <w:tc>
          <w:tcPr>
            <w:tcW w:w="2880" w:type="dxa"/>
          </w:tcPr>
          <w:p w14:paraId="5DE12F85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5. Discussion &amp; Game Implications</w:t>
            </w:r>
          </w:p>
        </w:tc>
        <w:tc>
          <w:tcPr>
            <w:tcW w:w="2880" w:type="dxa"/>
          </w:tcPr>
          <w:p w14:paraId="22E8FB87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Explains what the results mean for coaching, scouting, or player evaluation. Ties back to motivation.</w:t>
            </w:r>
          </w:p>
        </w:tc>
        <w:tc>
          <w:tcPr>
            <w:tcW w:w="2880" w:type="dxa"/>
          </w:tcPr>
          <w:p w14:paraId="5F062755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10 pts</w:t>
            </w:r>
          </w:p>
        </w:tc>
      </w:tr>
      <w:tr w:rsidR="00852941" w:rsidRPr="00852941" w14:paraId="356D48E2" w14:textId="77777777">
        <w:tc>
          <w:tcPr>
            <w:tcW w:w="2880" w:type="dxa"/>
          </w:tcPr>
          <w:p w14:paraId="02B01AFB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6. Limitations &amp; Future Work</w:t>
            </w:r>
          </w:p>
        </w:tc>
        <w:tc>
          <w:tcPr>
            <w:tcW w:w="2880" w:type="dxa"/>
          </w:tcPr>
          <w:p w14:paraId="3907C1C3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Transparent about data/model constraints and next steps.</w:t>
            </w:r>
          </w:p>
        </w:tc>
        <w:tc>
          <w:tcPr>
            <w:tcW w:w="2880" w:type="dxa"/>
          </w:tcPr>
          <w:p w14:paraId="79A1209E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5 pts</w:t>
            </w:r>
          </w:p>
        </w:tc>
      </w:tr>
      <w:tr w:rsidR="00852941" w:rsidRPr="00852941" w14:paraId="07749F2E" w14:textId="77777777">
        <w:tc>
          <w:tcPr>
            <w:tcW w:w="2880" w:type="dxa"/>
          </w:tcPr>
          <w:p w14:paraId="3C91C6C4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7. Reproducibility &amp; Presentation</w:t>
            </w:r>
          </w:p>
        </w:tc>
        <w:tc>
          <w:tcPr>
            <w:tcW w:w="2880" w:type="dxa"/>
          </w:tcPr>
          <w:p w14:paraId="3F831DAD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Notebook runs cleanly, uses organized markdown, and is set to public on Kaggle.</w:t>
            </w:r>
          </w:p>
        </w:tc>
        <w:tc>
          <w:tcPr>
            <w:tcW w:w="2880" w:type="dxa"/>
          </w:tcPr>
          <w:p w14:paraId="241652D6" w14:textId="77777777" w:rsidR="00F43CDF" w:rsidRPr="00852941" w:rsidRDefault="00000000" w:rsidP="0085294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52941">
              <w:rPr>
                <w:rFonts w:ascii="Times New Roman" w:hAnsi="Times New Roman" w:cs="Times New Roman"/>
                <w:sz w:val="24"/>
                <w:szCs w:val="24"/>
              </w:rPr>
              <w:t>5 pts</w:t>
            </w:r>
          </w:p>
        </w:tc>
      </w:tr>
    </w:tbl>
    <w:p w14:paraId="7173728D" w14:textId="0095C390" w:rsidR="00F43CDF" w:rsidRPr="00852941" w:rsidRDefault="00F43CDF" w:rsidP="00852941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F43CDF" w:rsidRPr="00852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212355">
    <w:abstractNumId w:val="8"/>
  </w:num>
  <w:num w:numId="2" w16cid:durableId="1683311308">
    <w:abstractNumId w:val="6"/>
  </w:num>
  <w:num w:numId="3" w16cid:durableId="518617296">
    <w:abstractNumId w:val="5"/>
  </w:num>
  <w:num w:numId="4" w16cid:durableId="988746370">
    <w:abstractNumId w:val="4"/>
  </w:num>
  <w:num w:numId="5" w16cid:durableId="891966224">
    <w:abstractNumId w:val="7"/>
  </w:num>
  <w:num w:numId="6" w16cid:durableId="1971395808">
    <w:abstractNumId w:val="3"/>
  </w:num>
  <w:num w:numId="7" w16cid:durableId="1553419486">
    <w:abstractNumId w:val="2"/>
  </w:num>
  <w:num w:numId="8" w16cid:durableId="1953703152">
    <w:abstractNumId w:val="1"/>
  </w:num>
  <w:num w:numId="9" w16cid:durableId="167368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941"/>
    <w:rsid w:val="009A7741"/>
    <w:rsid w:val="00AA1D8D"/>
    <w:rsid w:val="00B47730"/>
    <w:rsid w:val="00CB0664"/>
    <w:rsid w:val="00F43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A36DE"/>
  <w14:defaultImageDpi w14:val="300"/>
  <w15:docId w15:val="{8A0D5892-261A-4CEA-8145-E9673C8F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Wanless, Liz Ann</cp:lastModifiedBy>
  <cp:revision>2</cp:revision>
  <dcterms:created xsi:type="dcterms:W3CDTF">2025-11-10T02:03:00Z</dcterms:created>
  <dcterms:modified xsi:type="dcterms:W3CDTF">2025-11-10T02:03:00Z</dcterms:modified>
  <cp:category/>
</cp:coreProperties>
</file>