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5D84" w14:textId="462E567C" w:rsidR="004B58F9" w:rsidRPr="00DF03FE" w:rsidRDefault="00935A2D" w:rsidP="00935A2D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t>EXPLICAÇÃO DA BIG PICTURE DO PROJETO</w:t>
      </w:r>
    </w:p>
    <w:p w14:paraId="62A06D57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 xml:space="preserve">A seguir é apresentada </w:t>
      </w:r>
      <w:proofErr w:type="gramStart"/>
      <w:r w:rsidRPr="00DF03FE">
        <w:rPr>
          <w:rFonts w:cs="Arial"/>
          <w:szCs w:val="24"/>
        </w:rPr>
        <w:t>a</w:t>
      </w:r>
      <w:proofErr w:type="gramEnd"/>
      <w:r w:rsidRPr="00DF03FE">
        <w:rPr>
          <w:rFonts w:cs="Arial"/>
          <w:szCs w:val="24"/>
        </w:rPr>
        <w:t xml:space="preserve"> explicação detalhada da arquitetura representada pela Big Picture do projeto "Sistema Autônomo de Autenticação Contextual com Blockchain e IA". O objetivo é demonstrar como os componentes interagem de forma coordenada para fornecer autenticação segura, inteligente e auditável.</w:t>
      </w:r>
    </w:p>
    <w:p w14:paraId="3F8F7B05" w14:textId="77777777" w:rsidR="004B58F9" w:rsidRPr="00DF03FE" w:rsidRDefault="00000000" w:rsidP="00935A2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t>1. Usuário</w:t>
      </w:r>
    </w:p>
    <w:p w14:paraId="7E6F558A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>O processo se inicia com o usuário tentando acessar o sistema. Ao submeter as credenciais, o sistema coleta automaticamente dados contextuais, como endereço IP, localização, tipo de dispositivo, horário e navegador utilizado.</w:t>
      </w:r>
    </w:p>
    <w:p w14:paraId="10319076" w14:textId="77777777" w:rsidR="004B58F9" w:rsidRPr="00DF03FE" w:rsidRDefault="00000000" w:rsidP="00935A2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t>2. Frontend (Angular)</w:t>
      </w:r>
    </w:p>
    <w:p w14:paraId="587FC61F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 xml:space="preserve">Construído com Angular e Angular Material, o frontend exibe </w:t>
      </w:r>
      <w:proofErr w:type="gramStart"/>
      <w:r w:rsidRPr="00DF03FE">
        <w:rPr>
          <w:rFonts w:cs="Arial"/>
          <w:szCs w:val="24"/>
        </w:rPr>
        <w:t>a</w:t>
      </w:r>
      <w:proofErr w:type="gramEnd"/>
      <w:r w:rsidRPr="00DF03FE">
        <w:rPr>
          <w:rFonts w:cs="Arial"/>
          <w:szCs w:val="24"/>
        </w:rPr>
        <w:t xml:space="preserve"> interface de login, envia dados contextuais ao backend, e realiza redirecionamentos conforme a decisão do sistema (ex: exigir MFA ou negar o acesso).</w:t>
      </w:r>
    </w:p>
    <w:p w14:paraId="38E08980" w14:textId="77777777" w:rsidR="004B58F9" w:rsidRPr="00DF03FE" w:rsidRDefault="00000000" w:rsidP="00935A2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t>3. Backend (Spring Boot)</w:t>
      </w:r>
    </w:p>
    <w:p w14:paraId="1907BF1B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>Desenvolvido com Spring Boot, o backend expõe as APIs REST, recebe os dados do frontend, aciona o modelo de IA para avaliar risco, e consulta o Keycloak para autenticar. Além disso, envia eventos para o blockchain e para a camada de monitoramento.</w:t>
      </w:r>
    </w:p>
    <w:p w14:paraId="593B2CD9" w14:textId="77777777" w:rsidR="004B58F9" w:rsidRPr="00DF03FE" w:rsidRDefault="00000000" w:rsidP="00935A2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t>4. Keycloak (IAM)</w:t>
      </w:r>
    </w:p>
    <w:p w14:paraId="4E3469F5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 xml:space="preserve">Sistema de gerenciamento de identidade e autenticação com suporte a OAuth2 e OpenID Connect. Emite tokens JWT, gerencia usuários, permissões e executa </w:t>
      </w:r>
      <w:proofErr w:type="gramStart"/>
      <w:r w:rsidRPr="00DF03FE">
        <w:rPr>
          <w:rFonts w:cs="Arial"/>
          <w:szCs w:val="24"/>
        </w:rPr>
        <w:t>a</w:t>
      </w:r>
      <w:proofErr w:type="gramEnd"/>
      <w:r w:rsidRPr="00DF03FE">
        <w:rPr>
          <w:rFonts w:cs="Arial"/>
          <w:szCs w:val="24"/>
        </w:rPr>
        <w:t xml:space="preserve"> autenticação centralizada com base nos dados de contexto.</w:t>
      </w:r>
    </w:p>
    <w:p w14:paraId="4BD1AFC6" w14:textId="77777777" w:rsidR="004B58F9" w:rsidRPr="00DF03FE" w:rsidRDefault="00000000" w:rsidP="00935A2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t>5. Serviço de IA (Machine Learning)</w:t>
      </w:r>
    </w:p>
    <w:p w14:paraId="46511B9E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 xml:space="preserve">Um microserviço em Python utilizando a biblioteca Scikit-learn. O modelo treinado com algoritmos como Random Forest, Decision Tree e Logistic Regression classifica o risco do login com base em dados contextuais. A decisão é retornar se o acesso deve ser permitido, bloqueado ou condicionado </w:t>
      </w:r>
      <w:proofErr w:type="gramStart"/>
      <w:r w:rsidRPr="00DF03FE">
        <w:rPr>
          <w:rFonts w:cs="Arial"/>
          <w:szCs w:val="24"/>
        </w:rPr>
        <w:t>a</w:t>
      </w:r>
      <w:proofErr w:type="gramEnd"/>
      <w:r w:rsidRPr="00DF03FE">
        <w:rPr>
          <w:rFonts w:cs="Arial"/>
          <w:szCs w:val="24"/>
        </w:rPr>
        <w:t xml:space="preserve"> MFA.</w:t>
      </w:r>
    </w:p>
    <w:p w14:paraId="309D4A53" w14:textId="77777777" w:rsidR="004B58F9" w:rsidRPr="00DF03FE" w:rsidRDefault="00000000" w:rsidP="00935A2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lastRenderedPageBreak/>
        <w:t>6. Blockchain (Hyperledger ou Ethereum Testnet)</w:t>
      </w:r>
    </w:p>
    <w:p w14:paraId="1D392866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>Todos os eventos sensíveis são registrados de forma imutável no blockchain, garantindo transparência, rastreabilidade e não repúdio. Isso permite auditoria confiável dos acessos ao sistema.</w:t>
      </w:r>
    </w:p>
    <w:p w14:paraId="34CF8727" w14:textId="77777777" w:rsidR="004B58F9" w:rsidRPr="00DF03FE" w:rsidRDefault="00000000" w:rsidP="00935A2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t>7. Monitoramento (ELK Stack + Grafana)</w:t>
      </w:r>
    </w:p>
    <w:p w14:paraId="1880C28E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>Os dados de login, alertas e risco são enviados ao Logstash, armazenados no Elasticsearch e visualizados via dashboards no Kibana e Grafana. Isso permite o acompanhamento em tempo real da saúde e segurança do sistema.</w:t>
      </w:r>
    </w:p>
    <w:p w14:paraId="1EB47DD5" w14:textId="77777777" w:rsidR="004B58F9" w:rsidRPr="00DF03FE" w:rsidRDefault="00000000" w:rsidP="00935A2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t>8. Decisão Autônoma</w:t>
      </w:r>
    </w:p>
    <w:p w14:paraId="0D4C095B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 xml:space="preserve">Com </w:t>
      </w:r>
      <w:proofErr w:type="gramStart"/>
      <w:r w:rsidRPr="00DF03FE">
        <w:rPr>
          <w:rFonts w:cs="Arial"/>
          <w:szCs w:val="24"/>
        </w:rPr>
        <w:t>base</w:t>
      </w:r>
      <w:proofErr w:type="gramEnd"/>
      <w:r w:rsidRPr="00DF03FE">
        <w:rPr>
          <w:rFonts w:cs="Arial"/>
          <w:szCs w:val="24"/>
        </w:rPr>
        <w:t xml:space="preserve"> no score de risco retornado pela IA, o backend </w:t>
      </w:r>
      <w:proofErr w:type="gramStart"/>
      <w:r w:rsidRPr="00DF03FE">
        <w:rPr>
          <w:rFonts w:cs="Arial"/>
          <w:szCs w:val="24"/>
        </w:rPr>
        <w:t>decide</w:t>
      </w:r>
      <w:proofErr w:type="gramEnd"/>
      <w:r w:rsidRPr="00DF03FE">
        <w:rPr>
          <w:rFonts w:cs="Arial"/>
          <w:szCs w:val="24"/>
        </w:rPr>
        <w:t xml:space="preserve"> se o acesso será liberado, bloqueado ou exigirá segundo fator. Esta decisão é feita de forma autônoma, conforme políticas configuradas.</w:t>
      </w:r>
    </w:p>
    <w:p w14:paraId="390FABA5" w14:textId="77777777" w:rsidR="004B58F9" w:rsidRPr="00DF03FE" w:rsidRDefault="00000000" w:rsidP="00935A2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t>9. Orquestração (Docker + Docker Compose)</w:t>
      </w:r>
    </w:p>
    <w:p w14:paraId="2938ACA3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 xml:space="preserve">Todos os serviços são containerizados com Docker. Um único arquivo docker-compose.yml gerencia </w:t>
      </w:r>
      <w:proofErr w:type="gramStart"/>
      <w:r w:rsidRPr="00DF03FE">
        <w:rPr>
          <w:rFonts w:cs="Arial"/>
          <w:szCs w:val="24"/>
        </w:rPr>
        <w:t>a</w:t>
      </w:r>
      <w:proofErr w:type="gramEnd"/>
      <w:r w:rsidRPr="00DF03FE">
        <w:rPr>
          <w:rFonts w:cs="Arial"/>
          <w:szCs w:val="24"/>
        </w:rPr>
        <w:t xml:space="preserve"> execução de toda </w:t>
      </w:r>
      <w:proofErr w:type="gramStart"/>
      <w:r w:rsidRPr="00DF03FE">
        <w:rPr>
          <w:rFonts w:cs="Arial"/>
          <w:szCs w:val="24"/>
        </w:rPr>
        <w:t>a</w:t>
      </w:r>
      <w:proofErr w:type="gramEnd"/>
      <w:r w:rsidRPr="00DF03FE">
        <w:rPr>
          <w:rFonts w:cs="Arial"/>
          <w:szCs w:val="24"/>
        </w:rPr>
        <w:t xml:space="preserve"> infraestrutura de forma integrada, incluindo frontend, backend, IA, Keycloak, Blockchain, ELK e Grafana.</w:t>
      </w:r>
    </w:p>
    <w:sectPr w:rsidR="004B58F9" w:rsidRPr="00DF03F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337612">
    <w:abstractNumId w:val="8"/>
  </w:num>
  <w:num w:numId="2" w16cid:durableId="1578633338">
    <w:abstractNumId w:val="6"/>
  </w:num>
  <w:num w:numId="3" w16cid:durableId="2061125545">
    <w:abstractNumId w:val="5"/>
  </w:num>
  <w:num w:numId="4" w16cid:durableId="1440371644">
    <w:abstractNumId w:val="4"/>
  </w:num>
  <w:num w:numId="5" w16cid:durableId="842357578">
    <w:abstractNumId w:val="7"/>
  </w:num>
  <w:num w:numId="6" w16cid:durableId="122502653">
    <w:abstractNumId w:val="3"/>
  </w:num>
  <w:num w:numId="7" w16cid:durableId="1643804283">
    <w:abstractNumId w:val="2"/>
  </w:num>
  <w:num w:numId="8" w16cid:durableId="1292588410">
    <w:abstractNumId w:val="1"/>
  </w:num>
  <w:num w:numId="9" w16cid:durableId="92357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793"/>
    <w:rsid w:val="0015074B"/>
    <w:rsid w:val="0029639D"/>
    <w:rsid w:val="00326F90"/>
    <w:rsid w:val="004B58F9"/>
    <w:rsid w:val="00744C1D"/>
    <w:rsid w:val="00935A2D"/>
    <w:rsid w:val="00AA1D8D"/>
    <w:rsid w:val="00B47730"/>
    <w:rsid w:val="00CB0664"/>
    <w:rsid w:val="00DF03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0A9F97"/>
  <w14:defaultImageDpi w14:val="300"/>
  <w15:docId w15:val="{EB740BD8-DD20-4407-A5BD-3D2F22857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410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Guedes de Brito</cp:lastModifiedBy>
  <cp:revision>5</cp:revision>
  <dcterms:created xsi:type="dcterms:W3CDTF">2013-12-23T23:15:00Z</dcterms:created>
  <dcterms:modified xsi:type="dcterms:W3CDTF">2025-07-12T00:46:00Z</dcterms:modified>
  <cp:category/>
</cp:coreProperties>
</file>