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EB2E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b/>
          <w:bCs/>
          <w:sz w:val="24"/>
          <w:szCs w:val="24"/>
          <w:lang w:val="pt-BR"/>
        </w:rPr>
      </w:pPr>
      <w:r w:rsidRPr="00B2464B">
        <w:rPr>
          <w:rFonts w:ascii="Segoe UI Emoji" w:eastAsiaTheme="majorEastAsia" w:hAnsi="Segoe UI Emoji" w:cs="Segoe UI Emoji"/>
          <w:b/>
          <w:bCs/>
          <w:sz w:val="24"/>
          <w:szCs w:val="24"/>
          <w:lang w:val="pt-BR"/>
        </w:rPr>
        <w:t>📌</w:t>
      </w:r>
      <w:r w:rsidRPr="00B2464B">
        <w:rPr>
          <w:rFonts w:ascii="Arial MT" w:eastAsiaTheme="majorEastAsia" w:hAnsi="Arial MT" w:cstheme="majorBidi"/>
          <w:b/>
          <w:bCs/>
          <w:sz w:val="24"/>
          <w:szCs w:val="24"/>
          <w:lang w:val="pt-BR"/>
        </w:rPr>
        <w:t xml:space="preserve"> Análise dos Projetos Correlatos e Identificação de Lacunas</w:t>
      </w:r>
    </w:p>
    <w:p w14:paraId="09B5153D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 presente seção analisa sete projetos e estudos correlatos relevantes à autenticação digital, com foco em inteligência artificial, blockchain, autenticação adaptativa e contexto de uso. A partir dessa análise, são identificadas lacunas técnicas e conceituais que fundamentam a necessidade do Sistema Autônomo de Autenticação Contextual com Blockchain e Inteligência Artificial.</w:t>
      </w:r>
    </w:p>
    <w:p w14:paraId="02FC6A41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b/>
          <w:bCs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b/>
          <w:bCs/>
          <w:sz w:val="24"/>
          <w:szCs w:val="24"/>
          <w:lang w:val="pt-BR"/>
        </w:rPr>
        <w:pict w14:anchorId="4BC8DCE9">
          <v:rect id="_x0000_i1025" style="width:0;height:1.5pt" o:hralign="center" o:hrstd="t" o:hr="t" fillcolor="#a0a0a0" stroked="f"/>
        </w:pict>
      </w:r>
    </w:p>
    <w:p w14:paraId="2884EFB8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1. Autenticação contínua baseada em comportamento (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Garabato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et al., 2022)</w:t>
      </w:r>
    </w:p>
    <w:p w14:paraId="0EED30DA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Garabato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et al. propõem um mecanismo de autenticação contínua baseado na extração de características comportamentais do usuário, utilizando algoritmos de aprendizado de máquina para detectar acessos anômalos após o login inicial.</w:t>
      </w:r>
    </w:p>
    <w:p w14:paraId="3C77DEDB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Contribuições do trabalho:</w:t>
      </w:r>
    </w:p>
    <w:p w14:paraId="5DAD5238" w14:textId="77777777" w:rsidR="00BE50F9" w:rsidRPr="00B2464B" w:rsidRDefault="00BE50F9" w:rsidP="00303F07">
      <w:pPr>
        <w:numPr>
          <w:ilvl w:val="0"/>
          <w:numId w:val="10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Introdução de autenticação contínua baseada em comportamento;</w:t>
      </w:r>
    </w:p>
    <w:p w14:paraId="5D38264D" w14:textId="77777777" w:rsidR="00BE50F9" w:rsidRPr="00B2464B" w:rsidRDefault="00BE50F9" w:rsidP="00303F07">
      <w:pPr>
        <w:numPr>
          <w:ilvl w:val="0"/>
          <w:numId w:val="10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Uso efetivo de IA para reforço da segurança.</w:t>
      </w:r>
    </w:p>
    <w:p w14:paraId="4E2250C2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Lacunas identificadas:</w:t>
      </w:r>
    </w:p>
    <w:p w14:paraId="1580F4D3" w14:textId="77777777" w:rsidR="00BE50F9" w:rsidRPr="00B2464B" w:rsidRDefault="00BE50F9" w:rsidP="00303F07">
      <w:pPr>
        <w:numPr>
          <w:ilvl w:val="0"/>
          <w:numId w:val="11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Arquitetura centralizada, dependente de um único provedor de autenticação;</w:t>
      </w:r>
    </w:p>
    <w:p w14:paraId="0F3D0E09" w14:textId="77777777" w:rsidR="00BE50F9" w:rsidRPr="00B2464B" w:rsidRDefault="00BE50F9" w:rsidP="00303F07">
      <w:pPr>
        <w:numPr>
          <w:ilvl w:val="0"/>
          <w:numId w:val="11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Ausência de registro imutável das decisões de autenticação;</w:t>
      </w:r>
    </w:p>
    <w:p w14:paraId="34501868" w14:textId="77777777" w:rsidR="00BE50F9" w:rsidRPr="00B2464B" w:rsidRDefault="00BE50F9" w:rsidP="00303F07">
      <w:pPr>
        <w:numPr>
          <w:ilvl w:val="0"/>
          <w:numId w:val="11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Inexistência de integração com blockchain.</w:t>
      </w:r>
    </w:p>
    <w:p w14:paraId="7FC51CE7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Symbol" w:eastAsiaTheme="majorEastAsia" w:hAnsi="Segoe UI Symbol" w:cs="Segoe UI Symbol"/>
          <w:sz w:val="24"/>
          <w:szCs w:val="24"/>
          <w:lang w:val="pt-BR"/>
        </w:rPr>
        <w:t>➡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Implicação: embora eficaz na detecção de anomalias, o modelo não garante transparência, auditabilidade nem descentralização.</w:t>
      </w:r>
    </w:p>
    <w:p w14:paraId="47F2C2ED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pict w14:anchorId="73CFBC2B">
          <v:rect id="_x0000_i1026" style="width:0;height:1.5pt" o:hralign="center" o:hrstd="t" o:hr="t" fillcolor="#a0a0a0" stroked="f"/>
        </w:pict>
      </w:r>
    </w:p>
    <w:p w14:paraId="472CE56C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2. Protocolo de autenticação adaptativa com provas de conhecimento zero (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Chistousov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et al., 2022)</w:t>
      </w:r>
    </w:p>
    <w:p w14:paraId="206A4C95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Este trabalho apresenta um protocolo criptográfico de autenticação adaptativa baseado em Zero-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Knowledge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Proofs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(ZKP), visando aumentar a privacidade do processo de autenticação.</w:t>
      </w:r>
    </w:p>
    <w:p w14:paraId="2908BCA2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Contribuições do trabalho:</w:t>
      </w:r>
    </w:p>
    <w:p w14:paraId="4F3957C9" w14:textId="77777777" w:rsidR="00BE50F9" w:rsidRPr="00B2464B" w:rsidRDefault="00BE50F9" w:rsidP="00303F07">
      <w:pPr>
        <w:numPr>
          <w:ilvl w:val="0"/>
          <w:numId w:val="12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Elevado nível de privacidade criptográfica;</w:t>
      </w:r>
    </w:p>
    <w:p w14:paraId="65E9980D" w14:textId="77777777" w:rsidR="00BE50F9" w:rsidRPr="00B2464B" w:rsidRDefault="00BE50F9" w:rsidP="00303F07">
      <w:pPr>
        <w:numPr>
          <w:ilvl w:val="0"/>
          <w:numId w:val="12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lastRenderedPageBreak/>
        <w:t>Redução da exposição de credenciais.</w:t>
      </w:r>
    </w:p>
    <w:p w14:paraId="4D7B295A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Lacunas identificadas:</w:t>
      </w:r>
    </w:p>
    <w:p w14:paraId="08EE3A7D" w14:textId="77777777" w:rsidR="00BE50F9" w:rsidRPr="00B2464B" w:rsidRDefault="00BE50F9" w:rsidP="00303F07">
      <w:pPr>
        <w:numPr>
          <w:ilvl w:val="0"/>
          <w:numId w:val="13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Não utiliza inteligência artificial para análise contextual;</w:t>
      </w:r>
    </w:p>
    <w:p w14:paraId="36468A41" w14:textId="77777777" w:rsidR="00BE50F9" w:rsidRPr="00B2464B" w:rsidRDefault="00BE50F9" w:rsidP="00303F07">
      <w:pPr>
        <w:numPr>
          <w:ilvl w:val="0"/>
          <w:numId w:val="13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Não realiza autenticação contínua;</w:t>
      </w:r>
    </w:p>
    <w:p w14:paraId="4B32A5F8" w14:textId="77777777" w:rsidR="00BE50F9" w:rsidRPr="00B2464B" w:rsidRDefault="00BE50F9" w:rsidP="00303F07">
      <w:pPr>
        <w:numPr>
          <w:ilvl w:val="0"/>
          <w:numId w:val="13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Não contempla decisões baseadas em risco ou comportamento.</w:t>
      </w:r>
    </w:p>
    <w:p w14:paraId="71160A6F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Symbol" w:eastAsiaTheme="majorEastAsia" w:hAnsi="Segoe UI Symbol" w:cs="Segoe UI Symbol"/>
          <w:sz w:val="24"/>
          <w:szCs w:val="24"/>
          <w:lang w:val="pt-BR"/>
        </w:rPr>
        <w:t>➡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Implicação: o modelo é seguro do ponto de vista criptográfico, porém estático e incapaz de se adaptar ao comportamento do usuário.</w:t>
      </w:r>
    </w:p>
    <w:p w14:paraId="759B4160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pict w14:anchorId="0372C28C">
          <v:rect id="_x0000_i1027" style="width:0;height:1.5pt" o:hralign="center" o:hrstd="t" o:hr="t" fillcolor="#a0a0a0" stroked="f"/>
        </w:pict>
      </w:r>
    </w:p>
    <w:p w14:paraId="60280638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3. Autenticação multifator baseada em blockchain (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Kebande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et al., 2021)</w:t>
      </w:r>
    </w:p>
    <w:p w14:paraId="7A838668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Kebande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et al. propõem um modelo de autenticação multifator (MFA) utilizando blockchain para garantir integridade e rastreabilidade das autenticações em ambientes de Internet 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of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Vehicles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(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IoV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).</w:t>
      </w:r>
    </w:p>
    <w:p w14:paraId="22C82B7C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Contribuições do trabalho:</w:t>
      </w:r>
    </w:p>
    <w:p w14:paraId="7438F681" w14:textId="77777777" w:rsidR="00BE50F9" w:rsidRPr="00B2464B" w:rsidRDefault="00BE50F9" w:rsidP="00303F07">
      <w:pPr>
        <w:numPr>
          <w:ilvl w:val="0"/>
          <w:numId w:val="14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Uso de blockchain como camada de confiança;</w:t>
      </w:r>
    </w:p>
    <w:p w14:paraId="4855B77C" w14:textId="77777777" w:rsidR="00BE50F9" w:rsidRPr="00B2464B" w:rsidRDefault="00BE50F9" w:rsidP="00303F07">
      <w:pPr>
        <w:numPr>
          <w:ilvl w:val="0"/>
          <w:numId w:val="14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Garantia de integridade e não repúdio.</w:t>
      </w:r>
    </w:p>
    <w:p w14:paraId="1B6CFD5F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Lacunas identificadas:</w:t>
      </w:r>
    </w:p>
    <w:p w14:paraId="3F40D983" w14:textId="77777777" w:rsidR="00BE50F9" w:rsidRPr="00B2464B" w:rsidRDefault="00BE50F9" w:rsidP="00303F07">
      <w:pPr>
        <w:numPr>
          <w:ilvl w:val="0"/>
          <w:numId w:val="15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Domínio restrito a 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IoV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;</w:t>
      </w:r>
    </w:p>
    <w:p w14:paraId="35E552AD" w14:textId="77777777" w:rsidR="00BE50F9" w:rsidRPr="00B2464B" w:rsidRDefault="00BE50F9" w:rsidP="00303F07">
      <w:pPr>
        <w:numPr>
          <w:ilvl w:val="0"/>
          <w:numId w:val="15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Ausência de autenticação contextual;</w:t>
      </w:r>
    </w:p>
    <w:p w14:paraId="39A199C1" w14:textId="77777777" w:rsidR="00BE50F9" w:rsidRPr="00B2464B" w:rsidRDefault="00BE50F9" w:rsidP="00303F07">
      <w:pPr>
        <w:numPr>
          <w:ilvl w:val="0"/>
          <w:numId w:val="15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Falta de inteligência artificial para análise adaptativa.</w:t>
      </w:r>
    </w:p>
    <w:p w14:paraId="079451F7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Symbol" w:eastAsiaTheme="majorEastAsia" w:hAnsi="Segoe UI Symbol" w:cs="Segoe UI Symbol"/>
          <w:sz w:val="24"/>
          <w:szCs w:val="24"/>
          <w:lang w:val="pt-BR"/>
        </w:rPr>
        <w:t>➡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Implicação: o uso de blockchain é eficaz, porém isolado, sem inteligência para tomada de decisão dinâmica.</w:t>
      </w:r>
    </w:p>
    <w:p w14:paraId="601923D4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pict w14:anchorId="649E3153">
          <v:rect id="_x0000_i1028" style="width:0;height:1.5pt" o:hralign="center" o:hrstd="t" o:hr="t" fillcolor="#a0a0a0" stroked="f"/>
        </w:pict>
      </w:r>
    </w:p>
    <w:p w14:paraId="3F807793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4. Autenticação adaptativa orientada por machine learning (Ahmed et al., 2024)</w:t>
      </w:r>
    </w:p>
    <w:p w14:paraId="3E780A09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Ahmed et al. apresentam um modelo de autenticação adaptativa em que o nível de segurança é ajustado conforme o comportamento e o histórico do usuário, utilizando aprendizado de máquina.</w:t>
      </w:r>
    </w:p>
    <w:p w14:paraId="1E25C7A0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Contribuições do trabalho:</w:t>
      </w:r>
    </w:p>
    <w:p w14:paraId="2A67FC20" w14:textId="77777777" w:rsidR="00BE50F9" w:rsidRPr="00B2464B" w:rsidRDefault="00BE50F9" w:rsidP="00303F07">
      <w:pPr>
        <w:numPr>
          <w:ilvl w:val="0"/>
          <w:numId w:val="16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lastRenderedPageBreak/>
        <w:t>Ajuste dinâmico do nível de autenticação;</w:t>
      </w:r>
    </w:p>
    <w:p w14:paraId="72401789" w14:textId="77777777" w:rsidR="00BE50F9" w:rsidRPr="00B2464B" w:rsidRDefault="00BE50F9" w:rsidP="00303F07">
      <w:pPr>
        <w:numPr>
          <w:ilvl w:val="0"/>
          <w:numId w:val="16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Análise de risco baseada em comportamento.</w:t>
      </w:r>
    </w:p>
    <w:p w14:paraId="1FD3E0A7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Lacunas identificadas:</w:t>
      </w:r>
    </w:p>
    <w:p w14:paraId="1E5E2024" w14:textId="77777777" w:rsidR="00BE50F9" w:rsidRPr="00B2464B" w:rsidRDefault="00BE50F9" w:rsidP="00303F07">
      <w:pPr>
        <w:numPr>
          <w:ilvl w:val="0"/>
          <w:numId w:val="17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Dependência de infraestrutura centralizada;</w:t>
      </w:r>
    </w:p>
    <w:p w14:paraId="1C03C4C5" w14:textId="77777777" w:rsidR="00BE50F9" w:rsidRPr="00B2464B" w:rsidRDefault="00BE50F9" w:rsidP="00303F07">
      <w:pPr>
        <w:numPr>
          <w:ilvl w:val="0"/>
          <w:numId w:val="17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Ausência de mecanismos de auditoria distribuída;</w:t>
      </w:r>
    </w:p>
    <w:p w14:paraId="57A07C2D" w14:textId="77777777" w:rsidR="00BE50F9" w:rsidRPr="00B2464B" w:rsidRDefault="00BE50F9" w:rsidP="00303F07">
      <w:pPr>
        <w:numPr>
          <w:ilvl w:val="0"/>
          <w:numId w:val="17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Não utilização de blockchain.</w:t>
      </w:r>
    </w:p>
    <w:p w14:paraId="42C8B68B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Symbol" w:eastAsiaTheme="majorEastAsia" w:hAnsi="Segoe UI Symbol" w:cs="Segoe UI Symbol"/>
          <w:sz w:val="24"/>
          <w:szCs w:val="24"/>
          <w:lang w:val="pt-BR"/>
        </w:rPr>
        <w:t>➡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Implicação: embora adaptativo, o sistema carece de mecanismos confiáveis de registro e transparência.</w:t>
      </w:r>
    </w:p>
    <w:p w14:paraId="290FD76D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pict w14:anchorId="23D72D66">
          <v:rect id="_x0000_i1029" style="width:0;height:1.5pt" o:hralign="center" o:hrstd="t" o:hr="t" fillcolor="#a0a0a0" stroked="f"/>
        </w:pict>
      </w:r>
    </w:p>
    <w:p w14:paraId="5FC83DC6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5. Controle de acesso sensível ao risco e contexto (Liu et al., 2021)</w:t>
      </w:r>
    </w:p>
    <w:p w14:paraId="1FF6B238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Liu et al. propõem um modelo de controle de acesso baseado em risco, com decisões dinâmicas fundamentadas em contexto e machine learning.</w:t>
      </w:r>
    </w:p>
    <w:p w14:paraId="561FC74A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Contribuições do trabalho:</w:t>
      </w:r>
    </w:p>
    <w:p w14:paraId="1C2D3D86" w14:textId="77777777" w:rsidR="00BE50F9" w:rsidRPr="00B2464B" w:rsidRDefault="00BE50F9" w:rsidP="00303F07">
      <w:pPr>
        <w:numPr>
          <w:ilvl w:val="0"/>
          <w:numId w:val="18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Avaliação de risco em tempo real;</w:t>
      </w:r>
    </w:p>
    <w:p w14:paraId="0E9DF6C7" w14:textId="77777777" w:rsidR="00BE50F9" w:rsidRPr="00B2464B" w:rsidRDefault="00BE50F9" w:rsidP="00303F07">
      <w:pPr>
        <w:numPr>
          <w:ilvl w:val="0"/>
          <w:numId w:val="18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Autorização dinâmica baseada em contexto.</w:t>
      </w:r>
    </w:p>
    <w:p w14:paraId="5D10F381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Lacunas identificadas:</w:t>
      </w:r>
    </w:p>
    <w:p w14:paraId="6E5A7314" w14:textId="77777777" w:rsidR="00BE50F9" w:rsidRPr="00B2464B" w:rsidRDefault="00BE50F9" w:rsidP="00303F07">
      <w:pPr>
        <w:numPr>
          <w:ilvl w:val="0"/>
          <w:numId w:val="19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Atua apenas na autorização, não na autenticação;</w:t>
      </w:r>
    </w:p>
    <w:p w14:paraId="1EFDB097" w14:textId="77777777" w:rsidR="00BE50F9" w:rsidRPr="00B2464B" w:rsidRDefault="00BE50F9" w:rsidP="00303F07">
      <w:pPr>
        <w:numPr>
          <w:ilvl w:val="0"/>
          <w:numId w:val="19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Não incorpora blockchain;</w:t>
      </w:r>
    </w:p>
    <w:p w14:paraId="056C611C" w14:textId="77777777" w:rsidR="00BE50F9" w:rsidRPr="00B2464B" w:rsidRDefault="00BE50F9" w:rsidP="00303F07">
      <w:pPr>
        <w:numPr>
          <w:ilvl w:val="0"/>
          <w:numId w:val="19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Não realiza autenticação contínua.</w:t>
      </w:r>
    </w:p>
    <w:p w14:paraId="29D610E4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Symbol" w:eastAsiaTheme="majorEastAsia" w:hAnsi="Segoe UI Symbol" w:cs="Segoe UI Symbol"/>
          <w:sz w:val="24"/>
          <w:szCs w:val="24"/>
          <w:lang w:val="pt-BR"/>
        </w:rPr>
        <w:t>➡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Implicação: o modelo complementa autenticação tradicional, mas não resolve o problema da identidade digital adaptativa.</w:t>
      </w:r>
    </w:p>
    <w:p w14:paraId="1452CAA1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pict w14:anchorId="10F55948">
          <v:rect id="_x0000_i1030" style="width:0;height:1.5pt" o:hralign="center" o:hrstd="t" o:hr="t" fillcolor="#a0a0a0" stroked="f"/>
        </w:pict>
      </w:r>
    </w:p>
    <w:p w14:paraId="4734471F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6. Autenticação multifator com blockchain em aplicações web (Cardoso et al., 2019)</w:t>
      </w:r>
    </w:p>
    <w:p w14:paraId="3B9958CA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Este trabalho brasileiro integra blockchain à autenticação multifator em aplicações web baseadas em 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WordPress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.</w:t>
      </w:r>
    </w:p>
    <w:p w14:paraId="04EFFFC6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Contribuições do trabalho:</w:t>
      </w:r>
    </w:p>
    <w:p w14:paraId="0633FFDD" w14:textId="77777777" w:rsidR="00BE50F9" w:rsidRPr="00B2464B" w:rsidRDefault="00BE50F9" w:rsidP="00303F07">
      <w:pPr>
        <w:numPr>
          <w:ilvl w:val="0"/>
          <w:numId w:val="20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lastRenderedPageBreak/>
        <w:t>Evidência prática da viabilidade do blockchain em autenticação web;</w:t>
      </w:r>
    </w:p>
    <w:p w14:paraId="13EB65DA" w14:textId="77777777" w:rsidR="00BE50F9" w:rsidRPr="00B2464B" w:rsidRDefault="00BE50F9" w:rsidP="00303F07">
      <w:pPr>
        <w:numPr>
          <w:ilvl w:val="0"/>
          <w:numId w:val="20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Aplicação em ambiente real.</w:t>
      </w:r>
    </w:p>
    <w:p w14:paraId="48AF283F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Lacunas identificadas:</w:t>
      </w:r>
    </w:p>
    <w:p w14:paraId="02A7E0BE" w14:textId="77777777" w:rsidR="00BE50F9" w:rsidRPr="00B2464B" w:rsidRDefault="00BE50F9" w:rsidP="00303F07">
      <w:pPr>
        <w:numPr>
          <w:ilvl w:val="0"/>
          <w:numId w:val="21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Arquitetura limitada a um CMS específico;</w:t>
      </w:r>
    </w:p>
    <w:p w14:paraId="7D65830E" w14:textId="77777777" w:rsidR="00BE50F9" w:rsidRPr="00B2464B" w:rsidRDefault="00BE50F9" w:rsidP="00303F07">
      <w:pPr>
        <w:numPr>
          <w:ilvl w:val="0"/>
          <w:numId w:val="21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Ausência de inteligência artificial;</w:t>
      </w:r>
    </w:p>
    <w:p w14:paraId="3A61AC78" w14:textId="77777777" w:rsidR="00BE50F9" w:rsidRPr="00B2464B" w:rsidRDefault="00BE50F9" w:rsidP="00303F07">
      <w:pPr>
        <w:numPr>
          <w:ilvl w:val="0"/>
          <w:numId w:val="21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Autenticação não contextual nem contínua.</w:t>
      </w:r>
    </w:p>
    <w:p w14:paraId="5022563A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Symbol" w:eastAsiaTheme="majorEastAsia" w:hAnsi="Segoe UI Symbol" w:cs="Segoe UI Symbol"/>
          <w:sz w:val="24"/>
          <w:szCs w:val="24"/>
          <w:lang w:val="pt-BR"/>
        </w:rPr>
        <w:t>➡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Implicação: o trabalho valida o uso de blockchain, mas com escopo técnico restrito e abordagem estática.</w:t>
      </w:r>
    </w:p>
    <w:p w14:paraId="5052D8B8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pict w14:anchorId="2F6ECD9D">
          <v:rect id="_x0000_i1031" style="width:0;height:1.5pt" o:hralign="center" o:hrstd="t" o:hr="t" fillcolor="#a0a0a0" stroked="f"/>
        </w:pict>
      </w:r>
    </w:p>
    <w:p w14:paraId="1550E908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7. Revisão sistemática sobre autenticação adaptativa baseada em contexto (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Podapati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et al., 2025)</w:t>
      </w:r>
    </w:p>
    <w:p w14:paraId="5C0897BE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Podapati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et al. realizam uma revisão sistemática sobre métodos de autenticação adaptativa e sensível ao comportamento.</w:t>
      </w:r>
    </w:p>
    <w:p w14:paraId="50B24AEF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Contribuições do trabalho:</w:t>
      </w:r>
    </w:p>
    <w:p w14:paraId="62F196C7" w14:textId="77777777" w:rsidR="00BE50F9" w:rsidRPr="00B2464B" w:rsidRDefault="00BE50F9" w:rsidP="00303F07">
      <w:pPr>
        <w:numPr>
          <w:ilvl w:val="0"/>
          <w:numId w:val="22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Consolidação do estado da arte;</w:t>
      </w:r>
    </w:p>
    <w:p w14:paraId="693235F8" w14:textId="77777777" w:rsidR="00BE50F9" w:rsidRPr="00B2464B" w:rsidRDefault="00BE50F9" w:rsidP="00303F07">
      <w:pPr>
        <w:numPr>
          <w:ilvl w:val="0"/>
          <w:numId w:val="22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Identificação de tendências em autenticação adaptativa.</w:t>
      </w:r>
    </w:p>
    <w:p w14:paraId="464D5797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Lacunas identificadas:</w:t>
      </w:r>
    </w:p>
    <w:p w14:paraId="2026164C" w14:textId="77777777" w:rsidR="00BE50F9" w:rsidRPr="00B2464B" w:rsidRDefault="00BE50F9" w:rsidP="00303F07">
      <w:pPr>
        <w:numPr>
          <w:ilvl w:val="0"/>
          <w:numId w:val="23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Falta de soluções integradas envolvendo blockchain;</w:t>
      </w:r>
    </w:p>
    <w:p w14:paraId="70321E4C" w14:textId="77777777" w:rsidR="00BE50F9" w:rsidRPr="00B2464B" w:rsidRDefault="00BE50F9" w:rsidP="00303F07">
      <w:pPr>
        <w:numPr>
          <w:ilvl w:val="0"/>
          <w:numId w:val="23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Ausência de propostas com autonomia decisória completa;</w:t>
      </w:r>
    </w:p>
    <w:p w14:paraId="4DC14EC2" w14:textId="77777777" w:rsidR="00BE50F9" w:rsidRPr="00B2464B" w:rsidRDefault="00BE50F9" w:rsidP="00303F07">
      <w:pPr>
        <w:numPr>
          <w:ilvl w:val="0"/>
          <w:numId w:val="23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Predominância de arquiteturas centralizadas.</w:t>
      </w:r>
    </w:p>
    <w:p w14:paraId="0BF739C7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Symbol" w:eastAsiaTheme="majorEastAsia" w:hAnsi="Segoe UI Symbol" w:cs="Segoe UI Symbol"/>
          <w:sz w:val="24"/>
          <w:szCs w:val="24"/>
          <w:lang w:val="pt-BR"/>
        </w:rPr>
        <w:t>➡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Implicação: o estudo confirma que a integração entre contexto, IA e descentralização ainda é incipiente.</w:t>
      </w:r>
    </w:p>
    <w:p w14:paraId="26703DD8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pict w14:anchorId="48D2CB30">
          <v:rect id="_x0000_i1032" style="width:0;height:1.5pt" o:hralign="center" o:hrstd="t" o:hr="t" fillcolor="#a0a0a0" stroked="f"/>
        </w:pict>
      </w:r>
    </w:p>
    <w:p w14:paraId="3B0143F0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Emoji" w:eastAsiaTheme="majorEastAsia" w:hAnsi="Segoe UI Emoji" w:cs="Segoe UI Emoji"/>
          <w:sz w:val="24"/>
          <w:szCs w:val="24"/>
          <w:lang w:val="pt-BR"/>
        </w:rPr>
        <w:t>🔍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Síntese das Lacunas Comuns</w:t>
      </w:r>
    </w:p>
    <w:p w14:paraId="3A981811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 análise conjunta dos sete trabalhos evidencia que:</w:t>
      </w:r>
    </w:p>
    <w:p w14:paraId="77E021C2" w14:textId="77777777" w:rsidR="00BE50F9" w:rsidRPr="00B2464B" w:rsidRDefault="00BE50F9" w:rsidP="00303F07">
      <w:pPr>
        <w:numPr>
          <w:ilvl w:val="0"/>
          <w:numId w:val="24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Nenhum deles integra IA + Blockchain + Autenticação Contextual Contínua;</w:t>
      </w:r>
    </w:p>
    <w:p w14:paraId="6C7C0AA8" w14:textId="77777777" w:rsidR="00BE50F9" w:rsidRPr="00B2464B" w:rsidRDefault="00BE50F9" w:rsidP="00303F07">
      <w:pPr>
        <w:numPr>
          <w:ilvl w:val="0"/>
          <w:numId w:val="24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lastRenderedPageBreak/>
        <w:t>As soluções baseadas em IA são centralizadas;</w:t>
      </w:r>
    </w:p>
    <w:p w14:paraId="6DB1C08C" w14:textId="77777777" w:rsidR="00BE50F9" w:rsidRPr="00B2464B" w:rsidRDefault="00BE50F9" w:rsidP="00303F07">
      <w:pPr>
        <w:numPr>
          <w:ilvl w:val="0"/>
          <w:numId w:val="24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As soluções baseadas em blockchain são estáticas;</w:t>
      </w:r>
    </w:p>
    <w:p w14:paraId="57349BE4" w14:textId="77777777" w:rsidR="00BE50F9" w:rsidRPr="00B2464B" w:rsidRDefault="00BE50F9" w:rsidP="00303F07">
      <w:pPr>
        <w:numPr>
          <w:ilvl w:val="0"/>
          <w:numId w:val="24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Não há autonomia completa na tomada de decisão de autenticação;</w:t>
      </w:r>
    </w:p>
    <w:p w14:paraId="184D5C5D" w14:textId="77777777" w:rsidR="00BE50F9" w:rsidRPr="00B2464B" w:rsidRDefault="00BE50F9" w:rsidP="00303F07">
      <w:pPr>
        <w:numPr>
          <w:ilvl w:val="0"/>
          <w:numId w:val="24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Poucos trabalhos focam explicitamente em aplicações web modernas.</w:t>
      </w:r>
    </w:p>
    <w:p w14:paraId="6ADD09CA" w14:textId="77777777" w:rsidR="00BE50F9" w:rsidRPr="00B2464B" w:rsidRDefault="00000000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pict w14:anchorId="59C9D165">
          <v:rect id="_x0000_i1033" style="width:0;height:1.5pt" o:hralign="center" o:hrstd="t" o:hr="t" fillcolor="#a0a0a0" stroked="f"/>
        </w:pict>
      </w:r>
    </w:p>
    <w:p w14:paraId="3CCD7874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Segoe UI Emoji" w:eastAsiaTheme="majorEastAsia" w:hAnsi="Segoe UI Emoji" w:cs="Segoe UI Emoji"/>
          <w:sz w:val="24"/>
          <w:szCs w:val="24"/>
          <w:lang w:val="pt-BR"/>
        </w:rPr>
        <w:t>✅</w:t>
      </w: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 Justificativa da Solução Proposta</w:t>
      </w:r>
    </w:p>
    <w:p w14:paraId="3192CD89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O Sistema Autônomo de Autenticação Contextual com Blockchain e Inteligência Artificial é necessário porque propõe:</w:t>
      </w:r>
    </w:p>
    <w:p w14:paraId="67E3E0FA" w14:textId="77777777" w:rsidR="00BE50F9" w:rsidRPr="00B2464B" w:rsidRDefault="00BE50F9" w:rsidP="00303F07">
      <w:pPr>
        <w:numPr>
          <w:ilvl w:val="0"/>
          <w:numId w:val="25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Autenticação contínua e contextual, baseada em IA;</w:t>
      </w:r>
    </w:p>
    <w:p w14:paraId="2C3AB95A" w14:textId="77777777" w:rsidR="00BE50F9" w:rsidRPr="00B2464B" w:rsidRDefault="00BE50F9" w:rsidP="00303F07">
      <w:pPr>
        <w:numPr>
          <w:ilvl w:val="0"/>
          <w:numId w:val="25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Registro imutável e descentralizado das decisões via blockchain;</w:t>
      </w:r>
    </w:p>
    <w:p w14:paraId="63E58610" w14:textId="77777777" w:rsidR="00BE50F9" w:rsidRPr="00B2464B" w:rsidRDefault="00BE50F9" w:rsidP="00303F07">
      <w:pPr>
        <w:numPr>
          <w:ilvl w:val="0"/>
          <w:numId w:val="25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Tomada de decisão autônoma e baseada em risco;</w:t>
      </w:r>
    </w:p>
    <w:p w14:paraId="775501E1" w14:textId="77777777" w:rsidR="00BE50F9" w:rsidRPr="00B2464B" w:rsidRDefault="00BE50F9" w:rsidP="00303F07">
      <w:pPr>
        <w:numPr>
          <w:ilvl w:val="0"/>
          <w:numId w:val="25"/>
        </w:numPr>
        <w:jc w:val="both"/>
        <w:rPr>
          <w:rFonts w:ascii="Arial MT" w:eastAsiaTheme="majorEastAsia" w:hAnsi="Arial MT" w:cstheme="majorBidi"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 xml:space="preserve">Aplicação prática em sistemas web modernos, com APIs e </w:t>
      </w:r>
      <w:proofErr w:type="spellStart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microserviços</w:t>
      </w:r>
      <w:proofErr w:type="spellEnd"/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.</w:t>
      </w:r>
    </w:p>
    <w:p w14:paraId="13360E6D" w14:textId="77777777" w:rsidR="00BE50F9" w:rsidRPr="00B2464B" w:rsidRDefault="00BE50F9" w:rsidP="00303F07">
      <w:pPr>
        <w:jc w:val="both"/>
        <w:rPr>
          <w:rFonts w:ascii="Arial MT" w:eastAsiaTheme="majorEastAsia" w:hAnsi="Arial MT" w:cstheme="majorBidi"/>
          <w:b/>
          <w:bCs/>
          <w:sz w:val="24"/>
          <w:szCs w:val="24"/>
          <w:lang w:val="pt-BR"/>
        </w:rPr>
      </w:pPr>
      <w:r w:rsidRPr="00B2464B">
        <w:rPr>
          <w:rFonts w:ascii="Arial MT" w:eastAsiaTheme="majorEastAsia" w:hAnsi="Arial MT" w:cstheme="majorBidi"/>
          <w:sz w:val="24"/>
          <w:szCs w:val="24"/>
          <w:lang w:val="pt-BR"/>
        </w:rPr>
        <w:t>Dessa forma, a solução proposta preenche diretamente as lacunas identificadas nos sete projetos correlatos, avançando o estado da arte e oferecendo uma contribuição técnica e científica clara.</w:t>
      </w:r>
    </w:p>
    <w:p w14:paraId="740E0325" w14:textId="61D1E19B" w:rsidR="0083346C" w:rsidRPr="00B2464B" w:rsidRDefault="0083346C" w:rsidP="00303F07">
      <w:pPr>
        <w:jc w:val="both"/>
        <w:rPr>
          <w:rFonts w:ascii="Arial MT" w:hAnsi="Arial MT"/>
          <w:sz w:val="24"/>
          <w:szCs w:val="24"/>
        </w:rPr>
      </w:pPr>
    </w:p>
    <w:sectPr w:rsidR="0083346C" w:rsidRPr="00B246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64546D"/>
    <w:multiLevelType w:val="multilevel"/>
    <w:tmpl w:val="4AD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00393"/>
    <w:multiLevelType w:val="multilevel"/>
    <w:tmpl w:val="8E4A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40465"/>
    <w:multiLevelType w:val="multilevel"/>
    <w:tmpl w:val="A090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4442"/>
    <w:multiLevelType w:val="multilevel"/>
    <w:tmpl w:val="AE40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23E55"/>
    <w:multiLevelType w:val="multilevel"/>
    <w:tmpl w:val="182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91405"/>
    <w:multiLevelType w:val="multilevel"/>
    <w:tmpl w:val="8902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A7B47"/>
    <w:multiLevelType w:val="multilevel"/>
    <w:tmpl w:val="4064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53B83"/>
    <w:multiLevelType w:val="multilevel"/>
    <w:tmpl w:val="96AE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E739D"/>
    <w:multiLevelType w:val="multilevel"/>
    <w:tmpl w:val="2132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702E6"/>
    <w:multiLevelType w:val="multilevel"/>
    <w:tmpl w:val="D26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451481"/>
    <w:multiLevelType w:val="multilevel"/>
    <w:tmpl w:val="8E52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E6FAF"/>
    <w:multiLevelType w:val="multilevel"/>
    <w:tmpl w:val="D782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42FA8"/>
    <w:multiLevelType w:val="multilevel"/>
    <w:tmpl w:val="D982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C76C43"/>
    <w:multiLevelType w:val="multilevel"/>
    <w:tmpl w:val="43E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42547"/>
    <w:multiLevelType w:val="multilevel"/>
    <w:tmpl w:val="793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86C06"/>
    <w:multiLevelType w:val="multilevel"/>
    <w:tmpl w:val="F992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669979">
    <w:abstractNumId w:val="8"/>
  </w:num>
  <w:num w:numId="2" w16cid:durableId="1432820369">
    <w:abstractNumId w:val="6"/>
  </w:num>
  <w:num w:numId="3" w16cid:durableId="1393962652">
    <w:abstractNumId w:val="5"/>
  </w:num>
  <w:num w:numId="4" w16cid:durableId="772675061">
    <w:abstractNumId w:val="4"/>
  </w:num>
  <w:num w:numId="5" w16cid:durableId="1332176963">
    <w:abstractNumId w:val="7"/>
  </w:num>
  <w:num w:numId="6" w16cid:durableId="781148804">
    <w:abstractNumId w:val="3"/>
  </w:num>
  <w:num w:numId="7" w16cid:durableId="550531659">
    <w:abstractNumId w:val="2"/>
  </w:num>
  <w:num w:numId="8" w16cid:durableId="552697053">
    <w:abstractNumId w:val="1"/>
  </w:num>
  <w:num w:numId="9" w16cid:durableId="1107695663">
    <w:abstractNumId w:val="0"/>
  </w:num>
  <w:num w:numId="10" w16cid:durableId="213779120">
    <w:abstractNumId w:val="9"/>
  </w:num>
  <w:num w:numId="11" w16cid:durableId="683676491">
    <w:abstractNumId w:val="17"/>
  </w:num>
  <w:num w:numId="12" w16cid:durableId="1990742627">
    <w:abstractNumId w:val="19"/>
  </w:num>
  <w:num w:numId="13" w16cid:durableId="1599171750">
    <w:abstractNumId w:val="23"/>
  </w:num>
  <w:num w:numId="14" w16cid:durableId="1914122705">
    <w:abstractNumId w:val="22"/>
  </w:num>
  <w:num w:numId="15" w16cid:durableId="1943485676">
    <w:abstractNumId w:val="18"/>
  </w:num>
  <w:num w:numId="16" w16cid:durableId="1115716476">
    <w:abstractNumId w:val="24"/>
  </w:num>
  <w:num w:numId="17" w16cid:durableId="419955790">
    <w:abstractNumId w:val="15"/>
  </w:num>
  <w:num w:numId="18" w16cid:durableId="1561163667">
    <w:abstractNumId w:val="20"/>
  </w:num>
  <w:num w:numId="19" w16cid:durableId="2109883592">
    <w:abstractNumId w:val="10"/>
  </w:num>
  <w:num w:numId="20" w16cid:durableId="974680443">
    <w:abstractNumId w:val="21"/>
  </w:num>
  <w:num w:numId="21" w16cid:durableId="740450540">
    <w:abstractNumId w:val="16"/>
  </w:num>
  <w:num w:numId="22" w16cid:durableId="1175801477">
    <w:abstractNumId w:val="13"/>
  </w:num>
  <w:num w:numId="23" w16cid:durableId="731848829">
    <w:abstractNumId w:val="12"/>
  </w:num>
  <w:num w:numId="24" w16cid:durableId="1760369569">
    <w:abstractNumId w:val="11"/>
  </w:num>
  <w:num w:numId="25" w16cid:durableId="3392834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F07"/>
    <w:rsid w:val="00326F90"/>
    <w:rsid w:val="00427429"/>
    <w:rsid w:val="0083346C"/>
    <w:rsid w:val="00AA1D8D"/>
    <w:rsid w:val="00B2464B"/>
    <w:rsid w:val="00B47730"/>
    <w:rsid w:val="00BE50F9"/>
    <w:rsid w:val="00CB0664"/>
    <w:rsid w:val="00D10058"/>
    <w:rsid w:val="00F87B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B0619B"/>
  <w14:defaultImageDpi w14:val="300"/>
  <w15:docId w15:val="{2C864A68-92E9-4679-86A7-20206F4E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919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Guedes de Brito</cp:lastModifiedBy>
  <cp:revision>5</cp:revision>
  <dcterms:created xsi:type="dcterms:W3CDTF">2013-12-23T23:15:00Z</dcterms:created>
  <dcterms:modified xsi:type="dcterms:W3CDTF">2026-03-05T11:38:00Z</dcterms:modified>
  <cp:category/>
</cp:coreProperties>
</file>