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9C356" w14:textId="3D0FECC1" w:rsidR="00B23953" w:rsidRPr="00B23953" w:rsidRDefault="00B23953" w:rsidP="00B23953">
      <w:pPr>
        <w:jc w:val="center"/>
        <w:rPr>
          <w:rFonts w:cs="Arial"/>
          <w:b/>
          <w:bCs/>
          <w:szCs w:val="24"/>
          <w:u w:val="single"/>
          <w:lang w:val="pt-BR"/>
        </w:rPr>
      </w:pPr>
      <w:r w:rsidRPr="00B23953">
        <w:rPr>
          <w:rFonts w:cs="Arial"/>
          <w:b/>
          <w:bCs/>
          <w:szCs w:val="24"/>
          <w:u w:val="single"/>
          <w:lang w:val="pt-BR"/>
        </w:rPr>
        <w:t>TRABALHOS CORRELATOS</w:t>
      </w:r>
    </w:p>
    <w:p w14:paraId="4057C1A3" w14:textId="77777777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pict w14:anchorId="76058409">
          <v:rect id="_x0000_i1025" style="width:0;height:1.5pt" o:hralign="center" o:hrstd="t" o:hr="t" fillcolor="#a0a0a0" stroked="f"/>
        </w:pict>
      </w:r>
    </w:p>
    <w:p w14:paraId="01AC6CC0" w14:textId="77777777" w:rsidR="00B23953" w:rsidRPr="00B23953" w:rsidRDefault="00B23953" w:rsidP="00B23953">
      <w:pPr>
        <w:jc w:val="both"/>
        <w:rPr>
          <w:rFonts w:cs="Arial"/>
          <w:b/>
          <w:bCs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1. AI-</w:t>
      </w:r>
      <w:proofErr w:type="spellStart"/>
      <w:r w:rsidRPr="00B23953">
        <w:rPr>
          <w:rFonts w:cs="Arial"/>
          <w:b/>
          <w:bCs/>
          <w:szCs w:val="24"/>
          <w:lang w:val="pt-BR"/>
        </w:rPr>
        <w:t>Based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User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Authentication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Reinforcement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by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Continuous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Extraction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of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Behavioral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Interaction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Features</w:t>
      </w:r>
    </w:p>
    <w:p w14:paraId="7D8B6463" w14:textId="77777777" w:rsidR="007F09B5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Autores:</w:t>
      </w:r>
      <w:r w:rsidRPr="00B23953">
        <w:rPr>
          <w:rFonts w:cs="Arial"/>
          <w:szCs w:val="24"/>
          <w:lang w:val="pt-BR"/>
        </w:rPr>
        <w:t xml:space="preserve"> </w:t>
      </w:r>
      <w:proofErr w:type="spellStart"/>
      <w:r w:rsidRPr="00B23953">
        <w:rPr>
          <w:rFonts w:cs="Arial"/>
          <w:szCs w:val="24"/>
          <w:lang w:val="pt-BR"/>
        </w:rPr>
        <w:t>Garabato</w:t>
      </w:r>
      <w:proofErr w:type="spellEnd"/>
      <w:r w:rsidRPr="00B23953">
        <w:rPr>
          <w:rFonts w:cs="Arial"/>
          <w:szCs w:val="24"/>
          <w:lang w:val="pt-BR"/>
        </w:rPr>
        <w:t xml:space="preserve">, D.; </w:t>
      </w:r>
      <w:proofErr w:type="spellStart"/>
      <w:r w:rsidRPr="00B23953">
        <w:rPr>
          <w:rFonts w:cs="Arial"/>
          <w:szCs w:val="24"/>
          <w:lang w:val="pt-BR"/>
        </w:rPr>
        <w:t>Dafonte</w:t>
      </w:r>
      <w:proofErr w:type="spellEnd"/>
      <w:r w:rsidRPr="00B23953">
        <w:rPr>
          <w:rFonts w:cs="Arial"/>
          <w:szCs w:val="24"/>
          <w:lang w:val="pt-BR"/>
        </w:rPr>
        <w:t xml:space="preserve">, C.; </w:t>
      </w:r>
      <w:proofErr w:type="spellStart"/>
      <w:r w:rsidRPr="00B23953">
        <w:rPr>
          <w:rFonts w:cs="Arial"/>
          <w:szCs w:val="24"/>
          <w:lang w:val="pt-BR"/>
        </w:rPr>
        <w:t>Santoveña</w:t>
      </w:r>
      <w:proofErr w:type="spellEnd"/>
      <w:r w:rsidRPr="00B23953">
        <w:rPr>
          <w:rFonts w:cs="Arial"/>
          <w:szCs w:val="24"/>
          <w:lang w:val="pt-BR"/>
        </w:rPr>
        <w:t xml:space="preserve">, R. et al. (2022). </w:t>
      </w:r>
      <w:r w:rsidRPr="00B23953">
        <w:rPr>
          <w:rFonts w:cs="Arial"/>
          <w:i/>
          <w:iCs/>
          <w:szCs w:val="24"/>
          <w:lang w:val="pt-BR"/>
        </w:rPr>
        <w:t xml:space="preserve">Neural </w:t>
      </w:r>
      <w:proofErr w:type="spellStart"/>
      <w:r w:rsidRPr="00B23953">
        <w:rPr>
          <w:rFonts w:cs="Arial"/>
          <w:i/>
          <w:iCs/>
          <w:szCs w:val="24"/>
          <w:lang w:val="pt-BR"/>
        </w:rPr>
        <w:t>Computing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&amp; </w:t>
      </w:r>
      <w:proofErr w:type="spellStart"/>
      <w:r w:rsidRPr="00B23953">
        <w:rPr>
          <w:rFonts w:cs="Arial"/>
          <w:i/>
          <w:iCs/>
          <w:szCs w:val="24"/>
          <w:lang w:val="pt-BR"/>
        </w:rPr>
        <w:t>Applications</w:t>
      </w:r>
      <w:proofErr w:type="spellEnd"/>
      <w:r w:rsidRPr="00B23953">
        <w:rPr>
          <w:rFonts w:cs="Arial"/>
          <w:szCs w:val="24"/>
          <w:lang w:val="pt-BR"/>
        </w:rPr>
        <w:t xml:space="preserve">, 34(16), 11691-11705. DOI: </w:t>
      </w:r>
      <w:hyperlink r:id="rId6" w:tgtFrame="_new" w:history="1">
        <w:r w:rsidRPr="00B23953">
          <w:rPr>
            <w:rStyle w:val="Hyperlink"/>
            <w:rFonts w:cs="Arial"/>
            <w:szCs w:val="24"/>
            <w:lang w:val="pt-BR"/>
          </w:rPr>
          <w:t>10.1007/s00521-022-07061-3</w:t>
        </w:r>
      </w:hyperlink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Resumo:</w:t>
      </w:r>
      <w:r w:rsidRPr="00B23953">
        <w:rPr>
          <w:rFonts w:cs="Arial"/>
          <w:szCs w:val="24"/>
          <w:lang w:val="pt-BR"/>
        </w:rPr>
        <w:t xml:space="preserve"> Propõe autenticação contínua de usuários com base em padrões comportamentais usando IA.</w:t>
      </w:r>
    </w:p>
    <w:p w14:paraId="7DAAE642" w14:textId="67972765" w:rsidR="00B23953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Contribuição:</w:t>
      </w:r>
      <w:r w:rsidRPr="00B23953">
        <w:rPr>
          <w:rFonts w:cs="Arial"/>
          <w:szCs w:val="24"/>
          <w:lang w:val="pt-BR"/>
        </w:rPr>
        <w:t xml:space="preserve"> Melhora a detecção de acesso indevido em tempo real.</w:t>
      </w:r>
    </w:p>
    <w:p w14:paraId="1BC33459" w14:textId="77777777" w:rsidR="00B23953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Limitação:</w:t>
      </w:r>
      <w:r w:rsidRPr="00B23953">
        <w:rPr>
          <w:rFonts w:cs="Arial"/>
          <w:szCs w:val="24"/>
          <w:lang w:val="pt-BR"/>
        </w:rPr>
        <w:t xml:space="preserve"> Não incorpora mecanismos de blockchain ou autenticação descentralizada.</w:t>
      </w:r>
    </w:p>
    <w:p w14:paraId="4ED4AFC1" w14:textId="2ABBFD8B" w:rsidR="00B23953" w:rsidRPr="00B23953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Relação:</w:t>
      </w:r>
      <w:r w:rsidRPr="00B23953">
        <w:rPr>
          <w:rFonts w:cs="Arial"/>
          <w:szCs w:val="24"/>
          <w:lang w:val="pt-BR"/>
        </w:rPr>
        <w:t xml:space="preserve"> Inspira o componente de autenticação contínua via IA do seu projeto.</w:t>
      </w:r>
    </w:p>
    <w:p w14:paraId="50676D2F" w14:textId="77777777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pict w14:anchorId="4CA74A2D">
          <v:rect id="_x0000_i1026" style="width:0;height:1.5pt" o:hralign="center" o:hrstd="t" o:hr="t" fillcolor="#a0a0a0" stroked="f"/>
        </w:pict>
      </w:r>
    </w:p>
    <w:p w14:paraId="2AD48E66" w14:textId="77777777" w:rsidR="00B23953" w:rsidRPr="00B23953" w:rsidRDefault="00B23953" w:rsidP="00B23953">
      <w:pPr>
        <w:jc w:val="both"/>
        <w:rPr>
          <w:rFonts w:cs="Arial"/>
          <w:b/>
          <w:bCs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 xml:space="preserve">2. </w:t>
      </w:r>
      <w:proofErr w:type="spellStart"/>
      <w:r w:rsidRPr="00B23953">
        <w:rPr>
          <w:rFonts w:cs="Arial"/>
          <w:b/>
          <w:bCs/>
          <w:szCs w:val="24"/>
          <w:lang w:val="pt-BR"/>
        </w:rPr>
        <w:t>Adaptive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Authentication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Protocol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Based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Zero-</w:t>
      </w:r>
      <w:proofErr w:type="spellStart"/>
      <w:r w:rsidRPr="00B23953">
        <w:rPr>
          <w:rFonts w:cs="Arial"/>
          <w:b/>
          <w:bCs/>
          <w:szCs w:val="24"/>
          <w:lang w:val="pt-BR"/>
        </w:rPr>
        <w:t>Knowledge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Proof</w:t>
      </w:r>
      <w:proofErr w:type="spellEnd"/>
    </w:p>
    <w:p w14:paraId="0CE89B91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Autores:</w:t>
      </w:r>
      <w:r w:rsidRPr="00B23953">
        <w:rPr>
          <w:rFonts w:cs="Arial"/>
          <w:szCs w:val="24"/>
          <w:lang w:val="pt-BR"/>
        </w:rPr>
        <w:t xml:space="preserve"> </w:t>
      </w:r>
      <w:proofErr w:type="spellStart"/>
      <w:r w:rsidRPr="00B23953">
        <w:rPr>
          <w:rFonts w:cs="Arial"/>
          <w:szCs w:val="24"/>
          <w:lang w:val="pt-BR"/>
        </w:rPr>
        <w:t>Chistousov</w:t>
      </w:r>
      <w:proofErr w:type="spellEnd"/>
      <w:r w:rsidRPr="00B23953">
        <w:rPr>
          <w:rFonts w:cs="Arial"/>
          <w:szCs w:val="24"/>
          <w:lang w:val="pt-BR"/>
        </w:rPr>
        <w:t xml:space="preserve">, N.K.; </w:t>
      </w:r>
      <w:proofErr w:type="spellStart"/>
      <w:r w:rsidRPr="00B23953">
        <w:rPr>
          <w:rFonts w:cs="Arial"/>
          <w:szCs w:val="24"/>
          <w:lang w:val="pt-BR"/>
        </w:rPr>
        <w:t>Kalmykov</w:t>
      </w:r>
      <w:proofErr w:type="spellEnd"/>
      <w:r w:rsidRPr="00B23953">
        <w:rPr>
          <w:rFonts w:cs="Arial"/>
          <w:szCs w:val="24"/>
          <w:lang w:val="pt-BR"/>
        </w:rPr>
        <w:t xml:space="preserve">, I.A.; </w:t>
      </w:r>
      <w:proofErr w:type="spellStart"/>
      <w:r w:rsidRPr="00B23953">
        <w:rPr>
          <w:rFonts w:cs="Arial"/>
          <w:szCs w:val="24"/>
          <w:lang w:val="pt-BR"/>
        </w:rPr>
        <w:t>Dukhovnyj</w:t>
      </w:r>
      <w:proofErr w:type="spellEnd"/>
      <w:r w:rsidRPr="00B23953">
        <w:rPr>
          <w:rFonts w:cs="Arial"/>
          <w:szCs w:val="24"/>
          <w:lang w:val="pt-BR"/>
        </w:rPr>
        <w:t xml:space="preserve">, D.V.; </w:t>
      </w:r>
      <w:proofErr w:type="spellStart"/>
      <w:r w:rsidRPr="00B23953">
        <w:rPr>
          <w:rFonts w:cs="Arial"/>
          <w:szCs w:val="24"/>
          <w:lang w:val="pt-BR"/>
        </w:rPr>
        <w:t>Kalmykov</w:t>
      </w:r>
      <w:proofErr w:type="spellEnd"/>
      <w:r w:rsidRPr="00B23953">
        <w:rPr>
          <w:rFonts w:cs="Arial"/>
          <w:szCs w:val="24"/>
          <w:lang w:val="pt-BR"/>
        </w:rPr>
        <w:t xml:space="preserve">, M.I.; </w:t>
      </w:r>
      <w:proofErr w:type="spellStart"/>
      <w:r w:rsidRPr="00B23953">
        <w:rPr>
          <w:rFonts w:cs="Arial"/>
          <w:szCs w:val="24"/>
          <w:lang w:val="pt-BR"/>
        </w:rPr>
        <w:t>Olenev</w:t>
      </w:r>
      <w:proofErr w:type="spellEnd"/>
      <w:r w:rsidRPr="00B23953">
        <w:rPr>
          <w:rFonts w:cs="Arial"/>
          <w:szCs w:val="24"/>
          <w:lang w:val="pt-BR"/>
        </w:rPr>
        <w:t xml:space="preserve">, A.A. (2022). </w:t>
      </w:r>
      <w:proofErr w:type="spellStart"/>
      <w:r w:rsidRPr="00B23953">
        <w:rPr>
          <w:rFonts w:cs="Arial"/>
          <w:i/>
          <w:iCs/>
          <w:szCs w:val="24"/>
          <w:lang w:val="pt-BR"/>
        </w:rPr>
        <w:t>Algorithms</w:t>
      </w:r>
      <w:proofErr w:type="spellEnd"/>
      <w:r w:rsidRPr="00B23953">
        <w:rPr>
          <w:rFonts w:cs="Arial"/>
          <w:szCs w:val="24"/>
          <w:lang w:val="pt-BR"/>
        </w:rPr>
        <w:t xml:space="preserve">, 15(2):50. DOI: </w:t>
      </w:r>
      <w:hyperlink r:id="rId7" w:tgtFrame="_new" w:history="1">
        <w:r w:rsidRPr="00B23953">
          <w:rPr>
            <w:rStyle w:val="Hyperlink"/>
            <w:rFonts w:cs="Arial"/>
            <w:szCs w:val="24"/>
            <w:lang w:val="pt-BR"/>
          </w:rPr>
          <w:t>10.3390/a15020050</w:t>
        </w:r>
      </w:hyperlink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Resumo:</w:t>
      </w:r>
      <w:r w:rsidRPr="00B23953">
        <w:rPr>
          <w:rFonts w:cs="Arial"/>
          <w:szCs w:val="24"/>
          <w:lang w:val="pt-BR"/>
        </w:rPr>
        <w:t xml:space="preserve"> Apresenta um protocolo de autenticação adaptativa baseado em provas de conhecimento zero.</w:t>
      </w:r>
    </w:p>
    <w:p w14:paraId="53D69239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Contribuição:</w:t>
      </w:r>
      <w:r w:rsidRPr="00B23953">
        <w:rPr>
          <w:rFonts w:cs="Arial"/>
          <w:szCs w:val="24"/>
          <w:lang w:val="pt-BR"/>
        </w:rPr>
        <w:t xml:space="preserve"> Aumenta a privacidade e segurança na verificação de identidade.</w:t>
      </w:r>
    </w:p>
    <w:p w14:paraId="0D2BB96E" w14:textId="519D41E5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Limitação:</w:t>
      </w:r>
      <w:r w:rsidRPr="00B23953">
        <w:rPr>
          <w:rFonts w:cs="Arial"/>
          <w:szCs w:val="24"/>
          <w:lang w:val="pt-BR"/>
        </w:rPr>
        <w:t xml:space="preserve"> Complexidade computacional elevada e ausência de IA</w:t>
      </w:r>
      <w:r w:rsidR="007F09B5">
        <w:rPr>
          <w:rFonts w:cs="Arial"/>
          <w:szCs w:val="24"/>
          <w:lang w:val="pt-BR"/>
        </w:rPr>
        <w:t xml:space="preserve"> e blockchain</w:t>
      </w:r>
      <w:r w:rsidRPr="00B23953">
        <w:rPr>
          <w:rFonts w:cs="Arial"/>
          <w:szCs w:val="24"/>
          <w:lang w:val="pt-BR"/>
        </w:rPr>
        <w:t xml:space="preserve"> para decisões contextuais.</w:t>
      </w:r>
    </w:p>
    <w:p w14:paraId="3767AF3B" w14:textId="6175596C" w:rsidR="00B23953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Relação:</w:t>
      </w:r>
      <w:r w:rsidRPr="00B23953">
        <w:rPr>
          <w:rFonts w:cs="Arial"/>
          <w:szCs w:val="24"/>
          <w:lang w:val="pt-BR"/>
        </w:rPr>
        <w:t xml:space="preserve"> Inspira o módulo criptográfico do seu sistema, especialmente para autenticação descentralizada.</w:t>
      </w:r>
    </w:p>
    <w:p w14:paraId="2293D96D" w14:textId="2375F8EA" w:rsidR="007F09B5" w:rsidRPr="00B23953" w:rsidRDefault="007F09B5" w:rsidP="00B23953">
      <w:pPr>
        <w:jc w:val="both"/>
        <w:rPr>
          <w:rFonts w:cs="Arial"/>
          <w:szCs w:val="24"/>
          <w:lang w:val="pt-BR"/>
        </w:rPr>
      </w:pPr>
      <w:r w:rsidRPr="00016A73">
        <w:rPr>
          <w:rFonts w:cs="Arial"/>
          <w:szCs w:val="24"/>
          <w:highlight w:val="yellow"/>
          <w:lang w:val="pt-BR"/>
        </w:rPr>
        <w:t xml:space="preserve">Prof.: </w:t>
      </w:r>
      <w:r w:rsidR="00016A73" w:rsidRPr="00016A73">
        <w:rPr>
          <w:rFonts w:cs="Arial"/>
          <w:szCs w:val="24"/>
          <w:highlight w:val="yellow"/>
          <w:lang w:val="pt-BR"/>
        </w:rPr>
        <w:t>discutir o problema no conceito.</w:t>
      </w:r>
    </w:p>
    <w:p w14:paraId="1FBA2B8C" w14:textId="77777777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pict w14:anchorId="48D57265">
          <v:rect id="_x0000_i1027" style="width:0;height:1.5pt" o:hralign="center" o:hrstd="t" o:hr="t" fillcolor="#a0a0a0" stroked="f"/>
        </w:pict>
      </w:r>
    </w:p>
    <w:p w14:paraId="44256DC7" w14:textId="77777777" w:rsidR="00B23953" w:rsidRPr="00B23953" w:rsidRDefault="00B23953" w:rsidP="00B23953">
      <w:pPr>
        <w:jc w:val="both"/>
        <w:rPr>
          <w:rFonts w:cs="Arial"/>
          <w:b/>
          <w:bCs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lastRenderedPageBreak/>
        <w:t>3. A Blockchain-</w:t>
      </w:r>
      <w:proofErr w:type="spellStart"/>
      <w:r w:rsidRPr="00B23953">
        <w:rPr>
          <w:rFonts w:cs="Arial"/>
          <w:b/>
          <w:bCs/>
          <w:szCs w:val="24"/>
          <w:lang w:val="pt-BR"/>
        </w:rPr>
        <w:t>Based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Multi-Factor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Authentication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Model for a Cloud-</w:t>
      </w:r>
      <w:proofErr w:type="spellStart"/>
      <w:r w:rsidRPr="00B23953">
        <w:rPr>
          <w:rFonts w:cs="Arial"/>
          <w:b/>
          <w:bCs/>
          <w:szCs w:val="24"/>
          <w:lang w:val="pt-BR"/>
        </w:rPr>
        <w:t>Enabled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Internet </w:t>
      </w:r>
      <w:proofErr w:type="spellStart"/>
      <w:r w:rsidRPr="00B23953">
        <w:rPr>
          <w:rFonts w:cs="Arial"/>
          <w:b/>
          <w:bCs/>
          <w:szCs w:val="24"/>
          <w:lang w:val="pt-BR"/>
        </w:rPr>
        <w:t>of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Vehicles</w:t>
      </w:r>
      <w:proofErr w:type="spellEnd"/>
    </w:p>
    <w:p w14:paraId="53484AE2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Autores:</w:t>
      </w:r>
      <w:r w:rsidRPr="00B23953">
        <w:rPr>
          <w:rFonts w:cs="Arial"/>
          <w:szCs w:val="24"/>
          <w:lang w:val="pt-BR"/>
        </w:rPr>
        <w:t xml:space="preserve"> </w:t>
      </w:r>
      <w:proofErr w:type="spellStart"/>
      <w:r w:rsidRPr="00B23953">
        <w:rPr>
          <w:rFonts w:cs="Arial"/>
          <w:szCs w:val="24"/>
          <w:lang w:val="pt-BR"/>
        </w:rPr>
        <w:t>Kebande</w:t>
      </w:r>
      <w:proofErr w:type="spellEnd"/>
      <w:r w:rsidRPr="00B23953">
        <w:rPr>
          <w:rFonts w:cs="Arial"/>
          <w:szCs w:val="24"/>
          <w:lang w:val="pt-BR"/>
        </w:rPr>
        <w:t xml:space="preserve">, V.R.; </w:t>
      </w:r>
      <w:proofErr w:type="spellStart"/>
      <w:r w:rsidRPr="00B23953">
        <w:rPr>
          <w:rFonts w:cs="Arial"/>
          <w:szCs w:val="24"/>
          <w:lang w:val="pt-BR"/>
        </w:rPr>
        <w:t>Awaysheh</w:t>
      </w:r>
      <w:proofErr w:type="spellEnd"/>
      <w:r w:rsidRPr="00B23953">
        <w:rPr>
          <w:rFonts w:cs="Arial"/>
          <w:szCs w:val="24"/>
          <w:lang w:val="pt-BR"/>
        </w:rPr>
        <w:t xml:space="preserve">, F.M.; </w:t>
      </w:r>
      <w:proofErr w:type="spellStart"/>
      <w:r w:rsidRPr="00B23953">
        <w:rPr>
          <w:rFonts w:cs="Arial"/>
          <w:szCs w:val="24"/>
          <w:lang w:val="pt-BR"/>
        </w:rPr>
        <w:t>Ikuesan</w:t>
      </w:r>
      <w:proofErr w:type="spellEnd"/>
      <w:r w:rsidRPr="00B23953">
        <w:rPr>
          <w:rFonts w:cs="Arial"/>
          <w:szCs w:val="24"/>
          <w:lang w:val="pt-BR"/>
        </w:rPr>
        <w:t xml:space="preserve">, R.A.; </w:t>
      </w:r>
      <w:proofErr w:type="spellStart"/>
      <w:r w:rsidRPr="00B23953">
        <w:rPr>
          <w:rFonts w:cs="Arial"/>
          <w:szCs w:val="24"/>
          <w:lang w:val="pt-BR"/>
        </w:rPr>
        <w:t>Alawadi</w:t>
      </w:r>
      <w:proofErr w:type="spellEnd"/>
      <w:r w:rsidRPr="00B23953">
        <w:rPr>
          <w:rFonts w:cs="Arial"/>
          <w:szCs w:val="24"/>
          <w:lang w:val="pt-BR"/>
        </w:rPr>
        <w:t xml:space="preserve">, S.A.; </w:t>
      </w:r>
      <w:proofErr w:type="spellStart"/>
      <w:r w:rsidRPr="00B23953">
        <w:rPr>
          <w:rFonts w:cs="Arial"/>
          <w:szCs w:val="24"/>
          <w:lang w:val="pt-BR"/>
        </w:rPr>
        <w:t>Alshehri</w:t>
      </w:r>
      <w:proofErr w:type="spellEnd"/>
      <w:r w:rsidRPr="00B23953">
        <w:rPr>
          <w:rFonts w:cs="Arial"/>
          <w:szCs w:val="24"/>
          <w:lang w:val="pt-BR"/>
        </w:rPr>
        <w:t xml:space="preserve">, M.D. (2021). </w:t>
      </w:r>
      <w:proofErr w:type="spellStart"/>
      <w:r w:rsidRPr="00B23953">
        <w:rPr>
          <w:rFonts w:cs="Arial"/>
          <w:i/>
          <w:iCs/>
          <w:szCs w:val="24"/>
          <w:lang w:val="pt-BR"/>
        </w:rPr>
        <w:t>Sensors</w:t>
      </w:r>
      <w:proofErr w:type="spellEnd"/>
      <w:r w:rsidRPr="00B23953">
        <w:rPr>
          <w:rFonts w:cs="Arial"/>
          <w:szCs w:val="24"/>
          <w:lang w:val="pt-BR"/>
        </w:rPr>
        <w:t xml:space="preserve">, 21(18):6018. DOI: </w:t>
      </w:r>
      <w:hyperlink r:id="rId8" w:tgtFrame="_new" w:history="1">
        <w:r w:rsidRPr="00B23953">
          <w:rPr>
            <w:rStyle w:val="Hyperlink"/>
            <w:rFonts w:cs="Arial"/>
            <w:szCs w:val="24"/>
            <w:lang w:val="pt-BR"/>
          </w:rPr>
          <w:t>10.3390/s21186018</w:t>
        </w:r>
      </w:hyperlink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Resumo:</w:t>
      </w:r>
      <w:r w:rsidRPr="00B23953">
        <w:rPr>
          <w:rFonts w:cs="Arial"/>
          <w:szCs w:val="24"/>
          <w:lang w:val="pt-BR"/>
        </w:rPr>
        <w:t xml:space="preserve"> Modelo de autenticação multifator baseado em blockchain aplicado à </w:t>
      </w:r>
      <w:proofErr w:type="spellStart"/>
      <w:r w:rsidRPr="00B23953">
        <w:rPr>
          <w:rFonts w:cs="Arial"/>
          <w:szCs w:val="24"/>
          <w:lang w:val="pt-BR"/>
        </w:rPr>
        <w:t>IoV</w:t>
      </w:r>
      <w:proofErr w:type="spellEnd"/>
      <w:r w:rsidRPr="00B23953">
        <w:rPr>
          <w:rFonts w:cs="Arial"/>
          <w:szCs w:val="24"/>
          <w:lang w:val="pt-BR"/>
        </w:rPr>
        <w:t>.</w:t>
      </w:r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Contribuição:</w:t>
      </w:r>
      <w:r w:rsidRPr="00B23953">
        <w:rPr>
          <w:rFonts w:cs="Arial"/>
          <w:szCs w:val="24"/>
          <w:lang w:val="pt-BR"/>
        </w:rPr>
        <w:t xml:space="preserve"> Garante integridade e rastreabilidade de identidades.</w:t>
      </w:r>
    </w:p>
    <w:p w14:paraId="4AC0993A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Limitação:</w:t>
      </w:r>
      <w:r w:rsidRPr="00B23953">
        <w:rPr>
          <w:rFonts w:cs="Arial"/>
          <w:szCs w:val="24"/>
          <w:lang w:val="pt-BR"/>
        </w:rPr>
        <w:t xml:space="preserve"> Voltado para IoT veicular, não aborda autenticação contextual.</w:t>
      </w:r>
    </w:p>
    <w:p w14:paraId="6AF155EA" w14:textId="59C320E2" w:rsidR="00B23953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Relação:</w:t>
      </w:r>
      <w:r w:rsidRPr="00B23953">
        <w:rPr>
          <w:rFonts w:cs="Arial"/>
          <w:szCs w:val="24"/>
          <w:lang w:val="pt-BR"/>
        </w:rPr>
        <w:t xml:space="preserve"> Fundamenta o uso de blockchain em múltiplos fatores de autenticação no seu projeto.</w:t>
      </w:r>
    </w:p>
    <w:p w14:paraId="4779DE0E" w14:textId="77777777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pict w14:anchorId="3F92628F">
          <v:rect id="_x0000_i1028" style="width:0;height:1.5pt" o:hralign="center" o:hrstd="t" o:hr="t" fillcolor="#a0a0a0" stroked="f"/>
        </w:pict>
      </w:r>
    </w:p>
    <w:p w14:paraId="2948963B" w14:textId="77777777" w:rsidR="00B23953" w:rsidRPr="00B23953" w:rsidRDefault="00B23953" w:rsidP="00B23953">
      <w:pPr>
        <w:jc w:val="both"/>
        <w:rPr>
          <w:rFonts w:cs="Arial"/>
          <w:b/>
          <w:bCs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4. Machine Learning-</w:t>
      </w:r>
      <w:proofErr w:type="spellStart"/>
      <w:r w:rsidRPr="00B23953">
        <w:rPr>
          <w:rFonts w:cs="Arial"/>
          <w:b/>
          <w:bCs/>
          <w:szCs w:val="24"/>
          <w:lang w:val="pt-BR"/>
        </w:rPr>
        <w:t>Driven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Adaptive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Authentication</w:t>
      </w:r>
      <w:proofErr w:type="spellEnd"/>
    </w:p>
    <w:p w14:paraId="0A430AB9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Autores:</w:t>
      </w:r>
      <w:r w:rsidRPr="00B23953">
        <w:rPr>
          <w:rFonts w:cs="Arial"/>
          <w:szCs w:val="24"/>
          <w:lang w:val="pt-BR"/>
        </w:rPr>
        <w:t xml:space="preserve"> Ahmed, N.; </w:t>
      </w:r>
      <w:proofErr w:type="spellStart"/>
      <w:r w:rsidRPr="00B23953">
        <w:rPr>
          <w:rFonts w:cs="Arial"/>
          <w:szCs w:val="24"/>
          <w:lang w:val="pt-BR"/>
        </w:rPr>
        <w:t>Hossain</w:t>
      </w:r>
      <w:proofErr w:type="spellEnd"/>
      <w:r w:rsidRPr="00B23953">
        <w:rPr>
          <w:rFonts w:cs="Arial"/>
          <w:szCs w:val="24"/>
          <w:lang w:val="pt-BR"/>
        </w:rPr>
        <w:t xml:space="preserve">, M.E.; </w:t>
      </w:r>
      <w:proofErr w:type="spellStart"/>
      <w:r w:rsidRPr="00B23953">
        <w:rPr>
          <w:rFonts w:cs="Arial"/>
          <w:szCs w:val="24"/>
          <w:lang w:val="pt-BR"/>
        </w:rPr>
        <w:t>Kabir</w:t>
      </w:r>
      <w:proofErr w:type="spellEnd"/>
      <w:r w:rsidRPr="00B23953">
        <w:rPr>
          <w:rFonts w:cs="Arial"/>
          <w:szCs w:val="24"/>
          <w:lang w:val="pt-BR"/>
        </w:rPr>
        <w:t xml:space="preserve">, M.F. (2024). </w:t>
      </w:r>
      <w:r w:rsidRPr="00B23953">
        <w:rPr>
          <w:rFonts w:cs="Arial"/>
          <w:i/>
          <w:iCs/>
          <w:szCs w:val="24"/>
          <w:lang w:val="pt-BR"/>
        </w:rPr>
        <w:t xml:space="preserve">Formosa </w:t>
      </w:r>
      <w:proofErr w:type="spellStart"/>
      <w:r w:rsidRPr="00B23953">
        <w:rPr>
          <w:rFonts w:cs="Arial"/>
          <w:i/>
          <w:iCs/>
          <w:szCs w:val="24"/>
          <w:lang w:val="pt-BR"/>
        </w:rPr>
        <w:t>Journal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</w:t>
      </w:r>
      <w:proofErr w:type="spellStart"/>
      <w:r w:rsidRPr="00B23953">
        <w:rPr>
          <w:rFonts w:cs="Arial"/>
          <w:i/>
          <w:iCs/>
          <w:szCs w:val="24"/>
          <w:lang w:val="pt-BR"/>
        </w:rPr>
        <w:t>of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</w:t>
      </w:r>
      <w:proofErr w:type="spellStart"/>
      <w:r w:rsidRPr="00B23953">
        <w:rPr>
          <w:rFonts w:cs="Arial"/>
          <w:i/>
          <w:iCs/>
          <w:szCs w:val="24"/>
          <w:lang w:val="pt-BR"/>
        </w:rPr>
        <w:t>Multidisciplinary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</w:t>
      </w:r>
      <w:proofErr w:type="spellStart"/>
      <w:r w:rsidRPr="00B23953">
        <w:rPr>
          <w:rFonts w:cs="Arial"/>
          <w:i/>
          <w:iCs/>
          <w:szCs w:val="24"/>
          <w:lang w:val="pt-BR"/>
        </w:rPr>
        <w:t>Research</w:t>
      </w:r>
      <w:proofErr w:type="spellEnd"/>
      <w:r w:rsidRPr="00B23953">
        <w:rPr>
          <w:rFonts w:cs="Arial"/>
          <w:szCs w:val="24"/>
          <w:lang w:val="pt-BR"/>
        </w:rPr>
        <w:t xml:space="preserve">, 4(2). DOI: </w:t>
      </w:r>
      <w:hyperlink r:id="rId9" w:tgtFrame="_new" w:history="1">
        <w:r w:rsidRPr="00B23953">
          <w:rPr>
            <w:rStyle w:val="Hyperlink"/>
            <w:rFonts w:cs="Arial"/>
            <w:szCs w:val="24"/>
            <w:lang w:val="pt-BR"/>
          </w:rPr>
          <w:t>10.55927/fjmr.v4i2.49</w:t>
        </w:r>
      </w:hyperlink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Resumo:</w:t>
      </w:r>
      <w:r w:rsidRPr="00B23953">
        <w:rPr>
          <w:rFonts w:cs="Arial"/>
          <w:szCs w:val="24"/>
          <w:lang w:val="pt-BR"/>
        </w:rPr>
        <w:t xml:space="preserve"> Sistema de autenticação adaptativa baseado em aprendizado de máquina.</w:t>
      </w:r>
    </w:p>
    <w:p w14:paraId="03167A86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Contribuição:</w:t>
      </w:r>
      <w:r w:rsidRPr="00B23953">
        <w:rPr>
          <w:rFonts w:cs="Arial"/>
          <w:szCs w:val="24"/>
          <w:lang w:val="pt-BR"/>
        </w:rPr>
        <w:t xml:space="preserve"> Adapta o nível de segurança conforme comportamento do usuário.</w:t>
      </w:r>
    </w:p>
    <w:p w14:paraId="522F9260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Limitação:</w:t>
      </w:r>
      <w:r w:rsidRPr="00B23953">
        <w:rPr>
          <w:rFonts w:cs="Arial"/>
          <w:szCs w:val="24"/>
          <w:lang w:val="pt-BR"/>
        </w:rPr>
        <w:t xml:space="preserve"> Não utiliza blockchain para registro ou descentralização das credenciais.</w:t>
      </w:r>
    </w:p>
    <w:p w14:paraId="60B8126C" w14:textId="060F54A8" w:rsidR="00B23953" w:rsidRPr="00B23953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Relação:</w:t>
      </w:r>
      <w:r w:rsidRPr="00B23953">
        <w:rPr>
          <w:rFonts w:cs="Arial"/>
          <w:szCs w:val="24"/>
          <w:lang w:val="pt-BR"/>
        </w:rPr>
        <w:t xml:space="preserve"> Fornece base conceitual para o módulo de IA que avalia contexto e risco no seu sistema.</w:t>
      </w:r>
    </w:p>
    <w:p w14:paraId="10A7B3E5" w14:textId="77777777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pict w14:anchorId="6DDBE7EE">
          <v:rect id="_x0000_i1029" style="width:0;height:1.5pt" o:hralign="center" o:hrstd="t" o:hr="t" fillcolor="#a0a0a0" stroked="f"/>
        </w:pict>
      </w:r>
    </w:p>
    <w:p w14:paraId="0CAD18EF" w14:textId="77777777" w:rsidR="00B23953" w:rsidRPr="00B23953" w:rsidRDefault="00B23953" w:rsidP="00B23953">
      <w:pPr>
        <w:jc w:val="both"/>
        <w:rPr>
          <w:rFonts w:cs="Arial"/>
          <w:b/>
          <w:bCs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5. Risk-</w:t>
      </w:r>
      <w:proofErr w:type="spellStart"/>
      <w:r w:rsidRPr="00B23953">
        <w:rPr>
          <w:rFonts w:cs="Arial"/>
          <w:b/>
          <w:bCs/>
          <w:szCs w:val="24"/>
          <w:lang w:val="pt-BR"/>
        </w:rPr>
        <w:t>Aware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Fine-</w:t>
      </w:r>
      <w:proofErr w:type="spellStart"/>
      <w:r w:rsidRPr="00B23953">
        <w:rPr>
          <w:rFonts w:cs="Arial"/>
          <w:b/>
          <w:bCs/>
          <w:szCs w:val="24"/>
          <w:lang w:val="pt-BR"/>
        </w:rPr>
        <w:t>Grained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Access </w:t>
      </w:r>
      <w:proofErr w:type="spellStart"/>
      <w:r w:rsidRPr="00B23953">
        <w:rPr>
          <w:rFonts w:cs="Arial"/>
          <w:b/>
          <w:bCs/>
          <w:szCs w:val="24"/>
          <w:lang w:val="pt-BR"/>
        </w:rPr>
        <w:t>Control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in Cyber-</w:t>
      </w:r>
      <w:proofErr w:type="spellStart"/>
      <w:r w:rsidRPr="00B23953">
        <w:rPr>
          <w:rFonts w:cs="Arial"/>
          <w:b/>
          <w:bCs/>
          <w:szCs w:val="24"/>
          <w:lang w:val="pt-BR"/>
        </w:rPr>
        <w:t>Physical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Contexts</w:t>
      </w:r>
      <w:proofErr w:type="spellEnd"/>
    </w:p>
    <w:p w14:paraId="53BA1D38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Autores:</w:t>
      </w:r>
      <w:r w:rsidRPr="00B23953">
        <w:rPr>
          <w:rFonts w:cs="Arial"/>
          <w:szCs w:val="24"/>
          <w:lang w:val="pt-BR"/>
        </w:rPr>
        <w:t xml:space="preserve"> Liu, J.; </w:t>
      </w:r>
      <w:proofErr w:type="spellStart"/>
      <w:r w:rsidRPr="00B23953">
        <w:rPr>
          <w:rFonts w:cs="Arial"/>
          <w:szCs w:val="24"/>
          <w:lang w:val="pt-BR"/>
        </w:rPr>
        <w:t>Simsek</w:t>
      </w:r>
      <w:proofErr w:type="spellEnd"/>
      <w:r w:rsidRPr="00B23953">
        <w:rPr>
          <w:rFonts w:cs="Arial"/>
          <w:szCs w:val="24"/>
          <w:lang w:val="pt-BR"/>
        </w:rPr>
        <w:t xml:space="preserve">, M.; </w:t>
      </w:r>
      <w:proofErr w:type="spellStart"/>
      <w:r w:rsidRPr="00B23953">
        <w:rPr>
          <w:rFonts w:cs="Arial"/>
          <w:szCs w:val="24"/>
          <w:lang w:val="pt-BR"/>
        </w:rPr>
        <w:t>Kantarci</w:t>
      </w:r>
      <w:proofErr w:type="spellEnd"/>
      <w:r w:rsidRPr="00B23953">
        <w:rPr>
          <w:rFonts w:cs="Arial"/>
          <w:szCs w:val="24"/>
          <w:lang w:val="pt-BR"/>
        </w:rPr>
        <w:t xml:space="preserve">, B.; </w:t>
      </w:r>
      <w:proofErr w:type="spellStart"/>
      <w:r w:rsidRPr="00B23953">
        <w:rPr>
          <w:rFonts w:cs="Arial"/>
          <w:szCs w:val="24"/>
          <w:lang w:val="pt-BR"/>
        </w:rPr>
        <w:t>Erol-Kantarci</w:t>
      </w:r>
      <w:proofErr w:type="spellEnd"/>
      <w:r w:rsidRPr="00B23953">
        <w:rPr>
          <w:rFonts w:cs="Arial"/>
          <w:szCs w:val="24"/>
          <w:lang w:val="pt-BR"/>
        </w:rPr>
        <w:t xml:space="preserve">, M. (2021). </w:t>
      </w:r>
      <w:proofErr w:type="spellStart"/>
      <w:r w:rsidRPr="00B23953">
        <w:rPr>
          <w:rFonts w:cs="Arial"/>
          <w:i/>
          <w:iCs/>
          <w:szCs w:val="24"/>
          <w:lang w:val="pt-BR"/>
        </w:rPr>
        <w:t>arXiv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</w:t>
      </w:r>
      <w:proofErr w:type="spellStart"/>
      <w:r w:rsidRPr="00B23953">
        <w:rPr>
          <w:rFonts w:cs="Arial"/>
          <w:i/>
          <w:iCs/>
          <w:szCs w:val="24"/>
          <w:lang w:val="pt-BR"/>
        </w:rPr>
        <w:t>preprint</w:t>
      </w:r>
      <w:proofErr w:type="spellEnd"/>
      <w:r w:rsidRPr="00B23953">
        <w:rPr>
          <w:rFonts w:cs="Arial"/>
          <w:szCs w:val="24"/>
          <w:lang w:val="pt-BR"/>
        </w:rPr>
        <w:t xml:space="preserve">. </w:t>
      </w:r>
      <w:hyperlink r:id="rId10" w:tgtFrame="_new" w:history="1">
        <w:r w:rsidRPr="00B23953">
          <w:rPr>
            <w:rStyle w:val="Hyperlink"/>
            <w:rFonts w:cs="Arial"/>
            <w:szCs w:val="24"/>
            <w:lang w:val="pt-BR"/>
          </w:rPr>
          <w:t>arXiv:2108.12739</w:t>
        </w:r>
      </w:hyperlink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Resumo:</w:t>
      </w:r>
      <w:r w:rsidRPr="00B23953">
        <w:rPr>
          <w:rFonts w:cs="Arial"/>
          <w:szCs w:val="24"/>
          <w:lang w:val="pt-BR"/>
        </w:rPr>
        <w:t xml:space="preserve"> Propõe um modelo de controle de acesso baseado em risco e contexto.</w:t>
      </w:r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Contribuição:</w:t>
      </w:r>
      <w:r w:rsidRPr="00B23953">
        <w:rPr>
          <w:rFonts w:cs="Arial"/>
          <w:szCs w:val="24"/>
          <w:lang w:val="pt-BR"/>
        </w:rPr>
        <w:t xml:space="preserve"> Introduz avaliação de risco em tempo real para definir permissões </w:t>
      </w:r>
      <w:r w:rsidRPr="00B23953">
        <w:rPr>
          <w:rFonts w:cs="Arial"/>
          <w:szCs w:val="24"/>
          <w:lang w:val="pt-BR"/>
        </w:rPr>
        <w:lastRenderedPageBreak/>
        <w:t>dinâmicas.</w:t>
      </w:r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Limitação:</w:t>
      </w:r>
      <w:r w:rsidRPr="00B23953">
        <w:rPr>
          <w:rFonts w:cs="Arial"/>
          <w:szCs w:val="24"/>
          <w:lang w:val="pt-BR"/>
        </w:rPr>
        <w:t xml:space="preserve"> Não inclui camadas de autenticação descentralizadas.</w:t>
      </w:r>
    </w:p>
    <w:p w14:paraId="67A239E6" w14:textId="25FFDAE4" w:rsidR="00B23953" w:rsidRPr="00B23953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Relação:</w:t>
      </w:r>
      <w:r w:rsidRPr="00B23953">
        <w:rPr>
          <w:rFonts w:cs="Arial"/>
          <w:szCs w:val="24"/>
          <w:lang w:val="pt-BR"/>
        </w:rPr>
        <w:t xml:space="preserve"> Inspira a parte de autorização contextual e análise de risco no seu sistema.</w:t>
      </w:r>
    </w:p>
    <w:p w14:paraId="55942BC8" w14:textId="77777777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pict w14:anchorId="285D8974">
          <v:rect id="_x0000_i1030" style="width:0;height:1.5pt" o:hralign="center" o:hrstd="t" o:hr="t" fillcolor="#a0a0a0" stroked="f"/>
        </w:pict>
      </w:r>
    </w:p>
    <w:p w14:paraId="306081D5" w14:textId="77777777" w:rsidR="00B23953" w:rsidRPr="00B23953" w:rsidRDefault="00B23953" w:rsidP="00B23953">
      <w:pPr>
        <w:jc w:val="both"/>
        <w:rPr>
          <w:rFonts w:cs="Arial"/>
          <w:b/>
          <w:bCs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 xml:space="preserve">6. Blockchain </w:t>
      </w:r>
      <w:proofErr w:type="spellStart"/>
      <w:r w:rsidRPr="00B23953">
        <w:rPr>
          <w:rFonts w:cs="Arial"/>
          <w:b/>
          <w:bCs/>
          <w:szCs w:val="24"/>
          <w:lang w:val="pt-BR"/>
        </w:rPr>
        <w:t>Based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MFA </w:t>
      </w:r>
      <w:proofErr w:type="spellStart"/>
      <w:r w:rsidRPr="00B23953">
        <w:rPr>
          <w:rFonts w:cs="Arial"/>
          <w:b/>
          <w:bCs/>
          <w:szCs w:val="24"/>
          <w:lang w:val="pt-BR"/>
        </w:rPr>
        <w:t>Solution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: The Use </w:t>
      </w:r>
      <w:proofErr w:type="spellStart"/>
      <w:r w:rsidRPr="00B23953">
        <w:rPr>
          <w:rFonts w:cs="Arial"/>
          <w:b/>
          <w:bCs/>
          <w:szCs w:val="24"/>
          <w:lang w:val="pt-BR"/>
        </w:rPr>
        <w:t>of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Hydro </w:t>
      </w:r>
      <w:proofErr w:type="spellStart"/>
      <w:r w:rsidRPr="00B23953">
        <w:rPr>
          <w:rFonts w:cs="Arial"/>
          <w:b/>
          <w:bCs/>
          <w:szCs w:val="24"/>
          <w:lang w:val="pt-BR"/>
        </w:rPr>
        <w:t>Raindrop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MFA for </w:t>
      </w:r>
      <w:proofErr w:type="spellStart"/>
      <w:r w:rsidRPr="00B23953">
        <w:rPr>
          <w:rFonts w:cs="Arial"/>
          <w:b/>
          <w:bCs/>
          <w:szCs w:val="24"/>
          <w:lang w:val="pt-BR"/>
        </w:rPr>
        <w:t>Information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Security </w:t>
      </w:r>
      <w:proofErr w:type="spellStart"/>
      <w:r w:rsidRPr="00B23953">
        <w:rPr>
          <w:rFonts w:cs="Arial"/>
          <w:b/>
          <w:bCs/>
          <w:szCs w:val="24"/>
          <w:lang w:val="pt-BR"/>
        </w:rPr>
        <w:t>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WordPress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Websites</w:t>
      </w:r>
    </w:p>
    <w:p w14:paraId="531D6D05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Autores:</w:t>
      </w:r>
      <w:r w:rsidRPr="00B23953">
        <w:rPr>
          <w:rFonts w:cs="Arial"/>
          <w:szCs w:val="24"/>
          <w:lang w:val="pt-BR"/>
        </w:rPr>
        <w:t xml:space="preserve"> Cardoso, J.A.A.; </w:t>
      </w:r>
      <w:proofErr w:type="spellStart"/>
      <w:r w:rsidRPr="00B23953">
        <w:rPr>
          <w:rFonts w:cs="Arial"/>
          <w:szCs w:val="24"/>
          <w:lang w:val="pt-BR"/>
        </w:rPr>
        <w:t>Ishizu</w:t>
      </w:r>
      <w:proofErr w:type="spellEnd"/>
      <w:r w:rsidRPr="00B23953">
        <w:rPr>
          <w:rFonts w:cs="Arial"/>
          <w:szCs w:val="24"/>
          <w:lang w:val="pt-BR"/>
        </w:rPr>
        <w:t xml:space="preserve">, F.T.; de Lima, J.T.; de Souza Pinto, J. (2019). </w:t>
      </w:r>
      <w:proofErr w:type="spellStart"/>
      <w:r w:rsidRPr="00B23953">
        <w:rPr>
          <w:rFonts w:cs="Arial"/>
          <w:i/>
          <w:iCs/>
          <w:szCs w:val="24"/>
          <w:lang w:val="pt-BR"/>
        </w:rPr>
        <w:t>Brazilian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</w:t>
      </w:r>
      <w:proofErr w:type="spellStart"/>
      <w:r w:rsidRPr="00B23953">
        <w:rPr>
          <w:rFonts w:cs="Arial"/>
          <w:i/>
          <w:iCs/>
          <w:szCs w:val="24"/>
          <w:lang w:val="pt-BR"/>
        </w:rPr>
        <w:t>Journal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</w:t>
      </w:r>
      <w:proofErr w:type="spellStart"/>
      <w:r w:rsidRPr="00B23953">
        <w:rPr>
          <w:rFonts w:cs="Arial"/>
          <w:i/>
          <w:iCs/>
          <w:szCs w:val="24"/>
          <w:lang w:val="pt-BR"/>
        </w:rPr>
        <w:t>of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</w:t>
      </w:r>
      <w:proofErr w:type="spellStart"/>
      <w:r w:rsidRPr="00B23953">
        <w:rPr>
          <w:rFonts w:cs="Arial"/>
          <w:i/>
          <w:iCs/>
          <w:szCs w:val="24"/>
          <w:lang w:val="pt-BR"/>
        </w:rPr>
        <w:t>Operations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&amp; </w:t>
      </w:r>
      <w:proofErr w:type="spellStart"/>
      <w:r w:rsidRPr="00B23953">
        <w:rPr>
          <w:rFonts w:cs="Arial"/>
          <w:i/>
          <w:iCs/>
          <w:szCs w:val="24"/>
          <w:lang w:val="pt-BR"/>
        </w:rPr>
        <w:t>Production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Management</w:t>
      </w:r>
      <w:r w:rsidRPr="00B23953">
        <w:rPr>
          <w:rFonts w:cs="Arial"/>
          <w:szCs w:val="24"/>
          <w:lang w:val="pt-BR"/>
        </w:rPr>
        <w:t xml:space="preserve">, 16(2). DOI: </w:t>
      </w:r>
      <w:hyperlink r:id="rId11" w:tgtFrame="_new" w:history="1">
        <w:r w:rsidRPr="00B23953">
          <w:rPr>
            <w:rStyle w:val="Hyperlink"/>
            <w:rFonts w:cs="Arial"/>
            <w:szCs w:val="24"/>
            <w:lang w:val="pt-BR"/>
          </w:rPr>
          <w:t>10.14488/BJOPM.2019.v16.n2.a9</w:t>
        </w:r>
      </w:hyperlink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Resumo:</w:t>
      </w:r>
      <w:r w:rsidRPr="00B23953">
        <w:rPr>
          <w:rFonts w:cs="Arial"/>
          <w:szCs w:val="24"/>
          <w:lang w:val="pt-BR"/>
        </w:rPr>
        <w:t xml:space="preserve"> Projeto brasileiro que integra blockchain a autenticação multifator em sites </w:t>
      </w:r>
      <w:proofErr w:type="spellStart"/>
      <w:r w:rsidRPr="00B23953">
        <w:rPr>
          <w:rFonts w:cs="Arial"/>
          <w:szCs w:val="24"/>
          <w:lang w:val="pt-BR"/>
        </w:rPr>
        <w:t>WordPress</w:t>
      </w:r>
      <w:proofErr w:type="spellEnd"/>
      <w:r w:rsidRPr="00B23953">
        <w:rPr>
          <w:rFonts w:cs="Arial"/>
          <w:szCs w:val="24"/>
          <w:lang w:val="pt-BR"/>
        </w:rPr>
        <w:t>.</w:t>
      </w:r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Contribuição:</w:t>
      </w:r>
      <w:r w:rsidRPr="00B23953">
        <w:rPr>
          <w:rFonts w:cs="Arial"/>
          <w:szCs w:val="24"/>
          <w:lang w:val="pt-BR"/>
        </w:rPr>
        <w:t xml:space="preserve"> Demonstra viabilidade da blockchain para reforçar segurança web.</w:t>
      </w:r>
    </w:p>
    <w:p w14:paraId="136E9BEA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Limitação:</w:t>
      </w:r>
      <w:r w:rsidRPr="00B23953">
        <w:rPr>
          <w:rFonts w:cs="Arial"/>
          <w:szCs w:val="24"/>
          <w:lang w:val="pt-BR"/>
        </w:rPr>
        <w:t xml:space="preserve"> Aplicação restrita ao CMS </w:t>
      </w:r>
      <w:proofErr w:type="spellStart"/>
      <w:r w:rsidRPr="00B23953">
        <w:rPr>
          <w:rFonts w:cs="Arial"/>
          <w:szCs w:val="24"/>
          <w:lang w:val="pt-BR"/>
        </w:rPr>
        <w:t>WordPress</w:t>
      </w:r>
      <w:proofErr w:type="spellEnd"/>
      <w:r w:rsidRPr="00B23953">
        <w:rPr>
          <w:rFonts w:cs="Arial"/>
          <w:szCs w:val="24"/>
          <w:lang w:val="pt-BR"/>
        </w:rPr>
        <w:t>, sem IA ou autenticação contextual.</w:t>
      </w:r>
    </w:p>
    <w:p w14:paraId="5A5A8FA8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Relação:</w:t>
      </w:r>
      <w:r w:rsidRPr="00B23953">
        <w:rPr>
          <w:rFonts w:cs="Arial"/>
          <w:szCs w:val="24"/>
          <w:lang w:val="pt-BR"/>
        </w:rPr>
        <w:t xml:space="preserve"> Fornece evidência nacional de integração entre blockchain e autenticação, reforçando a relevância local do seu projeto.</w:t>
      </w:r>
    </w:p>
    <w:p w14:paraId="160F98C2" w14:textId="1BBDC5D0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pict w14:anchorId="276EE183">
          <v:rect id="_x0000_i1031" style="width:0;height:1.5pt" o:hralign="center" o:hrstd="t" o:hr="t" fillcolor="#a0a0a0" stroked="f"/>
        </w:pict>
      </w:r>
    </w:p>
    <w:p w14:paraId="6F63F748" w14:textId="77777777" w:rsidR="00B23953" w:rsidRPr="00B23953" w:rsidRDefault="00B23953" w:rsidP="00B23953">
      <w:pPr>
        <w:jc w:val="both"/>
        <w:rPr>
          <w:rFonts w:cs="Arial"/>
          <w:b/>
          <w:bCs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 xml:space="preserve">7. </w:t>
      </w:r>
      <w:proofErr w:type="spellStart"/>
      <w:r w:rsidRPr="00B23953">
        <w:rPr>
          <w:rFonts w:cs="Arial"/>
          <w:b/>
          <w:bCs/>
          <w:szCs w:val="24"/>
          <w:lang w:val="pt-BR"/>
        </w:rPr>
        <w:t>SoK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: A </w:t>
      </w:r>
      <w:proofErr w:type="spellStart"/>
      <w:r w:rsidRPr="00B23953">
        <w:rPr>
          <w:rFonts w:cs="Arial"/>
          <w:b/>
          <w:bCs/>
          <w:szCs w:val="24"/>
          <w:lang w:val="pt-BR"/>
        </w:rPr>
        <w:t>Systematic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Review </w:t>
      </w:r>
      <w:proofErr w:type="spellStart"/>
      <w:r w:rsidRPr="00B23953">
        <w:rPr>
          <w:rFonts w:cs="Arial"/>
          <w:b/>
          <w:bCs/>
          <w:szCs w:val="24"/>
          <w:lang w:val="pt-BR"/>
        </w:rPr>
        <w:t>of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Context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- </w:t>
      </w:r>
      <w:proofErr w:type="spellStart"/>
      <w:r w:rsidRPr="00B23953">
        <w:rPr>
          <w:rFonts w:cs="Arial"/>
          <w:b/>
          <w:bCs/>
          <w:szCs w:val="24"/>
          <w:lang w:val="pt-BR"/>
        </w:rPr>
        <w:t>and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Behavior-Aware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Adaptive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</w:t>
      </w:r>
      <w:proofErr w:type="spellStart"/>
      <w:r w:rsidRPr="00B23953">
        <w:rPr>
          <w:rFonts w:cs="Arial"/>
          <w:b/>
          <w:bCs/>
          <w:szCs w:val="24"/>
          <w:lang w:val="pt-BR"/>
        </w:rPr>
        <w:t>Authentication</w:t>
      </w:r>
      <w:proofErr w:type="spellEnd"/>
      <w:r w:rsidRPr="00B23953">
        <w:rPr>
          <w:rFonts w:cs="Arial"/>
          <w:b/>
          <w:bCs/>
          <w:szCs w:val="24"/>
          <w:lang w:val="pt-BR"/>
        </w:rPr>
        <w:t xml:space="preserve"> in Mobile </w:t>
      </w:r>
      <w:proofErr w:type="spellStart"/>
      <w:r w:rsidRPr="00B23953">
        <w:rPr>
          <w:rFonts w:cs="Arial"/>
          <w:b/>
          <w:bCs/>
          <w:szCs w:val="24"/>
          <w:lang w:val="pt-BR"/>
        </w:rPr>
        <w:t>Environments</w:t>
      </w:r>
      <w:proofErr w:type="spellEnd"/>
    </w:p>
    <w:p w14:paraId="1D167496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Autores:</w:t>
      </w:r>
      <w:r w:rsidRPr="00B23953">
        <w:rPr>
          <w:rFonts w:cs="Arial"/>
          <w:szCs w:val="24"/>
          <w:lang w:val="pt-BR"/>
        </w:rPr>
        <w:t xml:space="preserve"> </w:t>
      </w:r>
      <w:proofErr w:type="spellStart"/>
      <w:r w:rsidRPr="00B23953">
        <w:rPr>
          <w:rFonts w:cs="Arial"/>
          <w:szCs w:val="24"/>
          <w:lang w:val="pt-BR"/>
        </w:rPr>
        <w:t>Podapati</w:t>
      </w:r>
      <w:proofErr w:type="spellEnd"/>
      <w:r w:rsidRPr="00B23953">
        <w:rPr>
          <w:rFonts w:cs="Arial"/>
          <w:szCs w:val="24"/>
          <w:lang w:val="pt-BR"/>
        </w:rPr>
        <w:t xml:space="preserve">, V.H.; </w:t>
      </w:r>
      <w:proofErr w:type="spellStart"/>
      <w:r w:rsidRPr="00B23953">
        <w:rPr>
          <w:rFonts w:cs="Arial"/>
          <w:szCs w:val="24"/>
          <w:lang w:val="pt-BR"/>
        </w:rPr>
        <w:t>Nigam</w:t>
      </w:r>
      <w:proofErr w:type="spellEnd"/>
      <w:r w:rsidRPr="00B23953">
        <w:rPr>
          <w:rFonts w:cs="Arial"/>
          <w:szCs w:val="24"/>
          <w:lang w:val="pt-BR"/>
        </w:rPr>
        <w:t xml:space="preserve">, D.; Das, S. (2025). </w:t>
      </w:r>
      <w:proofErr w:type="spellStart"/>
      <w:r w:rsidRPr="00B23953">
        <w:rPr>
          <w:rFonts w:cs="Arial"/>
          <w:i/>
          <w:iCs/>
          <w:szCs w:val="24"/>
          <w:lang w:val="pt-BR"/>
        </w:rPr>
        <w:t>arXiv</w:t>
      </w:r>
      <w:proofErr w:type="spellEnd"/>
      <w:r w:rsidRPr="00B23953">
        <w:rPr>
          <w:rFonts w:cs="Arial"/>
          <w:i/>
          <w:iCs/>
          <w:szCs w:val="24"/>
          <w:lang w:val="pt-BR"/>
        </w:rPr>
        <w:t xml:space="preserve"> </w:t>
      </w:r>
      <w:proofErr w:type="spellStart"/>
      <w:r w:rsidRPr="00B23953">
        <w:rPr>
          <w:rFonts w:cs="Arial"/>
          <w:i/>
          <w:iCs/>
          <w:szCs w:val="24"/>
          <w:lang w:val="pt-BR"/>
        </w:rPr>
        <w:t>preprint</w:t>
      </w:r>
      <w:proofErr w:type="spellEnd"/>
      <w:r w:rsidRPr="00B23953">
        <w:rPr>
          <w:rFonts w:cs="Arial"/>
          <w:szCs w:val="24"/>
          <w:lang w:val="pt-BR"/>
        </w:rPr>
        <w:t xml:space="preserve">. </w:t>
      </w:r>
      <w:hyperlink r:id="rId12" w:tgtFrame="_new" w:history="1">
        <w:r w:rsidRPr="00B23953">
          <w:rPr>
            <w:rStyle w:val="Hyperlink"/>
            <w:rFonts w:cs="Arial"/>
            <w:szCs w:val="24"/>
            <w:lang w:val="pt-BR"/>
          </w:rPr>
          <w:t>arXiv:2507.21101</w:t>
        </w:r>
      </w:hyperlink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Resumo:</w:t>
      </w:r>
      <w:r w:rsidRPr="00B23953">
        <w:rPr>
          <w:rFonts w:cs="Arial"/>
          <w:szCs w:val="24"/>
          <w:lang w:val="pt-BR"/>
        </w:rPr>
        <w:t xml:space="preserve"> Revisão sistemática sobre autenticação adaptativa baseada em contexto e comportamento.</w:t>
      </w:r>
      <w:r w:rsidRPr="00B23953">
        <w:rPr>
          <w:rFonts w:cs="Arial"/>
          <w:szCs w:val="24"/>
          <w:lang w:val="pt-BR"/>
        </w:rPr>
        <w:br/>
      </w:r>
      <w:r w:rsidRPr="00B23953">
        <w:rPr>
          <w:rFonts w:cs="Arial"/>
          <w:b/>
          <w:bCs/>
          <w:szCs w:val="24"/>
          <w:lang w:val="pt-BR"/>
        </w:rPr>
        <w:t>Contribuição:</w:t>
      </w:r>
      <w:r w:rsidRPr="00B23953">
        <w:rPr>
          <w:rFonts w:cs="Arial"/>
          <w:szCs w:val="24"/>
          <w:lang w:val="pt-BR"/>
        </w:rPr>
        <w:t xml:space="preserve"> Classifica técnicas modernas de autenticação adaptativa.</w:t>
      </w:r>
    </w:p>
    <w:p w14:paraId="0B16E5E8" w14:textId="77777777" w:rsidR="00254FCF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Limitação:</w:t>
      </w:r>
      <w:r w:rsidRPr="00B23953">
        <w:rPr>
          <w:rFonts w:cs="Arial"/>
          <w:szCs w:val="24"/>
          <w:lang w:val="pt-BR"/>
        </w:rPr>
        <w:t xml:space="preserve"> Estudo teórico; não implementa integração com blockchain.</w:t>
      </w:r>
    </w:p>
    <w:p w14:paraId="69128252" w14:textId="76BB50C7" w:rsidR="00B23953" w:rsidRPr="00B23953" w:rsidRDefault="00B23953" w:rsidP="00B23953">
      <w:pPr>
        <w:jc w:val="both"/>
        <w:rPr>
          <w:rFonts w:cs="Arial"/>
          <w:szCs w:val="24"/>
          <w:lang w:val="pt-BR"/>
        </w:rPr>
      </w:pPr>
      <w:r w:rsidRPr="00B23953">
        <w:rPr>
          <w:rFonts w:cs="Arial"/>
          <w:b/>
          <w:bCs/>
          <w:szCs w:val="24"/>
          <w:lang w:val="pt-BR"/>
        </w:rPr>
        <w:t>Relação:</w:t>
      </w:r>
      <w:r w:rsidRPr="00B23953">
        <w:rPr>
          <w:rFonts w:cs="Arial"/>
          <w:szCs w:val="24"/>
          <w:lang w:val="pt-BR"/>
        </w:rPr>
        <w:t xml:space="preserve"> Fornece base conceitual e bibliográfica para o modelo contextual e adaptativo do seu sistema.</w:t>
      </w:r>
    </w:p>
    <w:p w14:paraId="061E8173" w14:textId="77777777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lastRenderedPageBreak/>
        <w:pict w14:anchorId="63CE252C">
          <v:rect id="_x0000_i1032" style="width:0;height:1.5pt" o:hralign="center" o:hrstd="t" o:hr="t" fillcolor="#a0a0a0" stroked="f"/>
        </w:pict>
      </w:r>
    </w:p>
    <w:p w14:paraId="014D476D" w14:textId="77777777" w:rsidR="00254FCF" w:rsidRDefault="00254FCF" w:rsidP="00B23953">
      <w:pPr>
        <w:jc w:val="center"/>
        <w:rPr>
          <w:rFonts w:cs="Arial"/>
          <w:b/>
          <w:bCs/>
          <w:szCs w:val="24"/>
          <w:u w:val="single"/>
          <w:lang w:val="pt-BR"/>
        </w:rPr>
      </w:pPr>
    </w:p>
    <w:p w14:paraId="4D0D10FA" w14:textId="77777777" w:rsidR="00254FCF" w:rsidRDefault="00254FCF" w:rsidP="00B23953">
      <w:pPr>
        <w:jc w:val="center"/>
        <w:rPr>
          <w:rFonts w:cs="Arial"/>
          <w:b/>
          <w:bCs/>
          <w:szCs w:val="24"/>
          <w:u w:val="single"/>
          <w:lang w:val="pt-BR"/>
        </w:rPr>
      </w:pPr>
    </w:p>
    <w:p w14:paraId="5B58BD57" w14:textId="0CB9C025" w:rsidR="00B23953" w:rsidRPr="00B23953" w:rsidRDefault="00B23953" w:rsidP="00B23953">
      <w:pPr>
        <w:jc w:val="center"/>
        <w:rPr>
          <w:rFonts w:cs="Arial"/>
          <w:b/>
          <w:bCs/>
          <w:szCs w:val="24"/>
          <w:u w:val="single"/>
          <w:lang w:val="pt-BR"/>
        </w:rPr>
      </w:pPr>
      <w:r w:rsidRPr="00B23953">
        <w:rPr>
          <w:rFonts w:cs="Arial"/>
          <w:b/>
          <w:bCs/>
          <w:szCs w:val="24"/>
          <w:u w:val="single"/>
          <w:lang w:val="pt-BR"/>
        </w:rPr>
        <w:t>SÍNTESE COMPARATIVA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390"/>
        <w:gridCol w:w="1341"/>
        <w:gridCol w:w="1100"/>
        <w:gridCol w:w="2537"/>
        <w:gridCol w:w="2379"/>
      </w:tblGrid>
      <w:tr w:rsidR="00B23953" w:rsidRPr="00B23953" w14:paraId="7CD340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4A505" w14:textId="77777777" w:rsidR="00B23953" w:rsidRPr="00B23953" w:rsidRDefault="00B23953" w:rsidP="00B23953">
            <w:pPr>
              <w:jc w:val="both"/>
              <w:rPr>
                <w:rFonts w:cs="Arial"/>
                <w:b/>
                <w:bCs/>
                <w:szCs w:val="24"/>
                <w:lang w:val="pt-BR"/>
              </w:rPr>
            </w:pPr>
            <w:r w:rsidRPr="00B23953">
              <w:rPr>
                <w:rFonts w:cs="Arial"/>
                <w:b/>
                <w:bCs/>
                <w:szCs w:val="24"/>
                <w:lang w:val="pt-BR"/>
              </w:rPr>
              <w:t>Trabalho</w:t>
            </w:r>
          </w:p>
        </w:tc>
        <w:tc>
          <w:tcPr>
            <w:tcW w:w="0" w:type="auto"/>
            <w:vAlign w:val="center"/>
            <w:hideMark/>
          </w:tcPr>
          <w:p w14:paraId="0E1B98AC" w14:textId="77777777" w:rsidR="00B23953" w:rsidRPr="00B23953" w:rsidRDefault="00B23953" w:rsidP="00B23953">
            <w:pPr>
              <w:jc w:val="both"/>
              <w:rPr>
                <w:rFonts w:cs="Arial"/>
                <w:b/>
                <w:bCs/>
                <w:szCs w:val="24"/>
                <w:lang w:val="pt-BR"/>
              </w:rPr>
            </w:pPr>
            <w:r w:rsidRPr="00B23953">
              <w:rPr>
                <w:rFonts w:cs="Arial"/>
                <w:b/>
                <w:bCs/>
                <w:szCs w:val="24"/>
                <w:lang w:val="pt-BR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53BCA8AB" w14:textId="77777777" w:rsidR="00B23953" w:rsidRPr="00B23953" w:rsidRDefault="00B23953" w:rsidP="00B23953">
            <w:pPr>
              <w:jc w:val="both"/>
              <w:rPr>
                <w:rFonts w:cs="Arial"/>
                <w:b/>
                <w:bCs/>
                <w:szCs w:val="24"/>
                <w:lang w:val="pt-BR"/>
              </w:rPr>
            </w:pPr>
            <w:r w:rsidRPr="00B23953">
              <w:rPr>
                <w:rFonts w:cs="Arial"/>
                <w:b/>
                <w:bCs/>
                <w:szCs w:val="24"/>
                <w:lang w:val="pt-BR"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079F8C14" w14:textId="77777777" w:rsidR="00B23953" w:rsidRPr="00B23953" w:rsidRDefault="00B23953" w:rsidP="00B23953">
            <w:pPr>
              <w:jc w:val="both"/>
              <w:rPr>
                <w:rFonts w:cs="Arial"/>
                <w:b/>
                <w:bCs/>
                <w:szCs w:val="24"/>
                <w:lang w:val="pt-BR"/>
              </w:rPr>
            </w:pPr>
            <w:r w:rsidRPr="00B23953">
              <w:rPr>
                <w:rFonts w:cs="Arial"/>
                <w:b/>
                <w:bCs/>
                <w:szCs w:val="24"/>
                <w:lang w:val="pt-BR"/>
              </w:rPr>
              <w:t>Contexto</w:t>
            </w:r>
          </w:p>
        </w:tc>
        <w:tc>
          <w:tcPr>
            <w:tcW w:w="0" w:type="auto"/>
            <w:vAlign w:val="center"/>
            <w:hideMark/>
          </w:tcPr>
          <w:p w14:paraId="0ECD9A95" w14:textId="77777777" w:rsidR="00B23953" w:rsidRPr="00B23953" w:rsidRDefault="00B23953" w:rsidP="00B23953">
            <w:pPr>
              <w:jc w:val="both"/>
              <w:rPr>
                <w:rFonts w:cs="Arial"/>
                <w:b/>
                <w:bCs/>
                <w:szCs w:val="24"/>
                <w:lang w:val="pt-BR"/>
              </w:rPr>
            </w:pPr>
            <w:r w:rsidRPr="00B23953">
              <w:rPr>
                <w:rFonts w:cs="Arial"/>
                <w:b/>
                <w:bCs/>
                <w:szCs w:val="24"/>
                <w:lang w:val="pt-BR"/>
              </w:rPr>
              <w:t>Foco Principal</w:t>
            </w:r>
          </w:p>
        </w:tc>
        <w:tc>
          <w:tcPr>
            <w:tcW w:w="0" w:type="auto"/>
            <w:vAlign w:val="center"/>
            <w:hideMark/>
          </w:tcPr>
          <w:p w14:paraId="00B00C44" w14:textId="77777777" w:rsidR="00B23953" w:rsidRPr="00B23953" w:rsidRDefault="00B23953" w:rsidP="00B23953">
            <w:pPr>
              <w:jc w:val="both"/>
              <w:rPr>
                <w:rFonts w:cs="Arial"/>
                <w:b/>
                <w:bCs/>
                <w:szCs w:val="24"/>
                <w:lang w:val="pt-BR"/>
              </w:rPr>
            </w:pPr>
            <w:r w:rsidRPr="00B23953">
              <w:rPr>
                <w:rFonts w:cs="Arial"/>
                <w:b/>
                <w:bCs/>
                <w:szCs w:val="24"/>
                <w:lang w:val="pt-BR"/>
              </w:rPr>
              <w:t>Limitação</w:t>
            </w:r>
          </w:p>
        </w:tc>
      </w:tr>
      <w:tr w:rsidR="00B23953" w:rsidRPr="00B23953" w14:paraId="115D9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8F559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proofErr w:type="spellStart"/>
            <w:r w:rsidRPr="00B23953">
              <w:rPr>
                <w:rFonts w:cs="Arial"/>
                <w:szCs w:val="24"/>
                <w:lang w:val="pt-BR"/>
              </w:rPr>
              <w:t>Garabato</w:t>
            </w:r>
            <w:proofErr w:type="spellEnd"/>
            <w:r w:rsidRPr="00B23953">
              <w:rPr>
                <w:rFonts w:cs="Arial"/>
                <w:szCs w:val="24"/>
                <w:lang w:val="pt-BR"/>
              </w:rPr>
              <w:t xml:space="preserve"> (2022)</w:t>
            </w:r>
          </w:p>
        </w:tc>
        <w:tc>
          <w:tcPr>
            <w:tcW w:w="0" w:type="auto"/>
            <w:vAlign w:val="center"/>
            <w:hideMark/>
          </w:tcPr>
          <w:p w14:paraId="089941A9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789A34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C0A45D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6E7E25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Autenticação contínua</w:t>
            </w:r>
          </w:p>
        </w:tc>
        <w:tc>
          <w:tcPr>
            <w:tcW w:w="0" w:type="auto"/>
            <w:vAlign w:val="center"/>
            <w:hideMark/>
          </w:tcPr>
          <w:p w14:paraId="55EA1CBE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Falta descentralização</w:t>
            </w:r>
          </w:p>
        </w:tc>
      </w:tr>
      <w:tr w:rsidR="00B23953" w:rsidRPr="00B23953" w14:paraId="16E7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719E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proofErr w:type="spellStart"/>
            <w:r w:rsidRPr="00B23953">
              <w:rPr>
                <w:rFonts w:cs="Arial"/>
                <w:szCs w:val="24"/>
                <w:lang w:val="pt-BR"/>
              </w:rPr>
              <w:t>Chistousov</w:t>
            </w:r>
            <w:proofErr w:type="spellEnd"/>
            <w:r w:rsidRPr="00B23953">
              <w:rPr>
                <w:rFonts w:cs="Arial"/>
                <w:szCs w:val="24"/>
                <w:lang w:val="pt-BR"/>
              </w:rPr>
              <w:t xml:space="preserve"> (2022)</w:t>
            </w:r>
          </w:p>
        </w:tc>
        <w:tc>
          <w:tcPr>
            <w:tcW w:w="0" w:type="auto"/>
            <w:vAlign w:val="center"/>
            <w:hideMark/>
          </w:tcPr>
          <w:p w14:paraId="02138CA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0866E5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6032D1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8A3B50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Criptografia adaptativa</w:t>
            </w:r>
          </w:p>
        </w:tc>
        <w:tc>
          <w:tcPr>
            <w:tcW w:w="0" w:type="auto"/>
            <w:vAlign w:val="center"/>
            <w:hideMark/>
          </w:tcPr>
          <w:p w14:paraId="77125F86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Alto custo computacional</w:t>
            </w:r>
          </w:p>
        </w:tc>
      </w:tr>
      <w:tr w:rsidR="00B23953" w:rsidRPr="00B23953" w14:paraId="0DEDA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370DA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proofErr w:type="spellStart"/>
            <w:r w:rsidRPr="00B23953">
              <w:rPr>
                <w:rFonts w:cs="Arial"/>
                <w:szCs w:val="24"/>
                <w:lang w:val="pt-BR"/>
              </w:rPr>
              <w:t>Kebande</w:t>
            </w:r>
            <w:proofErr w:type="spellEnd"/>
            <w:r w:rsidRPr="00B23953">
              <w:rPr>
                <w:rFonts w:cs="Arial"/>
                <w:szCs w:val="24"/>
                <w:lang w:val="pt-BR"/>
              </w:rPr>
              <w:t xml:space="preserve"> (2021)</w:t>
            </w:r>
          </w:p>
        </w:tc>
        <w:tc>
          <w:tcPr>
            <w:tcW w:w="0" w:type="auto"/>
            <w:vAlign w:val="center"/>
            <w:hideMark/>
          </w:tcPr>
          <w:p w14:paraId="497D3675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9F097B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73BB1D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2340A0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MFA descentralizada</w:t>
            </w:r>
          </w:p>
        </w:tc>
        <w:tc>
          <w:tcPr>
            <w:tcW w:w="0" w:type="auto"/>
            <w:vAlign w:val="center"/>
            <w:hideMark/>
          </w:tcPr>
          <w:p w14:paraId="7B73360E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 xml:space="preserve">Limitado a </w:t>
            </w:r>
            <w:proofErr w:type="spellStart"/>
            <w:r w:rsidRPr="00B23953">
              <w:rPr>
                <w:rFonts w:cs="Arial"/>
                <w:szCs w:val="24"/>
                <w:lang w:val="pt-BR"/>
              </w:rPr>
              <w:t>IoV</w:t>
            </w:r>
            <w:proofErr w:type="spellEnd"/>
          </w:p>
        </w:tc>
      </w:tr>
      <w:tr w:rsidR="00B23953" w:rsidRPr="00B23953" w14:paraId="6FB3F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188DF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Ahmed (2024)</w:t>
            </w:r>
          </w:p>
        </w:tc>
        <w:tc>
          <w:tcPr>
            <w:tcW w:w="0" w:type="auto"/>
            <w:vAlign w:val="center"/>
            <w:hideMark/>
          </w:tcPr>
          <w:p w14:paraId="68CCD755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6DCFB1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C57DC9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77629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Autenticação adaptativa</w:t>
            </w:r>
          </w:p>
        </w:tc>
        <w:tc>
          <w:tcPr>
            <w:tcW w:w="0" w:type="auto"/>
            <w:vAlign w:val="center"/>
            <w:hideMark/>
          </w:tcPr>
          <w:p w14:paraId="360EC54D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Sem blockchain</w:t>
            </w:r>
          </w:p>
        </w:tc>
      </w:tr>
      <w:tr w:rsidR="00B23953" w:rsidRPr="00B23953" w14:paraId="6E5A3F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526E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Liu (2021)</w:t>
            </w:r>
          </w:p>
        </w:tc>
        <w:tc>
          <w:tcPr>
            <w:tcW w:w="0" w:type="auto"/>
            <w:vAlign w:val="center"/>
            <w:hideMark/>
          </w:tcPr>
          <w:p w14:paraId="28F32126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4B7A7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A6AC0E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237A17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Controle de acesso por risco</w:t>
            </w:r>
          </w:p>
        </w:tc>
        <w:tc>
          <w:tcPr>
            <w:tcW w:w="0" w:type="auto"/>
            <w:vAlign w:val="center"/>
            <w:hideMark/>
          </w:tcPr>
          <w:p w14:paraId="210F9881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Falta autenticação</w:t>
            </w:r>
          </w:p>
        </w:tc>
      </w:tr>
      <w:tr w:rsidR="00B23953" w:rsidRPr="00B23953" w14:paraId="6ED1E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93C72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Cardoso (2019)</w:t>
            </w:r>
          </w:p>
        </w:tc>
        <w:tc>
          <w:tcPr>
            <w:tcW w:w="0" w:type="auto"/>
            <w:vAlign w:val="center"/>
            <w:hideMark/>
          </w:tcPr>
          <w:p w14:paraId="6FA0933D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3D8357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E4AE4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FF5FA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MFA Web</w:t>
            </w:r>
          </w:p>
        </w:tc>
        <w:tc>
          <w:tcPr>
            <w:tcW w:w="0" w:type="auto"/>
            <w:vAlign w:val="center"/>
            <w:hideMark/>
          </w:tcPr>
          <w:p w14:paraId="3B05F698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Sem IA e contexto</w:t>
            </w:r>
          </w:p>
        </w:tc>
      </w:tr>
      <w:tr w:rsidR="00B23953" w:rsidRPr="00B23953" w14:paraId="3EEC1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9F52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proofErr w:type="spellStart"/>
            <w:r w:rsidRPr="00B23953">
              <w:rPr>
                <w:rFonts w:cs="Arial"/>
                <w:szCs w:val="24"/>
                <w:lang w:val="pt-BR"/>
              </w:rPr>
              <w:t>Podapati</w:t>
            </w:r>
            <w:proofErr w:type="spellEnd"/>
            <w:r w:rsidRPr="00B23953">
              <w:rPr>
                <w:rFonts w:cs="Arial"/>
                <w:szCs w:val="24"/>
                <w:lang w:val="pt-BR"/>
              </w:rPr>
              <w:t xml:space="preserve"> (2025)</w:t>
            </w:r>
          </w:p>
        </w:tc>
        <w:tc>
          <w:tcPr>
            <w:tcW w:w="0" w:type="auto"/>
            <w:vAlign w:val="center"/>
            <w:hideMark/>
          </w:tcPr>
          <w:p w14:paraId="1956BB2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F574B2C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EB95B3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ascii="Segoe UI Emoji" w:hAnsi="Segoe UI Emoji" w:cs="Segoe UI Emoji"/>
                <w:szCs w:val="24"/>
                <w:lang w:val="pt-BR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DACF23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Revisão teórica</w:t>
            </w:r>
          </w:p>
        </w:tc>
        <w:tc>
          <w:tcPr>
            <w:tcW w:w="0" w:type="auto"/>
            <w:vAlign w:val="center"/>
            <w:hideMark/>
          </w:tcPr>
          <w:p w14:paraId="7F496D1E" w14:textId="77777777" w:rsidR="00B23953" w:rsidRPr="00B23953" w:rsidRDefault="00B23953" w:rsidP="00B23953">
            <w:pPr>
              <w:jc w:val="both"/>
              <w:rPr>
                <w:rFonts w:cs="Arial"/>
                <w:szCs w:val="24"/>
                <w:lang w:val="pt-BR"/>
              </w:rPr>
            </w:pPr>
            <w:r w:rsidRPr="00B23953">
              <w:rPr>
                <w:rFonts w:cs="Arial"/>
                <w:szCs w:val="24"/>
                <w:lang w:val="pt-BR"/>
              </w:rPr>
              <w:t>Falta integração prática</w:t>
            </w:r>
          </w:p>
        </w:tc>
      </w:tr>
    </w:tbl>
    <w:p w14:paraId="03540489" w14:textId="77777777" w:rsidR="00B23953" w:rsidRPr="00B23953" w:rsidRDefault="00000000" w:rsidP="00B23953">
      <w:pPr>
        <w:jc w:val="both"/>
        <w:rPr>
          <w:rFonts w:cs="Arial"/>
          <w:szCs w:val="24"/>
          <w:lang w:val="pt-BR"/>
        </w:rPr>
      </w:pPr>
      <w:r>
        <w:rPr>
          <w:rFonts w:cs="Arial"/>
          <w:szCs w:val="24"/>
          <w:lang w:val="pt-BR"/>
        </w:rPr>
        <w:pict w14:anchorId="7674E6DE">
          <v:rect id="_x0000_i1033" style="width:0;height:1.5pt" o:hralign="center" o:hrstd="t" o:hr="t" fillcolor="#a0a0a0" stroked="f"/>
        </w:pict>
      </w:r>
    </w:p>
    <w:p w14:paraId="63C00B2B" w14:textId="77777777" w:rsidR="00254FCF" w:rsidRDefault="00254FCF" w:rsidP="00254FCF">
      <w:pPr>
        <w:jc w:val="center"/>
        <w:rPr>
          <w:rFonts w:cs="Arial"/>
          <w:b/>
          <w:bCs/>
          <w:szCs w:val="24"/>
          <w:u w:val="single"/>
          <w:lang w:val="pt-BR"/>
        </w:rPr>
      </w:pPr>
      <w:r w:rsidRPr="00254FCF">
        <w:rPr>
          <w:rFonts w:cs="Arial"/>
          <w:b/>
          <w:bCs/>
          <w:szCs w:val="24"/>
          <w:u w:val="single"/>
          <w:lang w:val="pt-BR"/>
        </w:rPr>
        <w:t>CONCLUSÃO</w:t>
      </w:r>
    </w:p>
    <w:p w14:paraId="5C65925F" w14:textId="59796DAD" w:rsidR="00034625" w:rsidRPr="00AC37FD" w:rsidRDefault="00254FCF" w:rsidP="00AC37FD">
      <w:pPr>
        <w:jc w:val="both"/>
        <w:rPr>
          <w:rFonts w:cs="Arial"/>
          <w:szCs w:val="24"/>
        </w:rPr>
      </w:pPr>
      <w:r w:rsidRPr="00254FCF">
        <w:rPr>
          <w:rFonts w:cs="Arial"/>
          <w:szCs w:val="24"/>
          <w:lang w:val="pt-BR"/>
        </w:rPr>
        <w:br/>
      </w:r>
      <w:r w:rsidR="00B23953" w:rsidRPr="00B23953">
        <w:rPr>
          <w:rFonts w:cs="Arial"/>
          <w:szCs w:val="24"/>
          <w:lang w:val="pt-BR"/>
        </w:rPr>
        <w:t xml:space="preserve">Os trabalhos analisados abordam separadamente autenticação adaptativa, contexto e </w:t>
      </w:r>
      <w:r w:rsidR="00B23953" w:rsidRPr="00B23953">
        <w:rPr>
          <w:rFonts w:cs="Arial"/>
          <w:szCs w:val="24"/>
          <w:lang w:val="pt-BR"/>
        </w:rPr>
        <w:lastRenderedPageBreak/>
        <w:t xml:space="preserve">blockchain. O </w:t>
      </w:r>
      <w:r w:rsidR="00B23953" w:rsidRPr="00B23953">
        <w:rPr>
          <w:rFonts w:cs="Arial"/>
          <w:b/>
          <w:bCs/>
          <w:szCs w:val="24"/>
          <w:lang w:val="pt-BR"/>
        </w:rPr>
        <w:t>“Sistema Autônomo de Autenticação Contextual com Blockchain e IA”</w:t>
      </w:r>
      <w:r w:rsidR="00B23953" w:rsidRPr="00B23953">
        <w:rPr>
          <w:rFonts w:cs="Arial"/>
          <w:szCs w:val="24"/>
          <w:lang w:val="pt-BR"/>
        </w:rPr>
        <w:t xml:space="preserve"> diferencia-se por </w:t>
      </w:r>
      <w:r w:rsidR="00B23953" w:rsidRPr="00B23953">
        <w:rPr>
          <w:rFonts w:cs="Arial"/>
          <w:b/>
          <w:bCs/>
          <w:szCs w:val="24"/>
          <w:lang w:val="pt-BR"/>
        </w:rPr>
        <w:t>unir os três eixos — Inteligência Artificial, Contexto e Blockchain — em um único sistema integrado</w:t>
      </w:r>
      <w:r w:rsidR="00B23953" w:rsidRPr="00B23953">
        <w:rPr>
          <w:rFonts w:cs="Arial"/>
          <w:szCs w:val="24"/>
          <w:lang w:val="pt-BR"/>
        </w:rPr>
        <w:t>, voltado à segurança de aplicações web com decisões autônomas baseadas em risco e contexto.</w:t>
      </w:r>
      <w:r w:rsidR="00B23953">
        <w:rPr>
          <w:rFonts w:cs="Arial"/>
          <w:szCs w:val="24"/>
        </w:rPr>
        <w:t xml:space="preserve"> </w:t>
      </w:r>
    </w:p>
    <w:sectPr w:rsidR="00034625" w:rsidRPr="00AC37F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086407">
    <w:abstractNumId w:val="8"/>
  </w:num>
  <w:num w:numId="2" w16cid:durableId="2102950955">
    <w:abstractNumId w:val="6"/>
  </w:num>
  <w:num w:numId="3" w16cid:durableId="1205143513">
    <w:abstractNumId w:val="5"/>
  </w:num>
  <w:num w:numId="4" w16cid:durableId="429816978">
    <w:abstractNumId w:val="4"/>
  </w:num>
  <w:num w:numId="5" w16cid:durableId="1332295024">
    <w:abstractNumId w:val="7"/>
  </w:num>
  <w:num w:numId="6" w16cid:durableId="1200511806">
    <w:abstractNumId w:val="3"/>
  </w:num>
  <w:num w:numId="7" w16cid:durableId="1257132843">
    <w:abstractNumId w:val="2"/>
  </w:num>
  <w:num w:numId="8" w16cid:durableId="1210995489">
    <w:abstractNumId w:val="1"/>
  </w:num>
  <w:num w:numId="9" w16cid:durableId="61132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A73"/>
    <w:rsid w:val="00034616"/>
    <w:rsid w:val="00034625"/>
    <w:rsid w:val="0006063C"/>
    <w:rsid w:val="0015074B"/>
    <w:rsid w:val="00156EB8"/>
    <w:rsid w:val="001728E0"/>
    <w:rsid w:val="00254FCF"/>
    <w:rsid w:val="0029639D"/>
    <w:rsid w:val="00326F90"/>
    <w:rsid w:val="00510A8C"/>
    <w:rsid w:val="00613BD3"/>
    <w:rsid w:val="007F09B5"/>
    <w:rsid w:val="00AA1D8D"/>
    <w:rsid w:val="00AC37FD"/>
    <w:rsid w:val="00B23953"/>
    <w:rsid w:val="00B47730"/>
    <w:rsid w:val="00B8194A"/>
    <w:rsid w:val="00BA1B96"/>
    <w:rsid w:val="00CB0664"/>
    <w:rsid w:val="00FC693F"/>
    <w:rsid w:val="00FF7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B4B8C9"/>
  <w14:defaultImageDpi w14:val="300"/>
  <w15:docId w15:val="{40E87ADB-B82F-4636-A9DF-2F663C0E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B2395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39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dpi.com/1424-8220/21/18/6018?utm_source=chatgpt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mdpi.com/1999-4893/15/2/50?utm_source=chatgpt.com" TargetMode="External"/><Relationship Id="rId12" Type="http://schemas.openxmlformats.org/officeDocument/2006/relationships/hyperlink" Target="https://arxiv.org/abs/2507.21101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.springer.com/article/10.1007/s00521-022-07061-3?utm_source=chatgpt.com" TargetMode="External"/><Relationship Id="rId11" Type="http://schemas.openxmlformats.org/officeDocument/2006/relationships/hyperlink" Target="https://bjopm.org.br/bjopm/article/view/791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2108.12739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paformosapublisher.org/index.php/fjmr/article/view/49?utm_source=chatgpt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870</Words>
  <Characters>4703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Guedes de Brito</cp:lastModifiedBy>
  <cp:revision>9</cp:revision>
  <dcterms:created xsi:type="dcterms:W3CDTF">2013-12-23T23:15:00Z</dcterms:created>
  <dcterms:modified xsi:type="dcterms:W3CDTF">2025-12-04T18:26:00Z</dcterms:modified>
  <cp:category/>
</cp:coreProperties>
</file>