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553" w:rsidRDefault="00F209BB" w:rsidP="00F209BB">
      <w:pPr>
        <w:pStyle w:val="Ttulo"/>
      </w:pPr>
      <w:r>
        <w:t>Desarrollo de LosArbolesAdm</w:t>
      </w:r>
    </w:p>
    <w:p w:rsidR="00F209BB" w:rsidRDefault="00F209BB"/>
    <w:p w:rsidR="00F209BB" w:rsidRDefault="00F209BB"/>
    <w:p w:rsidR="00F209BB" w:rsidRDefault="00F209BB" w:rsidP="00F209BB">
      <w:pPr>
        <w:pStyle w:val="Ttulo1"/>
      </w:pPr>
      <w:r>
        <w:t xml:space="preserve">Desarrollo de </w:t>
      </w:r>
      <w:r w:rsidR="00B166CC">
        <w:t xml:space="preserve">una </w:t>
      </w:r>
      <w:r>
        <w:t>Funcionalidad.</w:t>
      </w:r>
    </w:p>
    <w:p w:rsidR="009D7581" w:rsidRDefault="009D7581" w:rsidP="009D7581"/>
    <w:p w:rsidR="00F209BB" w:rsidRDefault="00B60DFB" w:rsidP="00F209BB">
      <w:pPr>
        <w:pStyle w:val="Prrafodelista"/>
        <w:numPr>
          <w:ilvl w:val="0"/>
          <w:numId w:val="1"/>
        </w:numPr>
      </w:pPr>
      <w:r>
        <w:t>Preparación de</w:t>
      </w:r>
      <w:r w:rsidR="00F209BB">
        <w:t xml:space="preserve"> los paquetes:</w:t>
      </w:r>
    </w:p>
    <w:p w:rsidR="00F209BB" w:rsidRPr="00F209BB" w:rsidRDefault="00F209BB" w:rsidP="00F209BB">
      <w:pPr>
        <w:pStyle w:val="Prrafodelista"/>
        <w:numPr>
          <w:ilvl w:val="1"/>
          <w:numId w:val="1"/>
        </w:numPr>
      </w:pPr>
      <w:r>
        <w:t xml:space="preserve">Crear en el paquete vista  el paquete correspondiente a la funcionalidad a implementar. Ejemplo, si se está creando la funcionalidad de administración de arrendatarios, se debe crear el paquete: </w:t>
      </w:r>
      <w:r w:rsidRPr="00F209BB">
        <w:rPr>
          <w:i/>
        </w:rPr>
        <w:t>com.spontecorp.losarboles.view.arrendatario</w:t>
      </w:r>
    </w:p>
    <w:p w:rsidR="00F209BB" w:rsidRPr="00CF1E26" w:rsidRDefault="00F209BB" w:rsidP="00F209BB">
      <w:pPr>
        <w:pStyle w:val="Prrafodelista"/>
        <w:numPr>
          <w:ilvl w:val="1"/>
          <w:numId w:val="1"/>
        </w:numPr>
      </w:pPr>
      <w:r w:rsidRPr="00F209BB">
        <w:t>Crear</w:t>
      </w:r>
      <w:r>
        <w:t xml:space="preserve"> en el paquete controller, la funcionalidad correspondiente. Ejemplo: </w:t>
      </w:r>
      <w:r w:rsidRPr="00F209BB">
        <w:rPr>
          <w:i/>
        </w:rPr>
        <w:t>com.spontecorp.losarboles.</w:t>
      </w:r>
      <w:r>
        <w:rPr>
          <w:i/>
        </w:rPr>
        <w:t xml:space="preserve">controller.arrendatario </w:t>
      </w:r>
    </w:p>
    <w:p w:rsidR="00F209BB" w:rsidRPr="00F209BB" w:rsidRDefault="00F209BB" w:rsidP="00F209BB">
      <w:pPr>
        <w:pStyle w:val="Prrafodelista"/>
        <w:ind w:left="1440"/>
      </w:pPr>
    </w:p>
    <w:p w:rsidR="00CE62A4" w:rsidRPr="00CE62A4" w:rsidRDefault="00CF1E26" w:rsidP="00CE62A4">
      <w:pPr>
        <w:pStyle w:val="Prrafodelista"/>
        <w:numPr>
          <w:ilvl w:val="0"/>
          <w:numId w:val="1"/>
        </w:numPr>
      </w:pPr>
      <w:r>
        <w:t xml:space="preserve">En la vista se procede a crear el archivo fxml correspondiente, en este caso se llamará </w:t>
      </w:r>
      <w:r>
        <w:rPr>
          <w:i/>
        </w:rPr>
        <w:t>ArrendatarioAdmin.fxml</w:t>
      </w:r>
      <w:r>
        <w:t xml:space="preserve">. Este proceso solicita el nombre de la clase controller de esta vista, le colocamos el nombre </w:t>
      </w:r>
      <w:r>
        <w:rPr>
          <w:i/>
        </w:rPr>
        <w:t>ArrendatarioAdminController</w:t>
      </w:r>
      <w:r w:rsidR="00B959F8">
        <w:rPr>
          <w:i/>
        </w:rPr>
        <w:t>.java</w:t>
      </w:r>
      <w:r>
        <w:rPr>
          <w:i/>
        </w:rPr>
        <w:t xml:space="preserve"> </w:t>
      </w:r>
      <w:r w:rsidRPr="00CF1E26">
        <w:t xml:space="preserve">y lo colocamos en </w:t>
      </w:r>
      <w:r>
        <w:t>el paquete</w:t>
      </w:r>
      <w:r w:rsidR="00B959F8">
        <w:t xml:space="preserve"> </w:t>
      </w:r>
      <w:r w:rsidR="00B959F8" w:rsidRPr="00F209BB">
        <w:rPr>
          <w:i/>
        </w:rPr>
        <w:t>com.spontecorp.losarboles.</w:t>
      </w:r>
      <w:r w:rsidR="00B959F8">
        <w:rPr>
          <w:i/>
        </w:rPr>
        <w:t>controller.arrendatario</w:t>
      </w:r>
      <w:r w:rsidR="00B959F8">
        <w:t xml:space="preserve">, además solicitará el archivo de estilos que se usará, para ello apuntamos a nuestro archivo </w:t>
      </w:r>
      <w:r w:rsidR="00B959F8">
        <w:rPr>
          <w:i/>
        </w:rPr>
        <w:t>LosArbolesStyles.css.</w:t>
      </w:r>
    </w:p>
    <w:p w:rsidR="00CE62A4" w:rsidRDefault="00CE62A4" w:rsidP="00CE62A4"/>
    <w:p w:rsidR="00F209BB" w:rsidRPr="00CE62A4" w:rsidRDefault="00F209BB" w:rsidP="00F209BB">
      <w:pPr>
        <w:pStyle w:val="Prrafodelista"/>
        <w:numPr>
          <w:ilvl w:val="0"/>
          <w:numId w:val="1"/>
        </w:numPr>
      </w:pPr>
      <w:r>
        <w:t xml:space="preserve">Abrir en Netbeans la clase entidad correspondiente. Ejemplo: </w:t>
      </w:r>
      <w:r w:rsidRPr="00B166CC">
        <w:rPr>
          <w:i/>
        </w:rPr>
        <w:t>Arrendatario.java</w:t>
      </w:r>
      <w:r>
        <w:t xml:space="preserve">, estas clases se encuentra en el paquete </w:t>
      </w:r>
      <w:r w:rsidRPr="00F209BB">
        <w:rPr>
          <w:i/>
        </w:rPr>
        <w:t>com.spontecorp.losarboles.</w:t>
      </w:r>
      <w:r>
        <w:rPr>
          <w:i/>
        </w:rPr>
        <w:t>model</w:t>
      </w:r>
    </w:p>
    <w:p w:rsidR="00CE62A4" w:rsidRPr="00CE62A4" w:rsidRDefault="00CE62A4" w:rsidP="00CE62A4">
      <w:pPr>
        <w:pStyle w:val="Prrafodelista"/>
      </w:pPr>
    </w:p>
    <w:p w:rsidR="00F209BB" w:rsidRPr="00B60DFB" w:rsidRDefault="00F209BB" w:rsidP="00F209BB">
      <w:pPr>
        <w:pStyle w:val="Prrafodelista"/>
        <w:numPr>
          <w:ilvl w:val="0"/>
          <w:numId w:val="1"/>
        </w:numPr>
      </w:pPr>
      <w:r>
        <w:t xml:space="preserve">Se debe crear la clase que hará de binding de datos con el modelo y la vista, para ello en el paquete </w:t>
      </w:r>
      <w:r w:rsidR="00AD08A1" w:rsidRPr="00F209BB">
        <w:rPr>
          <w:i/>
        </w:rPr>
        <w:t>com.spontecorp.losarboles.</w:t>
      </w:r>
      <w:r w:rsidR="00AD08A1">
        <w:rPr>
          <w:i/>
        </w:rPr>
        <w:t>model</w:t>
      </w:r>
      <w:r w:rsidR="00AD08A1">
        <w:rPr>
          <w:i/>
        </w:rPr>
        <w:t>.dataFx , se procede a c</w:t>
      </w:r>
      <w:r>
        <w:t>rear una nueva clase Java</w:t>
      </w:r>
      <w:r w:rsidR="00AD08A1">
        <w:t xml:space="preserve">, cuyo nombre debe ser el mismo de la entidad pero con el sufijo </w:t>
      </w:r>
      <w:r w:rsidR="00AD08A1" w:rsidRPr="00AD08A1">
        <w:rPr>
          <w:i/>
        </w:rPr>
        <w:t>Fx</w:t>
      </w:r>
      <w:r w:rsidR="00AD08A1">
        <w:rPr>
          <w:i/>
        </w:rPr>
        <w:t xml:space="preserve">. </w:t>
      </w:r>
      <w:r w:rsidR="00AD08A1">
        <w:t xml:space="preserve">Siguiendo con el ejemplo, la clase se llamará  </w:t>
      </w:r>
      <w:r w:rsidR="00AD08A1">
        <w:rPr>
          <w:i/>
        </w:rPr>
        <w:t>ArrendatarioFx.java</w:t>
      </w:r>
    </w:p>
    <w:p w:rsidR="00B60DFB" w:rsidRPr="00C73A6A" w:rsidRDefault="00B60DFB" w:rsidP="00B60DFB">
      <w:pPr>
        <w:pStyle w:val="Prrafodelista"/>
      </w:pPr>
    </w:p>
    <w:p w:rsidR="00C73A6A" w:rsidRDefault="00B166CC" w:rsidP="00C73A6A">
      <w:pPr>
        <w:pStyle w:val="Prrafodelista"/>
        <w:numPr>
          <w:ilvl w:val="0"/>
          <w:numId w:val="1"/>
        </w:numPr>
      </w:pPr>
      <w:r>
        <w:t xml:space="preserve">Se crean en la nueva clase los campos </w:t>
      </w:r>
      <w:r w:rsidRPr="00B166CC">
        <w:rPr>
          <w:i/>
        </w:rPr>
        <w:t>Property</w:t>
      </w:r>
      <w:r>
        <w:t xml:space="preserve"> que apunten a la vista, por razones de comodidad la mayoría de ellos son de tipo </w:t>
      </w:r>
      <w:r>
        <w:rPr>
          <w:i/>
        </w:rPr>
        <w:t>SimpleStringProperty</w:t>
      </w:r>
      <w:r>
        <w:t xml:space="preserve">. Como por ejemplo: </w:t>
      </w:r>
      <w:r w:rsidRPr="00B166CC">
        <w:rPr>
          <w:i/>
        </w:rPr>
        <w:t>nombre</w:t>
      </w:r>
      <w:r>
        <w:rPr>
          <w:i/>
        </w:rPr>
        <w:t>Property, apellidoProperty</w:t>
      </w:r>
      <w:r>
        <w:t xml:space="preserve">, etc. Cada uno de ellos debe corresponder con su equivalente en la clase entidad. Ejemplo, si en la entidad el campo se llama </w:t>
      </w:r>
      <w:r w:rsidRPr="00B166CC">
        <w:rPr>
          <w:i/>
        </w:rPr>
        <w:t>nombre</w:t>
      </w:r>
      <w:r w:rsidR="001E33A8">
        <w:t xml:space="preserve"> </w:t>
      </w:r>
      <w:r>
        <w:t xml:space="preserve"> en la clase </w:t>
      </w:r>
      <w:r w:rsidRPr="00B166CC">
        <w:rPr>
          <w:i/>
        </w:rPr>
        <w:t>Fx</w:t>
      </w:r>
      <w:r>
        <w:t xml:space="preserve"> se llamará </w:t>
      </w:r>
      <w:r w:rsidRPr="00B166CC">
        <w:rPr>
          <w:i/>
        </w:rPr>
        <w:t>nombreProperty</w:t>
      </w:r>
      <w:r>
        <w:t>.</w:t>
      </w:r>
      <w:r w:rsidR="001E33A8">
        <w:t xml:space="preserve"> Se asignan todos los campos exceptuando el campo </w:t>
      </w:r>
      <w:r w:rsidR="001E33A8" w:rsidRPr="001E33A8">
        <w:rPr>
          <w:i/>
        </w:rPr>
        <w:t>id</w:t>
      </w:r>
      <w:r w:rsidR="001E33A8">
        <w:t xml:space="preserve"> de la entidad.</w:t>
      </w:r>
      <w:r w:rsidR="006046C1">
        <w:t xml:space="preserve"> Es recomendable que estos campos sean declarados </w:t>
      </w:r>
      <w:r w:rsidR="006046C1">
        <w:rPr>
          <w:i/>
        </w:rPr>
        <w:t>final</w:t>
      </w:r>
      <w:r w:rsidR="006046C1">
        <w:t>.</w:t>
      </w:r>
    </w:p>
    <w:p w:rsidR="001E33A8" w:rsidRDefault="001E33A8" w:rsidP="001E33A8">
      <w:pPr>
        <w:ind w:left="708"/>
      </w:pPr>
      <w:r>
        <w:t xml:space="preserve">Esta clase debe tener además de los campos </w:t>
      </w:r>
      <w:r>
        <w:rPr>
          <w:i/>
        </w:rPr>
        <w:t>Property</w:t>
      </w:r>
      <w:r>
        <w:t xml:space="preserve">, debe tener un </w:t>
      </w:r>
      <w:r w:rsidR="005F4E32">
        <w:t xml:space="preserve">constructor, que asigne valor a todos esos campos. De esta manera se pueden crear los objetos </w:t>
      </w:r>
      <w:r w:rsidR="005F4E32">
        <w:rPr>
          <w:i/>
        </w:rPr>
        <w:t>Property</w:t>
      </w:r>
      <w:r w:rsidR="005F4E32">
        <w:t>, al vuelo. Cada parámetro de inicialización debe ser del mismo tipo representado en la clase entidad correspondiente.</w:t>
      </w:r>
    </w:p>
    <w:p w:rsidR="006046C1" w:rsidRDefault="006046C1" w:rsidP="001E33A8">
      <w:pPr>
        <w:ind w:left="708"/>
      </w:pPr>
      <w:r>
        <w:t xml:space="preserve">Para el campo </w:t>
      </w:r>
      <w:r>
        <w:rPr>
          <w:i/>
        </w:rPr>
        <w:t>status</w:t>
      </w:r>
      <w:r>
        <w:t xml:space="preserve"> se debe crear, en la clase </w:t>
      </w:r>
      <w:r w:rsidRPr="006046C1">
        <w:rPr>
          <w:i/>
        </w:rPr>
        <w:t>com.spontecorp</w:t>
      </w:r>
      <w:r>
        <w:rPr>
          <w:i/>
        </w:rPr>
        <w:t>.losarboles.utilities.Utilidades.java</w:t>
      </w:r>
      <w:r>
        <w:t xml:space="preserve"> las constantes que representarán los status del arrendatario, así como los métodos que permiten </w:t>
      </w:r>
      <w:r>
        <w:lastRenderedPageBreak/>
        <w:t xml:space="preserve">convertir de int a String y viceversa. Estos métodos se sobrecargan y llevan el siguiente nombre </w:t>
      </w:r>
      <w:r>
        <w:rPr>
          <w:i/>
        </w:rPr>
        <w:t>parseStatusEntidad()</w:t>
      </w:r>
      <w:r>
        <w:t>, donde Entidad es el status correspondiente a la entidad a la que se le est</w:t>
      </w:r>
      <w:r w:rsidR="00262BA6">
        <w:t>án mo</w:t>
      </w:r>
      <w:r>
        <w:t>de</w:t>
      </w:r>
      <w:r w:rsidR="00262BA6">
        <w:t>l</w:t>
      </w:r>
      <w:r>
        <w:t xml:space="preserve">ando los status. </w:t>
      </w:r>
    </w:p>
    <w:p w:rsidR="00262BA6" w:rsidRPr="00262BA6" w:rsidRDefault="00262BA6" w:rsidP="001E33A8">
      <w:pPr>
        <w:ind w:left="708"/>
      </w:pPr>
      <w:r>
        <w:t xml:space="preserve">Por último cada campo debe tener un método getter y setter, con la salvedad que el getter devuelve el tipo original declarado en la entidad y el setter recibe lo mismo. Ejemplo: si en la entidad el campo nombre era String, el getter retornará un String, que será el resultado de leer el valor del campo Property; y el setter recibirá como parámetro el valor String, lo que se hace es inicializar el campo Property con ese valor. No importa que los campos hayan sido declarados </w:t>
      </w:r>
      <w:r>
        <w:rPr>
          <w:i/>
        </w:rPr>
        <w:t>final</w:t>
      </w:r>
      <w:r>
        <w:t xml:space="preserve">, ya que no se está cambiando el objeto, sino su </w:t>
      </w:r>
      <w:r w:rsidRPr="00C73A6A">
        <w:t>contenido</w:t>
      </w:r>
      <w:r>
        <w:t>.</w:t>
      </w:r>
    </w:p>
    <w:p w:rsidR="00CF1E26" w:rsidRPr="00CF1E26" w:rsidRDefault="00B959F8" w:rsidP="00CF1E26">
      <w:pPr>
        <w:pStyle w:val="Prrafodelista"/>
        <w:numPr>
          <w:ilvl w:val="0"/>
          <w:numId w:val="1"/>
        </w:numPr>
      </w:pPr>
      <w:r>
        <w:t>En la clase controller (</w:t>
      </w:r>
      <w:r>
        <w:rPr>
          <w:i/>
        </w:rPr>
        <w:t>ArrendatarioAdminController.java</w:t>
      </w:r>
      <w:r>
        <w:t>) y u</w:t>
      </w:r>
      <w:r w:rsidR="00485C13">
        <w:t>na vez</w:t>
      </w:r>
      <w:r>
        <w:t xml:space="preserve"> que </w:t>
      </w:r>
      <w:r w:rsidR="00485C13">
        <w:t>la clase binding está lista, se procede a declarar los campos en el controlador que tendrán acceso a la vista, específicamente a los datos de la tabla y sus columnas.</w:t>
      </w:r>
      <w:r w:rsidR="00CF1E26">
        <w:t xml:space="preserve"> </w:t>
      </w:r>
      <w:r w:rsidR="00485C13">
        <w:t xml:space="preserve">Para la TableView, se debe declarar con el genérico correspondiente a la clase binding que representará sus datos. Por ejemplo, si vamos a representar datos de tipo </w:t>
      </w:r>
      <w:r w:rsidR="00485C13" w:rsidRPr="00485C13">
        <w:rPr>
          <w:i/>
        </w:rPr>
        <w:t>Arrendatario</w:t>
      </w:r>
      <w:r w:rsidR="00485C13">
        <w:t xml:space="preserve">, se debe declarar así: </w:t>
      </w:r>
      <w:r w:rsidR="00CF1E26" w:rsidRPr="00CF1E26">
        <w:rPr>
          <w:i/>
        </w:rPr>
        <w:t>TableView&lt;ArrendatarioFx&gt;</w:t>
      </w:r>
      <w:r w:rsidR="00CF1E26">
        <w:rPr>
          <w:i/>
        </w:rPr>
        <w:t>.</w:t>
      </w:r>
    </w:p>
    <w:p w:rsidR="00CF1E26" w:rsidRDefault="00CF1E26" w:rsidP="00CF1E26">
      <w:pPr>
        <w:ind w:left="708"/>
      </w:pPr>
      <w:r>
        <w:t xml:space="preserve">Para las columnas, y debido a que estamos haciendo binding, declaramos el tipo Fx y su correspondiente tipo en la entidad, de la manera siguiente: </w:t>
      </w:r>
      <w:r w:rsidRPr="00CF1E26">
        <w:rPr>
          <w:i/>
        </w:rPr>
        <w:t>TableColumn&lt;ArrendatarioFx, String&gt;</w:t>
      </w:r>
    </w:p>
    <w:p w:rsidR="00CF1E26" w:rsidRDefault="00CF1E26" w:rsidP="00CF1E26">
      <w:pPr>
        <w:ind w:left="708"/>
      </w:pPr>
      <w:r>
        <w:t>Debemos declarar un objeto de tipo ObservableList, que nos permitirá llenar la tabla. La ventaja es que ya tenemos los datos “enlazados” con su correspondiente entidad.</w:t>
      </w:r>
    </w:p>
    <w:p w:rsidR="001E33A8" w:rsidRDefault="00B959F8" w:rsidP="00CF1E26">
      <w:pPr>
        <w:ind w:left="708"/>
      </w:pPr>
      <w:r>
        <w:t>Tambié</w:t>
      </w:r>
      <w:r w:rsidR="00CF1E26">
        <w:t>n</w:t>
      </w:r>
      <w:r>
        <w:t xml:space="preserve"> declaramos el objeto facade, que nos permitirá interrelacionarnos con la base de datos, en el caso del ejemplo es </w:t>
      </w:r>
      <w:r w:rsidRPr="00B959F8">
        <w:rPr>
          <w:i/>
        </w:rPr>
        <w:t>ArrendatarioFacade</w:t>
      </w:r>
      <w:r>
        <w:t>.</w:t>
      </w:r>
      <w:r w:rsidR="00CF1E26">
        <w:t xml:space="preserve"> </w:t>
      </w:r>
    </w:p>
    <w:p w:rsidR="00DC0BA4" w:rsidRDefault="00DC0BA4" w:rsidP="00CF1E26">
      <w:pPr>
        <w:ind w:left="708"/>
      </w:pPr>
      <w:r>
        <w:t>Opcionalmente se puede crear un objeto logger, para los casos que se desee usar.</w:t>
      </w:r>
    </w:p>
    <w:p w:rsidR="00DF1DFF" w:rsidRDefault="00DF1DFF" w:rsidP="00CF1E26">
      <w:pPr>
        <w:ind w:left="708"/>
      </w:pPr>
      <w:r>
        <w:t xml:space="preserve">El método </w:t>
      </w:r>
      <w:r w:rsidRPr="00DF1DFF">
        <w:rPr>
          <w:i/>
        </w:rPr>
        <w:t>initialize()</w:t>
      </w:r>
      <w:r>
        <w:t xml:space="preserve"> </w:t>
      </w:r>
      <w:r w:rsidR="00C57A6E">
        <w:t xml:space="preserve">de la clase controller </w:t>
      </w:r>
      <w:r>
        <w:t xml:space="preserve">se usa para colocar las condiciones iniciales de la vista, en nuestro caso es </w:t>
      </w:r>
      <w:r w:rsidR="00C57A6E">
        <w:t xml:space="preserve">llenar la tabla que mostrará los arrendatarios. Para ello debemos indicar que contendrá cada columna. Eso lo haremos </w:t>
      </w:r>
      <w:r w:rsidR="00C57A6E">
        <w:rPr>
          <w:i/>
        </w:rPr>
        <w:t>setCellValueFactory</w:t>
      </w:r>
      <w:r w:rsidR="00C57A6E">
        <w:t xml:space="preserve"> de cada columna de la vista.</w:t>
      </w:r>
      <w:r w:rsidR="00DD0C8F">
        <w:t xml:space="preserve"> A la vez creamos un método llamado </w:t>
      </w:r>
      <w:r w:rsidR="00DD0C8F">
        <w:rPr>
          <w:i/>
        </w:rPr>
        <w:t>loadEntityTable()</w:t>
      </w:r>
      <w:r w:rsidR="00DD0C8F">
        <w:t xml:space="preserve">, en el caso nuestro sustituimos el valor de Entidad por Arrendatarios, de manera que quede </w:t>
      </w:r>
      <w:r w:rsidR="00DD0C8F">
        <w:rPr>
          <w:i/>
        </w:rPr>
        <w:t>loadArrendatariosTable().</w:t>
      </w:r>
    </w:p>
    <w:p w:rsidR="00DD0C8F" w:rsidRDefault="00DD0C8F" w:rsidP="00CF1E26">
      <w:pPr>
        <w:ind w:left="708"/>
      </w:pPr>
      <w:r>
        <w:t xml:space="preserve">El método </w:t>
      </w:r>
      <w:r>
        <w:rPr>
          <w:i/>
        </w:rPr>
        <w:t>loadArrendatariosTable()</w:t>
      </w:r>
      <w:r>
        <w:rPr>
          <w:i/>
        </w:rPr>
        <w:t xml:space="preserve"> </w:t>
      </w:r>
      <w:r w:rsidRPr="00DD0C8F">
        <w:t xml:space="preserve">será usado para </w:t>
      </w:r>
      <w:r>
        <w:t>recorrer una lista de los objetos traídos de la base de datos, usando la clase facade y con ellos popular la ObservableList anteriormente declarada e inicializada.</w:t>
      </w:r>
    </w:p>
    <w:p w:rsidR="00B60F91" w:rsidRDefault="00B60F91" w:rsidP="00CF1E26">
      <w:pPr>
        <w:ind w:left="708"/>
      </w:pPr>
      <w:r>
        <w:t>Opcionalmente es recomendable tener un método get para la ObservableList que contiene los datos, en caso que se necesite en otra parte del código.</w:t>
      </w:r>
    </w:p>
    <w:p w:rsidR="009F5EF3" w:rsidRPr="00D53E64" w:rsidRDefault="009F5EF3" w:rsidP="00CF1E26">
      <w:pPr>
        <w:ind w:left="708"/>
        <w:rPr>
          <w:i/>
        </w:rPr>
      </w:pPr>
      <w:r>
        <w:t xml:space="preserve">También debemos declarar los métodos que manejarán la acción de los botones que se encuentran en la vista. Por los momentos sólo los declararemos, y luego los implementaremos, esto para probar que vamos bien. Los métodos a implementar son: </w:t>
      </w:r>
      <w:r w:rsidR="00D53E64" w:rsidRPr="00D53E64">
        <w:rPr>
          <w:i/>
        </w:rPr>
        <w:t>handleAgregarButton()</w:t>
      </w:r>
      <w:r w:rsidR="00D53E64">
        <w:rPr>
          <w:i/>
        </w:rPr>
        <w:t>,</w:t>
      </w:r>
      <w:r w:rsidR="00D53E64" w:rsidRPr="00D53E64">
        <w:rPr>
          <w:i/>
        </w:rPr>
        <w:t>handleEditarButton()</w:t>
      </w:r>
      <w:r w:rsidR="00D53E64">
        <w:t xml:space="preserve"> y </w:t>
      </w:r>
      <w:r w:rsidR="00D53E64" w:rsidRPr="00D53E64">
        <w:rPr>
          <w:i/>
        </w:rPr>
        <w:t>handleInactivarButton()</w:t>
      </w:r>
      <w:r w:rsidR="00D53E64">
        <w:t>.</w:t>
      </w:r>
    </w:p>
    <w:p w:rsidR="004E5668" w:rsidRDefault="009D7581" w:rsidP="009D7581">
      <w:pPr>
        <w:pStyle w:val="Prrafodelista"/>
        <w:numPr>
          <w:ilvl w:val="0"/>
          <w:numId w:val="1"/>
        </w:numPr>
      </w:pPr>
      <w:r>
        <w:t xml:space="preserve">Es hora de probar, para ello </w:t>
      </w:r>
      <w:r w:rsidR="009F5EF3">
        <w:t xml:space="preserve">debemos hacer el enlace del menú de la vista principal.  </w:t>
      </w:r>
      <w:r w:rsidR="00D53E64">
        <w:t xml:space="preserve">En la clase: </w:t>
      </w:r>
      <w:r w:rsidR="00D53E64">
        <w:rPr>
          <w:i/>
        </w:rPr>
        <w:t>com.spontecorp.losarvoles.controller.RootLayoutController.java</w:t>
      </w:r>
      <w:r w:rsidR="00D53E64">
        <w:t xml:space="preserve">, agregamos el método que nos permitirá activar esa vista cuando sea seleccionada en el menú. Ese método lo llamaremos </w:t>
      </w:r>
      <w:r w:rsidR="00D53E64">
        <w:rPr>
          <w:i/>
        </w:rPr>
        <w:t>handleMenuArrendatarios()</w:t>
      </w:r>
      <w:r w:rsidR="00D53E64">
        <w:t xml:space="preserve">. A la vez crearemos en la clase Utilidades, las constantes que nos permitirán direccionar la </w:t>
      </w:r>
      <w:r w:rsidR="00D53E64">
        <w:lastRenderedPageBreak/>
        <w:t>vista</w:t>
      </w:r>
      <w:r w:rsidR="00FF10AC">
        <w:t xml:space="preserve"> y le pasamos al método que acabamos de crear la constante y controlador correspondiente.</w:t>
      </w:r>
    </w:p>
    <w:p w:rsidR="009D7581" w:rsidRDefault="004E5668" w:rsidP="004E5668">
      <w:pPr>
        <w:ind w:left="708"/>
      </w:pPr>
      <w:r>
        <w:t xml:space="preserve">Hay que asegurarse que en la vista hayamos colocado que ese menú va a ser manejado por el método que recién creamos. Para ello en la vista, usando el Scene Builder, seleccionamos el objeto menú correspondiente en la vista Hierarchy y en la pestaña Code colocamos el nombre del método en la casilla On Action. </w:t>
      </w:r>
    </w:p>
    <w:p w:rsidR="00AF00CE" w:rsidRDefault="00AF00CE" w:rsidP="004E5668">
      <w:pPr>
        <w:ind w:left="708"/>
      </w:pPr>
      <w:r>
        <w:t>Ahora en Netbeans le damos Run al proyecto y debe aparecer nuestro sistema, y vamos al menú Ar</w:t>
      </w:r>
      <w:r w:rsidR="00A970C0">
        <w:t>r</w:t>
      </w:r>
      <w:r>
        <w:t>endatarios y debemos ver una tabla vacía.</w:t>
      </w:r>
    </w:p>
    <w:p w:rsidR="001D362D" w:rsidRDefault="001D362D" w:rsidP="004E5668">
      <w:pPr>
        <w:ind w:left="708"/>
      </w:pPr>
      <w:r>
        <w:t>Ahora vamos a darle la funcionalidad a los botones.</w:t>
      </w:r>
    </w:p>
    <w:p w:rsidR="001D362D" w:rsidRDefault="001D362D" w:rsidP="001D362D">
      <w:pPr>
        <w:pStyle w:val="Prrafodelista"/>
        <w:numPr>
          <w:ilvl w:val="0"/>
          <w:numId w:val="1"/>
        </w:numPr>
      </w:pPr>
      <w:r>
        <w:t xml:space="preserve">En el paquete correspondiente, </w:t>
      </w:r>
      <w:r>
        <w:rPr>
          <w:i/>
        </w:rPr>
        <w:t xml:space="preserve">com.spontecorp.losarboles.view.arrendatarios </w:t>
      </w:r>
      <w:r>
        <w:t xml:space="preserve">en nuestro caso de ejemplo, creamos el archivo fxml que será la vista para agregar los objetos Arrendatario al sistema. Para ello creamos un nuevo archivo Empty FXML el cual llamaremos </w:t>
      </w:r>
      <w:r w:rsidRPr="001D362D">
        <w:rPr>
          <w:i/>
        </w:rPr>
        <w:t>ArrendatariosNuevoDialog</w:t>
      </w:r>
      <w:r>
        <w:t xml:space="preserve">, como controlador seleccionaremos la opción que nos presenta el Netbeans, pero lo colocaremos en el paquete correspondiente, que es </w:t>
      </w:r>
      <w:r w:rsidRPr="001D362D">
        <w:rPr>
          <w:i/>
        </w:rPr>
        <w:t>com.spontecorp.losarboles.controller.arrendatario</w:t>
      </w:r>
      <w:r>
        <w:t xml:space="preserve">. </w:t>
      </w:r>
      <w:r w:rsidR="0063167F">
        <w:t xml:space="preserve">Como archivo css, seleccionamos nuestro archivo </w:t>
      </w:r>
      <w:r w:rsidR="0063167F" w:rsidRPr="0063167F">
        <w:rPr>
          <w:i/>
        </w:rPr>
        <w:t>LosArbolesStyles.css</w:t>
      </w:r>
      <w:r w:rsidR="0063167F">
        <w:t>, que está en la raíz del proyecto.</w:t>
      </w:r>
    </w:p>
    <w:p w:rsidR="00753698" w:rsidRPr="00753698" w:rsidRDefault="00753698" w:rsidP="00753698">
      <w:pPr>
        <w:ind w:left="708"/>
      </w:pPr>
      <w:r>
        <w:t xml:space="preserve">Primero trabajaremos con la vista. Para ello le damos doble al archivo fxml generado, de esa manera se abre automáticamente el Scene Buider y nos muestra un </w:t>
      </w:r>
      <w:r>
        <w:rPr>
          <w:i/>
        </w:rPr>
        <w:t>AnchorPane</w:t>
      </w:r>
      <w:r>
        <w:t xml:space="preserve"> vacío.</w:t>
      </w:r>
      <w:r w:rsidR="00F7025C">
        <w:t xml:space="preserve"> Se colocan todos los campos y los botones de Aceptar y Cancelar. Recordar que hay que identificar cada campo, ya que será la manera como el controller los pueda acceder.</w:t>
      </w:r>
      <w:bookmarkStart w:id="0" w:name="_GoBack"/>
      <w:bookmarkEnd w:id="0"/>
    </w:p>
    <w:sectPr w:rsidR="00753698" w:rsidRPr="00753698" w:rsidSect="00C23D8B">
      <w:footerReference w:type="default" r:id="rId8"/>
      <w:pgSz w:w="11624" w:h="16443"/>
      <w:pgMar w:top="1418" w:right="1701" w:bottom="1418" w:left="1701" w:header="720" w:footer="72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325" w:rsidRDefault="005A0325" w:rsidP="00B166CC">
      <w:pPr>
        <w:spacing w:after="0"/>
      </w:pPr>
      <w:r>
        <w:separator/>
      </w:r>
    </w:p>
  </w:endnote>
  <w:endnote w:type="continuationSeparator" w:id="0">
    <w:p w:rsidR="005A0325" w:rsidRDefault="005A0325" w:rsidP="00B166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6CC" w:rsidRDefault="00B166CC">
    <w:pPr>
      <w:pStyle w:val="Piedepgina"/>
      <w:jc w:val="right"/>
    </w:pPr>
  </w:p>
  <w:tbl>
    <w:tblPr>
      <w:tblStyle w:val="Tablaconcuadrcula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87"/>
      <w:gridCol w:w="2787"/>
      <w:gridCol w:w="2788"/>
    </w:tblGrid>
    <w:tr w:rsidR="00B166CC" w:rsidTr="00B166CC">
      <w:tc>
        <w:tcPr>
          <w:tcW w:w="2787" w:type="dxa"/>
        </w:tcPr>
        <w:p w:rsidR="00B166CC" w:rsidRDefault="00B166CC">
          <w:pPr>
            <w:pStyle w:val="Piedepgina"/>
          </w:pPr>
          <w:r>
            <w:t>LosArbolesAdm</w:t>
          </w:r>
        </w:p>
      </w:tc>
      <w:tc>
        <w:tcPr>
          <w:tcW w:w="2787" w:type="dxa"/>
        </w:tcPr>
        <w:p w:rsidR="00B166CC" w:rsidRDefault="00B166CC">
          <w:pPr>
            <w:pStyle w:val="Piedepgina"/>
          </w:pPr>
          <w:r>
            <w:t>Documento del Desarrollo</w:t>
          </w:r>
        </w:p>
      </w:tc>
      <w:tc>
        <w:tcPr>
          <w:tcW w:w="2788" w:type="dxa"/>
        </w:tcPr>
        <w:sdt>
          <w:sdtPr>
            <w:id w:val="-38752730"/>
            <w:docPartObj>
              <w:docPartGallery w:val="Page Numbers (Bottom of Page)"/>
              <w:docPartUnique/>
            </w:docPartObj>
          </w:sdtPr>
          <w:sdtContent>
            <w:p w:rsidR="00B166CC" w:rsidRDefault="00B166CC" w:rsidP="00B166CC">
              <w:pPr>
                <w:pStyle w:val="Piedepgina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F7025C" w:rsidRPr="00F7025C">
                <w:rPr>
                  <w:noProof/>
                  <w:lang w:val="es-ES"/>
                </w:rPr>
                <w:t>3</w:t>
              </w:r>
              <w:r>
                <w:fldChar w:fldCharType="end"/>
              </w:r>
            </w:p>
          </w:sdtContent>
        </w:sdt>
      </w:tc>
    </w:tr>
  </w:tbl>
  <w:p w:rsidR="00B166CC" w:rsidRDefault="00B166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325" w:rsidRDefault="005A0325" w:rsidP="00B166CC">
      <w:pPr>
        <w:spacing w:after="0"/>
      </w:pPr>
      <w:r>
        <w:separator/>
      </w:r>
    </w:p>
  </w:footnote>
  <w:footnote w:type="continuationSeparator" w:id="0">
    <w:p w:rsidR="005A0325" w:rsidRDefault="005A0325" w:rsidP="00B166C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27BCB"/>
    <w:multiLevelType w:val="hybridMultilevel"/>
    <w:tmpl w:val="C226AE6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9BB"/>
    <w:rsid w:val="001D362D"/>
    <w:rsid w:val="001E33A8"/>
    <w:rsid w:val="00262BA6"/>
    <w:rsid w:val="00485C13"/>
    <w:rsid w:val="004E5668"/>
    <w:rsid w:val="005A0325"/>
    <w:rsid w:val="005F4E32"/>
    <w:rsid w:val="006046C1"/>
    <w:rsid w:val="0063167F"/>
    <w:rsid w:val="00753698"/>
    <w:rsid w:val="009D7581"/>
    <w:rsid w:val="009F5EF3"/>
    <w:rsid w:val="00A970C0"/>
    <w:rsid w:val="00AD08A1"/>
    <w:rsid w:val="00AF00CE"/>
    <w:rsid w:val="00B166CC"/>
    <w:rsid w:val="00B60DFB"/>
    <w:rsid w:val="00B60F91"/>
    <w:rsid w:val="00B959F8"/>
    <w:rsid w:val="00C23D8B"/>
    <w:rsid w:val="00C57A6E"/>
    <w:rsid w:val="00C73A6A"/>
    <w:rsid w:val="00CE62A4"/>
    <w:rsid w:val="00CF1E26"/>
    <w:rsid w:val="00D53E64"/>
    <w:rsid w:val="00DC0BA4"/>
    <w:rsid w:val="00DC7553"/>
    <w:rsid w:val="00DD0C8F"/>
    <w:rsid w:val="00DF1DFF"/>
    <w:rsid w:val="00F209BB"/>
    <w:rsid w:val="00F7025C"/>
    <w:rsid w:val="00FF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A6A"/>
    <w:pPr>
      <w:spacing w:after="12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F209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209B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209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F209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209B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166CC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B166CC"/>
  </w:style>
  <w:style w:type="paragraph" w:styleId="Piedepgina">
    <w:name w:val="footer"/>
    <w:basedOn w:val="Normal"/>
    <w:link w:val="PiedepginaCar"/>
    <w:uiPriority w:val="99"/>
    <w:unhideWhenUsed/>
    <w:rsid w:val="00B166CC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66CC"/>
  </w:style>
  <w:style w:type="table" w:styleId="Tablaconcuadrcula">
    <w:name w:val="Table Grid"/>
    <w:basedOn w:val="Tablanormal"/>
    <w:uiPriority w:val="59"/>
    <w:rsid w:val="00B16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A6A"/>
    <w:pPr>
      <w:spacing w:after="12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F209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209B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209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F209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209B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166CC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B166CC"/>
  </w:style>
  <w:style w:type="paragraph" w:styleId="Piedepgina">
    <w:name w:val="footer"/>
    <w:basedOn w:val="Normal"/>
    <w:link w:val="PiedepginaCar"/>
    <w:uiPriority w:val="99"/>
    <w:unhideWhenUsed/>
    <w:rsid w:val="00B166CC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66CC"/>
  </w:style>
  <w:style w:type="table" w:styleId="Tablaconcuadrcula">
    <w:name w:val="Table Grid"/>
    <w:basedOn w:val="Tablanormal"/>
    <w:uiPriority w:val="59"/>
    <w:rsid w:val="00B16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1106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Casper</dc:creator>
  <cp:lastModifiedBy>Casper</cp:lastModifiedBy>
  <cp:revision>19</cp:revision>
  <dcterms:created xsi:type="dcterms:W3CDTF">2014-08-10T18:24:00Z</dcterms:created>
  <dcterms:modified xsi:type="dcterms:W3CDTF">2014-08-11T00:58:00Z</dcterms:modified>
</cp:coreProperties>
</file>