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результатам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был составлен и применен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комплект из 44 тест - кейсов</w:t>
      </w:r>
      <w:r w:rsidDel="00000000" w:rsidR="00000000" w:rsidRPr="00000000">
        <w:rPr>
          <w:sz w:val="24"/>
          <w:szCs w:val="24"/>
          <w:rtl w:val="0"/>
        </w:rPr>
        <w:t xml:space="preserve">, которые проверяют работу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данной </w:t>
        </w:r>
      </w:hyperlink>
      <w:r w:rsidDel="00000000" w:rsidR="00000000" w:rsidRPr="00000000">
        <w:rPr>
          <w:sz w:val="24"/>
          <w:szCs w:val="24"/>
          <w:rtl w:val="0"/>
        </w:rPr>
        <w:t xml:space="preserve">страницы сайта. Были применены: ф</w:t>
      </w:r>
      <w:r w:rsidDel="00000000" w:rsidR="00000000" w:rsidRPr="00000000">
        <w:rPr>
          <w:b w:val="1"/>
          <w:sz w:val="24"/>
          <w:szCs w:val="24"/>
          <w:rtl w:val="0"/>
        </w:rPr>
        <w:t xml:space="preserve">ункциональное тестирование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интерфейса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кроссплатформенное и кроссбраузерное тестирование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Суть тестирования заключалась в проверке работы всех обязательных функций на странице сайта и ее корректное отображение во всех актуальных браузерах.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Используемый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тест-комплект</w:t>
      </w:r>
      <w:r w:rsidDel="00000000" w:rsidR="00000000" w:rsidRPr="00000000">
        <w:rPr>
          <w:sz w:val="24"/>
          <w:szCs w:val="24"/>
          <w:rtl w:val="0"/>
        </w:rPr>
        <w:t xml:space="preserve"> доступен по этой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sz w:val="24"/>
          <w:szCs w:val="24"/>
          <w:rtl w:val="0"/>
        </w:rPr>
        <w:t xml:space="preserve">. Приоритет распределялся с учетом с учетом влияния на возможность пользователя перейти к странице покупки.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тестирования было выявлено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2 дефекта</w:t>
      </w:r>
      <w:r w:rsidDel="00000000" w:rsidR="00000000" w:rsidRPr="00000000">
        <w:rPr>
          <w:sz w:val="24"/>
          <w:szCs w:val="24"/>
          <w:rtl w:val="0"/>
        </w:rPr>
        <w:t xml:space="preserve"> с низким приоритетом. Список дефектов приведен в таблице.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37795275590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9.6683264701321"/>
        <w:gridCol w:w="1909.5083478350764"/>
        <w:gridCol w:w="1909.5083478350764"/>
        <w:gridCol w:w="2199.8429504298833"/>
        <w:gridCol w:w="2691.178431744172"/>
        <w:gridCol w:w="1116.6715484415652"/>
        <w:tblGridChange w:id="0">
          <w:tblGrid>
            <w:gridCol w:w="379.6683264701321"/>
            <w:gridCol w:w="1909.5083478350764"/>
            <w:gridCol w:w="1909.5083478350764"/>
            <w:gridCol w:w="2199.8429504298833"/>
            <w:gridCol w:w="2691.178431744172"/>
            <w:gridCol w:w="1116.671548441565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Баг-репорт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Фактический результат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Некорректная минимально допустимая дата в блоке календаря поля "Дата рождения"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с помощью календаря минимально допустимую дату. Для данного поля значение "14.01.1947", согласно тест-кейсу № 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Календарь позволяет выбрать дату "14.01.1947" и она является его минимально допустимым значением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Минимальная дата, которую позволяет выбрать календарь это "14.01.1948" что не является минимально допустимым значением поля ввода и предельным значением для верхнего возрастного лимита в 75 лет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Некорректная максимально допустимая дата в блоке календаря поля "Дата рождения"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с помощью календаря максимально допустимую дату. Для данного поля значение "13.01.2005", согласно тест-кейсу № 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Календарь позволяет выбрать дату "13.01.2005" и она является его максимально допустимым значением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Максимальная дата, которую позволяет выбрать календарь это "13.01.2007" что превышает максимально допустимое значение поля ввода и предельное значение для нижнего возрастного лимита в 18 лет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sz w:val="24"/>
          <w:szCs w:val="24"/>
          <w:rtl w:val="0"/>
        </w:rPr>
        <w:t xml:space="preserve"> Так как, в результате тестирования не было выявлено серьезных дефектов (с приоритетом “Высокий” и “Критический”, данная страница готова к предоставлению пользователям.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1133.8582677165355" w:right="5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dgets.inssmart.ru/contract/mortgage/?appId=ebb867fc-3483-5a8f-ad54-639ff255e57e&amp;secret=c63d2d79-4c17-5e6c-b30f-7ac95577d2ab" TargetMode="External"/><Relationship Id="rId7" Type="http://schemas.openxmlformats.org/officeDocument/2006/relationships/hyperlink" Target="https://docs.google.com/spreadsheets/u/0/d/1wBwg3EM6dS5bDa9oRIjwDiF3ScoYQDfMvdD0GME5pE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