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7.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10481</w:t>
      </w:r>
    </w:p>
    <w:p>
      <w:r>
        <w:br w:type="page"/>
      </w:r>
    </w:p>
    <w:bookmarkEnd w:id="40"/>
    <w:bookmarkStart w:id="41" w:name="firstheader"/>
    <w:p>
      <w:pPr>
        <w:pStyle w:val="Heading1"/>
      </w:pPr>
      <w:r>
        <w:t xml:space="preserve">A Beta Way: A Tutorial For Using Beta Regression in Psychological Research</w:t>
      </w:r>
    </w:p>
    <w:bookmarkEnd w:id="41"/>
    <w:bookmarkStart w:id="59"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2"/>
      </w:r>
      <w:r>
        <w:t xml:space="preserve"> </w:t>
      </w:r>
      <w:r>
        <w:t xml:space="preserve">Consequently, a scale that has natural end points of -1,234 and +8,451–or any other end points on the real number line short of infinity—can be modeled using the approaches we describe in this paper.</w:t>
      </w:r>
    </w:p>
    <w:bookmarkStart w:id="45"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3">
        <w:r>
          <w:rPr>
            <w:rStyle w:val="Hyperlink"/>
          </w:rPr>
          <w:t xml:space="preserve">https://github.com/jgeller112/Beta_regression_tutorial</w:t>
        </w:r>
      </w:hyperlink>
      <w:r>
        <w:rPr>
          <w:rStyle w:val="FootnoteReference"/>
        </w:rPr>
        <w:footnoteReference w:id="44"/>
      </w:r>
      <w:r>
        <w:t xml:space="preserve">.</w:t>
      </w:r>
    </w:p>
    <w:bookmarkEnd w:id="45"/>
    <w:bookmarkStart w:id="51"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6"/>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0"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8" name="Picture"/>
            <a:graphic>
              <a:graphicData uri="http://schemas.openxmlformats.org/drawingml/2006/picture">
                <pic:pic>
                  <pic:nvPicPr>
                    <pic:cNvPr descr="ms_files/figure-docx/fig-curves-1.png" id="49" name="Picture"/>
                    <pic:cNvPicPr>
                      <a:picLocks noChangeArrowheads="1" noChangeAspect="1"/>
                    </pic:cNvPicPr>
                  </pic:nvPicPr>
                  <pic:blipFill>
                    <a:blip r:embed="rId47"/>
                    <a:stretch>
                      <a:fillRect/>
                    </a:stretch>
                  </pic:blipFill>
                  <pic:spPr bwMode="auto">
                    <a:xfrm>
                      <a:off x="0" y="0"/>
                      <a:ext cx="5504749" cy="2862469"/>
                    </a:xfrm>
                    <a:prstGeom prst="rect">
                      <a:avLst/>
                    </a:prstGeom>
                    <a:noFill/>
                    <a:ln w="9525">
                      <a:noFill/>
                      <a:headEnd/>
                      <a:tailEnd/>
                    </a:ln>
                  </pic:spPr>
                </pic:pic>
              </a:graphicData>
            </a:graphic>
          </wp:inline>
        </w:drawing>
      </w:r>
    </w:p>
    <w:bookmarkEnd w:id="50"/>
    <w:bookmarkEnd w:id="51"/>
    <w:bookmarkStart w:id="53"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2"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2"/>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3"/>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3741     2923</w:t>
      </w:r>
      <w:r>
        <w:br/>
      </w:r>
      <w:r>
        <w:rPr>
          <w:rStyle w:val="VerbatimChar"/>
        </w:rPr>
        <w:t xml:space="preserve">FluencyFluent     0.08      0.04     0.00     0.17 1.00     3860     3062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3745     2866</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[0.014, 0.155]</w:t>
            </w:r>
          </w:p>
        </w:tc>
        <w:tc>
          <w:tcPr/>
          <w:p>
            <w:pPr>
              <w:pStyle w:val="Compact"/>
            </w:pPr>
            <w:r>
              <w:t xml:space="preserve">43.444</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43.4444444,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[3.3, 7.247]</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[0.875, 2.687]</w:t>
            </w:r>
          </w:p>
        </w:tc>
        <w:tc>
          <w:tcPr/>
          <w:p>
            <w:pPr>
              <w:pStyle w:val="Compact"/>
            </w:pPr>
            <w:r>
              <w:t xml:space="preserve">0.935</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0.296</w:t>
            </w:r>
          </w:p>
        </w:tc>
        <w:tc>
          <w:tcPr/>
          <w:p>
            <w:pPr>
              <w:pStyle w:val="Compact"/>
            </w:pPr>
            <w:r>
              <w:t xml:space="preserve">[0.248, 0.349]</w:t>
            </w:r>
          </w:p>
        </w:tc>
      </w:tr>
      <w:tr>
        <w:tc>
          <w:tcPr/>
          <w:p>
            <w:pPr>
              <w:pStyle w:val="Compact"/>
            </w:pPr>
            <w:r>
              <w:t xml:space="preserve">Fluent</w:t>
            </w:r>
          </w:p>
        </w:tc>
        <w:tc>
          <w:tcPr/>
          <w:p>
            <w:pPr>
              <w:pStyle w:val="Compact"/>
            </w:pPr>
            <w:r>
              <w:t xml:space="preserve">0.353</w:t>
            </w:r>
          </w:p>
        </w:tc>
        <w:tc>
          <w:tcPr/>
          <w:p>
            <w:pPr>
              <w:pStyle w:val="Compact"/>
            </w:pPr>
            <w:r>
              <w:t xml:space="preserve">[0.3,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[-0.016, 0.13]</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0.045</w:t>
            </w:r>
          </w:p>
        </w:tc>
        <w:tc>
          <w:tcPr/>
          <w:p>
            <w:pPr>
              <w:pStyle w:val="Compact"/>
            </w:pPr>
            <w:r>
              <w:t xml:space="preserve">[-0.03, 0.119]</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[-0.871, 6.569]</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[-0.015, 0.137]</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-2.42]</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4">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6">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7" Target="media/rId47.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3"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3"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10481</vt:lpwstr>
  </property>
  <property fmtid="{D5CDD505-2E9C-101B-9397-08002B2CF9AE}" pid="66" name="zerocitations">
    <vt:lpwstr>False</vt:lpwstr>
  </property>
</Properties>
</file>