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98"/>
        <w:gridCol w:w="1818"/>
      </w:tblGrid>
      <w:tr w:rsidR="00A33615" w:rsidRPr="00FD4970" w:rsidTr="00971515">
        <w:trPr>
          <w:trHeight w:val="648"/>
        </w:trPr>
        <w:tc>
          <w:tcPr>
            <w:tcW w:w="9198" w:type="dxa"/>
          </w:tcPr>
          <w:p w:rsidR="00A33615" w:rsidRPr="002023BB" w:rsidRDefault="002023BB" w:rsidP="004B0C07">
            <w:pPr>
              <w:pBdr>
                <w:top w:val="single" w:sz="12" w:space="1" w:color="auto"/>
                <w:bottom w:val="single" w:sz="12" w:space="1" w:color="auto"/>
              </w:pBdr>
              <w:shd w:val="clear" w:color="auto" w:fill="F2F2F2" w:themeFill="background1" w:themeFillShade="F2"/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EXECUTIVE SUMMARY</w:t>
            </w:r>
          </w:p>
          <w:p w:rsidR="00066D60" w:rsidRPr="00C417BB" w:rsidRDefault="00066D60" w:rsidP="001437E0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</w:p>
          <w:p w:rsidR="00A33615" w:rsidRPr="00A64223" w:rsidRDefault="003C01CF" w:rsidP="000452D3">
            <w:pPr>
              <w:spacing w:after="0" w:line="240" w:lineRule="auto"/>
              <w:rPr>
                <w:rFonts w:asciiTheme="majorHAnsi" w:hAnsiTheme="majorHAnsi" w:cstheme="minorHAnsi"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sz w:val="21"/>
                <w:szCs w:val="21"/>
              </w:rPr>
              <w:t xml:space="preserve">Rocky is a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highly effective Senior IBM Optim Solution Architect who meets challeng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es head-on and creates positive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 xml:space="preserve">change. 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 He is a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 xml:space="preserve"> creative and detail oriented professional with a record of success in data arc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hitecture, data archiving, test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data management, extract transform load (ETL) development, data modeling, da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>ta analysis, data profiling and master data management (MDM).  He is a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 xml:space="preserve"> strong leader with a solid technical foundation 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and a reputation for developing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teams, and leading them to achieve outstanding results in fa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st-paced, dynamic environments.  He has </w:t>
            </w:r>
            <w:r w:rsidR="00565DC7">
              <w:rPr>
                <w:rFonts w:asciiTheme="majorHAnsi" w:hAnsiTheme="majorHAnsi" w:cstheme="minorHAnsi"/>
                <w:sz w:val="21"/>
                <w:szCs w:val="21"/>
              </w:rPr>
              <w:t>8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 xml:space="preserve"> years of IBM OPTIM development and tec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>hnical implementation expertise.  He is o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ne of 12 Senior Architects in the world to have developed and ar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chitected the IBM Optim product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across every ERP packag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>ed solution from its foundation.  He le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d the North American ERP Data Archiving and Governance Di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vision for IBM the past 5 years.  </w:t>
            </w:r>
            <w:r w:rsidR="000452D3">
              <w:rPr>
                <w:rFonts w:asciiTheme="majorHAnsi" w:hAnsiTheme="majorHAnsi" w:cstheme="minorHAnsi"/>
                <w:sz w:val="21"/>
                <w:szCs w:val="21"/>
              </w:rPr>
              <w:t>He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 also has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8 years of both technical and functional PeopleSoft development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 xml:space="preserve">, specializing in Human Capital </w:t>
            </w:r>
            <w:r w:rsidRPr="003C01CF">
              <w:rPr>
                <w:rFonts w:asciiTheme="majorHAnsi" w:hAnsiTheme="majorHAnsi" w:cstheme="minorHAnsi"/>
                <w:sz w:val="21"/>
                <w:szCs w:val="21"/>
              </w:rPr>
              <w:t>Management and Business Intelligent application reporting</w:t>
            </w:r>
            <w:r w:rsidR="00F542C2">
              <w:rPr>
                <w:rFonts w:asciiTheme="majorHAnsi" w:hAnsiTheme="majorHAnsi" w:cstheme="minorHAnsi"/>
                <w:sz w:val="21"/>
                <w:szCs w:val="21"/>
              </w:rPr>
              <w:t>.</w:t>
            </w:r>
            <w:r w:rsidR="00722AA6">
              <w:rPr>
                <w:rFonts w:asciiTheme="majorHAnsi" w:hAnsiTheme="majorHAnsi" w:cstheme="minorHAnsi"/>
                <w:sz w:val="21"/>
                <w:szCs w:val="21"/>
              </w:rPr>
              <w:t xml:space="preserve">  Rocky’s 18</w:t>
            </w:r>
            <w:r w:rsidR="000452D3">
              <w:rPr>
                <w:rFonts w:asciiTheme="majorHAnsi" w:hAnsiTheme="majorHAnsi" w:cstheme="minorHAnsi"/>
                <w:sz w:val="21"/>
                <w:szCs w:val="21"/>
              </w:rPr>
              <w:t xml:space="preserve"> years of data management includes Client Relations, Project Status Reports, Product Testing, Software Development, Test Methods Development, Data Quality, Project Management, </w:t>
            </w:r>
            <w:r w:rsidR="000452D3" w:rsidRPr="000452D3">
              <w:rPr>
                <w:rFonts w:asciiTheme="majorHAnsi" w:hAnsiTheme="majorHAnsi" w:cstheme="minorHAnsi"/>
                <w:sz w:val="21"/>
                <w:szCs w:val="21"/>
              </w:rPr>
              <w:t xml:space="preserve">Employee </w:t>
            </w:r>
            <w:r w:rsidR="000452D3">
              <w:rPr>
                <w:rFonts w:asciiTheme="majorHAnsi" w:hAnsiTheme="majorHAnsi" w:cstheme="minorHAnsi"/>
                <w:sz w:val="21"/>
                <w:szCs w:val="21"/>
              </w:rPr>
              <w:t xml:space="preserve">Coaching/Training Data Analysis, Strategic Planning, Product Development, Process Design, Software Customization, Staffing, Design Verification, Dimensional Modeling, </w:t>
            </w:r>
            <w:r w:rsidR="000452D3" w:rsidRPr="000452D3">
              <w:rPr>
                <w:rFonts w:asciiTheme="majorHAnsi" w:hAnsiTheme="majorHAnsi" w:cstheme="minorHAnsi"/>
                <w:sz w:val="21"/>
                <w:szCs w:val="21"/>
              </w:rPr>
              <w:t xml:space="preserve">ER Modeling </w:t>
            </w:r>
            <w:r w:rsidR="000452D3">
              <w:rPr>
                <w:rFonts w:asciiTheme="majorHAnsi" w:hAnsiTheme="majorHAnsi" w:cstheme="minorHAnsi"/>
                <w:sz w:val="21"/>
                <w:szCs w:val="21"/>
              </w:rPr>
              <w:t xml:space="preserve">and </w:t>
            </w:r>
            <w:r w:rsidR="000452D3" w:rsidRPr="000452D3">
              <w:rPr>
                <w:rFonts w:asciiTheme="majorHAnsi" w:hAnsiTheme="majorHAnsi" w:cstheme="minorHAnsi"/>
                <w:sz w:val="21"/>
                <w:szCs w:val="21"/>
              </w:rPr>
              <w:t>Metadata Management</w:t>
            </w:r>
            <w:r w:rsidR="000452D3">
              <w:rPr>
                <w:rFonts w:asciiTheme="majorHAnsi" w:hAnsiTheme="majorHAnsi" w:cstheme="minorHAnsi"/>
                <w:sz w:val="21"/>
                <w:szCs w:val="21"/>
              </w:rPr>
              <w:t>.</w:t>
            </w:r>
          </w:p>
          <w:p w:rsidR="00066D60" w:rsidRPr="00C417BB" w:rsidRDefault="00066D60" w:rsidP="001437E0">
            <w:pPr>
              <w:spacing w:after="0" w:line="240" w:lineRule="auto"/>
              <w:rPr>
                <w:rFonts w:asciiTheme="majorHAnsi" w:hAnsiTheme="majorHAnsi" w:cstheme="minorHAnsi"/>
                <w:sz w:val="21"/>
                <w:szCs w:val="21"/>
              </w:rPr>
            </w:pPr>
          </w:p>
          <w:p w:rsidR="00A33615" w:rsidRPr="00A618BD" w:rsidRDefault="00375396" w:rsidP="00A618BD">
            <w:pPr>
              <w:pBdr>
                <w:top w:val="single" w:sz="12" w:space="1" w:color="auto"/>
                <w:bottom w:val="single" w:sz="12" w:space="1" w:color="auto"/>
              </w:pBdr>
              <w:shd w:val="clear" w:color="auto" w:fill="F2F2F2" w:themeFill="background1" w:themeFillShade="F2"/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OPTIM </w:t>
            </w:r>
            <w:r w:rsidR="000B5C50">
              <w:rPr>
                <w:rFonts w:asciiTheme="majorHAnsi" w:hAnsiTheme="majorHAnsi" w:cstheme="minorHAnsi"/>
                <w:b/>
                <w:sz w:val="24"/>
                <w:szCs w:val="24"/>
              </w:rPr>
              <w:t>PROJECT</w:t>
            </w:r>
            <w:r w:rsidR="002023BB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HISTORY</w:t>
            </w:r>
            <w:r w:rsidR="00A33615" w:rsidRPr="009E28BC">
              <w:rPr>
                <w:rFonts w:asciiTheme="majorHAnsi" w:hAnsiTheme="majorHAnsi" w:cstheme="minorHAnsi"/>
                <w:sz w:val="21"/>
                <w:szCs w:val="21"/>
              </w:rPr>
              <w:tab/>
            </w:r>
          </w:p>
          <w:p w:rsidR="00066D60" w:rsidRPr="009E28BC" w:rsidRDefault="00066D60" w:rsidP="001437E0">
            <w:pPr>
              <w:spacing w:after="0" w:line="240" w:lineRule="auto"/>
              <w:rPr>
                <w:rFonts w:asciiTheme="majorHAnsi" w:hAnsiTheme="majorHAnsi" w:cstheme="minorHAnsi"/>
                <w:sz w:val="21"/>
                <w:szCs w:val="21"/>
              </w:rPr>
            </w:pPr>
          </w:p>
          <w:tbl>
            <w:tblPr>
              <w:tblpPr w:leftFromText="187" w:rightFromText="187" w:vertAnchor="text" w:horzAnchor="margin" w:tblpY="1"/>
              <w:tblOverlap w:val="never"/>
              <w:tblW w:w="9806" w:type="dxa"/>
              <w:tblLayout w:type="fixed"/>
              <w:tblLook w:val="0480" w:firstRow="0" w:lastRow="0" w:firstColumn="1" w:lastColumn="0" w:noHBand="0" w:noVBand="1"/>
            </w:tblPr>
            <w:tblGrid>
              <w:gridCol w:w="3960"/>
              <w:gridCol w:w="3600"/>
              <w:gridCol w:w="2246"/>
            </w:tblGrid>
            <w:tr w:rsidR="00483DFC" w:rsidRPr="00D24BCF" w:rsidTr="00650082">
              <w:trPr>
                <w:trHeight w:val="648"/>
              </w:trPr>
              <w:tc>
                <w:tcPr>
                  <w:tcW w:w="3960" w:type="dxa"/>
                </w:tcPr>
                <w:p w:rsidR="00971515" w:rsidRPr="008D4115" w:rsidRDefault="000B5C50" w:rsidP="008D4115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Sr. IBM Optim Solution Architect</w:t>
                  </w:r>
                </w:p>
              </w:tc>
              <w:tc>
                <w:tcPr>
                  <w:tcW w:w="3600" w:type="dxa"/>
                </w:tcPr>
                <w:p w:rsidR="000B5C50" w:rsidRDefault="000B5C50" w:rsidP="00FB59C3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 xml:space="preserve">Medicare y Mucho </w:t>
                  </w:r>
                  <w:proofErr w:type="spellStart"/>
                  <w:r>
                    <w:rPr>
                      <w:rFonts w:asciiTheme="majorHAnsi" w:hAnsiTheme="majorHAnsi"/>
                      <w:sz w:val="21"/>
                      <w:szCs w:val="21"/>
                    </w:rPr>
                    <w:t>Más</w:t>
                  </w:r>
                  <w:proofErr w:type="spellEnd"/>
                </w:p>
                <w:p w:rsidR="00971515" w:rsidRPr="000B5C50" w:rsidRDefault="000452D3" w:rsidP="00FB59C3">
                  <w:pPr>
                    <w:pStyle w:val="NoSpacing"/>
                    <w:rPr>
                      <w:rFonts w:asciiTheme="majorHAnsi" w:hAnsiTheme="majorHAnsi"/>
                      <w:i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i/>
                      <w:sz w:val="21"/>
                      <w:szCs w:val="21"/>
                    </w:rPr>
                    <w:t>Puerto Rico</w:t>
                  </w:r>
                </w:p>
              </w:tc>
              <w:tc>
                <w:tcPr>
                  <w:tcW w:w="2246" w:type="dxa"/>
                </w:tcPr>
                <w:p w:rsidR="00483DFC" w:rsidRPr="00A64223" w:rsidRDefault="00483DFC" w:rsidP="008D4115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  <w:tr w:rsidR="00650082" w:rsidRPr="00D24BCF" w:rsidTr="00650082">
              <w:trPr>
                <w:trHeight w:val="648"/>
              </w:trPr>
              <w:tc>
                <w:tcPr>
                  <w:tcW w:w="3960" w:type="dxa"/>
                </w:tcPr>
                <w:p w:rsidR="00650082" w:rsidRPr="000B5C50" w:rsidRDefault="000B5C50" w:rsidP="00FB59C3">
                  <w:pPr>
                    <w:pStyle w:val="NoSpacing"/>
                    <w:rPr>
                      <w:rFonts w:asciiTheme="majorHAnsi" w:hAnsiTheme="majorHAnsi"/>
                      <w:b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Sr. IBM Optim Solution Architect &amp; MDM Consultant</w:t>
                  </w:r>
                </w:p>
              </w:tc>
              <w:tc>
                <w:tcPr>
                  <w:tcW w:w="3600" w:type="dxa"/>
                </w:tcPr>
                <w:p w:rsidR="000B5C50" w:rsidRDefault="000B5C50" w:rsidP="00FB59C3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Medical Card System</w:t>
                  </w:r>
                </w:p>
                <w:p w:rsidR="00650082" w:rsidRPr="000B5C50" w:rsidRDefault="000452D3" w:rsidP="00FB59C3">
                  <w:pPr>
                    <w:pStyle w:val="NoSpacing"/>
                    <w:rPr>
                      <w:rFonts w:asciiTheme="majorHAnsi" w:hAnsiTheme="majorHAnsi"/>
                      <w:i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i/>
                      <w:sz w:val="21"/>
                      <w:szCs w:val="21"/>
                    </w:rPr>
                    <w:t>Puerto Rico</w:t>
                  </w:r>
                </w:p>
              </w:tc>
              <w:tc>
                <w:tcPr>
                  <w:tcW w:w="2246" w:type="dxa"/>
                </w:tcPr>
                <w:p w:rsidR="00650082" w:rsidRPr="00A64223" w:rsidRDefault="00650082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  <w:tr w:rsidR="00650082" w:rsidRPr="00D24BCF" w:rsidTr="00650082">
              <w:trPr>
                <w:trHeight w:val="648"/>
              </w:trPr>
              <w:tc>
                <w:tcPr>
                  <w:tcW w:w="3960" w:type="dxa"/>
                </w:tcPr>
                <w:p w:rsidR="00650082" w:rsidRPr="000B5C50" w:rsidRDefault="000B5C50" w:rsidP="00FB59C3">
                  <w:pPr>
                    <w:pStyle w:val="NoSpacing"/>
                    <w:rPr>
                      <w:rFonts w:asciiTheme="majorHAnsi" w:hAnsiTheme="majorHAnsi"/>
                      <w:b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Sr. IBM Optim Solution Architect</w:t>
                  </w:r>
                </w:p>
              </w:tc>
              <w:tc>
                <w:tcPr>
                  <w:tcW w:w="3600" w:type="dxa"/>
                </w:tcPr>
                <w:p w:rsidR="000B5C50" w:rsidRDefault="000B5C50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eCare4 Inc.</w:t>
                  </w:r>
                </w:p>
                <w:p w:rsidR="00650082" w:rsidRPr="000B5C50" w:rsidRDefault="000452D3" w:rsidP="000B5C50">
                  <w:pPr>
                    <w:pStyle w:val="NoSpacing"/>
                    <w:rPr>
                      <w:rFonts w:asciiTheme="majorHAnsi" w:hAnsiTheme="majorHAnsi"/>
                      <w:i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i/>
                      <w:sz w:val="21"/>
                      <w:szCs w:val="21"/>
                    </w:rPr>
                    <w:t xml:space="preserve">Houston, </w:t>
                  </w:r>
                  <w:r w:rsidR="000B5C50" w:rsidRPr="000B5C50">
                    <w:rPr>
                      <w:rFonts w:asciiTheme="majorHAnsi" w:hAnsiTheme="majorHAnsi"/>
                      <w:i/>
                      <w:sz w:val="21"/>
                      <w:szCs w:val="21"/>
                    </w:rPr>
                    <w:t>TX</w:t>
                  </w:r>
                </w:p>
              </w:tc>
              <w:tc>
                <w:tcPr>
                  <w:tcW w:w="2246" w:type="dxa"/>
                </w:tcPr>
                <w:p w:rsidR="00650082" w:rsidRPr="00A64223" w:rsidRDefault="00650082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  <w:tr w:rsidR="00B5463B" w:rsidRPr="00D24BCF" w:rsidTr="00B5463B">
              <w:trPr>
                <w:trHeight w:val="648"/>
              </w:trPr>
              <w:tc>
                <w:tcPr>
                  <w:tcW w:w="3960" w:type="dxa"/>
                </w:tcPr>
                <w:p w:rsidR="00B5463B" w:rsidRPr="000B5C50" w:rsidRDefault="000B5C50" w:rsidP="00FB59C3">
                  <w:pPr>
                    <w:pStyle w:val="NoSpacing"/>
                    <w:rPr>
                      <w:rFonts w:asciiTheme="majorHAnsi" w:hAnsiTheme="majorHAnsi"/>
                      <w:b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Sr. IBM Optim Solution Architect</w:t>
                  </w:r>
                </w:p>
              </w:tc>
              <w:tc>
                <w:tcPr>
                  <w:tcW w:w="3600" w:type="dxa"/>
                </w:tcPr>
                <w:p w:rsidR="000B5C50" w:rsidRDefault="000B5C50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1"/>
                      <w:szCs w:val="21"/>
                    </w:rPr>
                    <w:t>Loblaws</w:t>
                  </w:r>
                  <w:proofErr w:type="spellEnd"/>
                </w:p>
                <w:p w:rsidR="00B5463B" w:rsidRPr="000B5C50" w:rsidRDefault="000B5C50" w:rsidP="00650082">
                  <w:pPr>
                    <w:pStyle w:val="NoSpacing"/>
                    <w:rPr>
                      <w:rFonts w:asciiTheme="majorHAnsi" w:hAnsiTheme="majorHAnsi"/>
                      <w:i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i/>
                      <w:sz w:val="21"/>
                      <w:szCs w:val="21"/>
                    </w:rPr>
                    <w:t>Toronto, Canada</w:t>
                  </w:r>
                </w:p>
              </w:tc>
              <w:tc>
                <w:tcPr>
                  <w:tcW w:w="2246" w:type="dxa"/>
                </w:tcPr>
                <w:p w:rsidR="00B5463B" w:rsidRPr="00A64223" w:rsidRDefault="00B5463B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  <w:tr w:rsidR="00B5463B" w:rsidRPr="00D24BCF" w:rsidTr="000B5C50">
              <w:trPr>
                <w:trHeight w:val="468"/>
              </w:trPr>
              <w:tc>
                <w:tcPr>
                  <w:tcW w:w="3960" w:type="dxa"/>
                </w:tcPr>
                <w:p w:rsidR="00B5463B" w:rsidRPr="000B5C50" w:rsidRDefault="000B5C50" w:rsidP="00FB59C3">
                  <w:pPr>
                    <w:pStyle w:val="NoSpacing"/>
                    <w:rPr>
                      <w:rFonts w:asciiTheme="majorHAnsi" w:hAnsiTheme="majorHAnsi"/>
                      <w:b/>
                      <w:sz w:val="21"/>
                      <w:szCs w:val="21"/>
                    </w:rPr>
                  </w:pPr>
                  <w:r w:rsidRPr="000B5C50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Master Data Management/Data Quality/ETL Architect</w:t>
                  </w:r>
                </w:p>
              </w:tc>
              <w:tc>
                <w:tcPr>
                  <w:tcW w:w="3600" w:type="dxa"/>
                </w:tcPr>
                <w:p w:rsidR="00B5463B" w:rsidRPr="00A64223" w:rsidRDefault="000B5C50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Chevron</w:t>
                  </w:r>
                </w:p>
              </w:tc>
              <w:tc>
                <w:tcPr>
                  <w:tcW w:w="2246" w:type="dxa"/>
                </w:tcPr>
                <w:p w:rsidR="00B5463B" w:rsidRPr="00A64223" w:rsidRDefault="00B5463B" w:rsidP="00650082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</w:tbl>
          <w:p w:rsidR="00066D60" w:rsidRPr="00BF60B2" w:rsidRDefault="00066D60" w:rsidP="001437E0">
            <w:pPr>
              <w:spacing w:after="0" w:line="240" w:lineRule="auto"/>
              <w:rPr>
                <w:rFonts w:asciiTheme="majorHAnsi" w:hAnsiTheme="majorHAnsi" w:cstheme="minorHAnsi"/>
                <w:b/>
                <w:sz w:val="21"/>
                <w:szCs w:val="21"/>
              </w:rPr>
            </w:pPr>
          </w:p>
          <w:p w:rsidR="0044456E" w:rsidRPr="00C417BB" w:rsidRDefault="0044456E" w:rsidP="004B0C07">
            <w:pPr>
              <w:pBdr>
                <w:top w:val="single" w:sz="12" w:space="1" w:color="auto"/>
                <w:bottom w:val="single" w:sz="12" w:space="1" w:color="auto"/>
              </w:pBdr>
              <w:shd w:val="clear" w:color="auto" w:fill="F2F2F2" w:themeFill="background1" w:themeFillShade="F2"/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EDUCATION &amp; PROFESSIONAL DEVELOPMENT</w:t>
            </w:r>
          </w:p>
          <w:p w:rsidR="00A33615" w:rsidRPr="00A618BD" w:rsidRDefault="00A33615" w:rsidP="001437E0">
            <w:pPr>
              <w:spacing w:after="0" w:line="240" w:lineRule="auto"/>
              <w:rPr>
                <w:rFonts w:asciiTheme="majorHAnsi" w:hAnsiTheme="majorHAnsi" w:cstheme="minorHAnsi"/>
                <w:b/>
                <w:sz w:val="21"/>
                <w:szCs w:val="21"/>
              </w:rPr>
            </w:pPr>
            <w:r w:rsidRPr="00C417BB">
              <w:rPr>
                <w:rFonts w:asciiTheme="majorHAnsi" w:hAnsiTheme="majorHAnsi" w:cstheme="minorHAnsi"/>
                <w:b/>
                <w:sz w:val="21"/>
                <w:szCs w:val="21"/>
              </w:rPr>
              <w:tab/>
            </w:r>
            <w:r w:rsidRPr="00C417BB">
              <w:rPr>
                <w:rFonts w:asciiTheme="majorHAnsi" w:hAnsiTheme="majorHAnsi" w:cstheme="minorHAnsi"/>
                <w:sz w:val="21"/>
                <w:szCs w:val="21"/>
              </w:rPr>
              <w:t xml:space="preserve">         </w:t>
            </w:r>
            <w:r w:rsidRPr="00C417BB">
              <w:rPr>
                <w:rFonts w:asciiTheme="majorHAnsi" w:hAnsiTheme="majorHAnsi" w:cstheme="minorHAnsi"/>
                <w:sz w:val="21"/>
                <w:szCs w:val="21"/>
              </w:rPr>
              <w:tab/>
              <w:t xml:space="preserve">         </w:t>
            </w:r>
          </w:p>
          <w:tbl>
            <w:tblPr>
              <w:tblpPr w:leftFromText="187" w:rightFromText="187" w:vertAnchor="text" w:horzAnchor="margin" w:tblpY="1"/>
              <w:tblOverlap w:val="never"/>
              <w:tblW w:w="9806" w:type="dxa"/>
              <w:tblLayout w:type="fixed"/>
              <w:tblLook w:val="0480" w:firstRow="0" w:lastRow="0" w:firstColumn="1" w:lastColumn="0" w:noHBand="0" w:noVBand="1"/>
            </w:tblPr>
            <w:tblGrid>
              <w:gridCol w:w="1620"/>
              <w:gridCol w:w="5940"/>
              <w:gridCol w:w="2246"/>
            </w:tblGrid>
            <w:tr w:rsidR="00483DFC" w:rsidRPr="004015CE" w:rsidTr="00650082">
              <w:trPr>
                <w:trHeight w:val="648"/>
              </w:trPr>
              <w:tc>
                <w:tcPr>
                  <w:tcW w:w="1620" w:type="dxa"/>
                </w:tcPr>
                <w:p w:rsidR="00483DFC" w:rsidRPr="00A64223" w:rsidRDefault="00432455" w:rsidP="00595490">
                  <w:pPr>
                    <w:pStyle w:val="NoSpacing"/>
                    <w:rPr>
                      <w:rFonts w:asciiTheme="majorHAnsi" w:hAnsiTheme="majorHAnsi"/>
                      <w:i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  <w:t>Education</w:t>
                  </w:r>
                  <w:r w:rsidR="00595490" w:rsidRPr="00A64223">
                    <w:rPr>
                      <w:rFonts w:asciiTheme="majorHAnsi" w:hAnsiTheme="majorHAnsi"/>
                      <w:i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5940" w:type="dxa"/>
                </w:tcPr>
                <w:p w:rsidR="00432455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inorHAnsi"/>
                      <w:sz w:val="21"/>
                      <w:szCs w:val="21"/>
                    </w:rPr>
                    <w:t>BS, Psychology &amp; Pre-Med; Summa Cum Laude</w:t>
                  </w:r>
                </w:p>
                <w:p w:rsidR="00650082" w:rsidRPr="001B6E55" w:rsidRDefault="003C01CF" w:rsidP="00B5463B">
                  <w:pPr>
                    <w:pStyle w:val="NoSpacing"/>
                    <w:rPr>
                      <w:rFonts w:asciiTheme="majorHAnsi" w:hAnsiTheme="majorHAnsi" w:cstheme="minorHAnsi"/>
                      <w:i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inorHAnsi"/>
                      <w:i/>
                      <w:sz w:val="21"/>
                      <w:szCs w:val="21"/>
                    </w:rPr>
                    <w:t>Washington State University; Pullman, WA</w:t>
                  </w:r>
                </w:p>
              </w:tc>
              <w:tc>
                <w:tcPr>
                  <w:tcW w:w="2246" w:type="dxa"/>
                </w:tcPr>
                <w:p w:rsidR="00483DFC" w:rsidRPr="00A64223" w:rsidRDefault="003C01CF" w:rsidP="00483DFC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 xml:space="preserve">1992 – 1996 </w:t>
                  </w:r>
                </w:p>
              </w:tc>
            </w:tr>
            <w:tr w:rsidR="00650082" w:rsidRPr="004015CE" w:rsidTr="00650082">
              <w:trPr>
                <w:trHeight w:val="648"/>
              </w:trPr>
              <w:tc>
                <w:tcPr>
                  <w:tcW w:w="1620" w:type="dxa"/>
                </w:tcPr>
                <w:p w:rsidR="00650082" w:rsidRDefault="00650082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5940" w:type="dxa"/>
                </w:tcPr>
                <w:p w:rsidR="00650082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inorHAnsi"/>
                      <w:sz w:val="21"/>
                      <w:szCs w:val="21"/>
                    </w:rPr>
                    <w:t>Graduate Certificate in English History</w:t>
                  </w:r>
                </w:p>
                <w:p w:rsidR="00650082" w:rsidRPr="00B5463B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i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inorHAnsi"/>
                      <w:i/>
                      <w:sz w:val="21"/>
                      <w:szCs w:val="21"/>
                    </w:rPr>
                    <w:t>Cambridge University; England</w:t>
                  </w:r>
                </w:p>
              </w:tc>
              <w:tc>
                <w:tcPr>
                  <w:tcW w:w="2246" w:type="dxa"/>
                </w:tcPr>
                <w:p w:rsidR="00650082" w:rsidRPr="00A64223" w:rsidRDefault="00C00F2A" w:rsidP="001B6E55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1996</w:t>
                  </w:r>
                  <w:bookmarkStart w:id="0" w:name="_GoBack"/>
                  <w:bookmarkEnd w:id="0"/>
                </w:p>
              </w:tc>
            </w:tr>
            <w:tr w:rsidR="003C01CF" w:rsidRPr="004015CE" w:rsidTr="003C01CF">
              <w:trPr>
                <w:trHeight w:val="432"/>
              </w:trPr>
              <w:tc>
                <w:tcPr>
                  <w:tcW w:w="1620" w:type="dxa"/>
                </w:tcPr>
                <w:p w:rsidR="003C01CF" w:rsidRDefault="003C01CF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  <w:t>Continuing Ed</w:t>
                  </w:r>
                </w:p>
              </w:tc>
              <w:tc>
                <w:tcPr>
                  <w:tcW w:w="5940" w:type="dxa"/>
                </w:tcPr>
                <w:p w:rsidR="003C01CF" w:rsidRPr="00A64223" w:rsidRDefault="003C01CF" w:rsidP="00B5463B">
                  <w:pPr>
                    <w:pStyle w:val="NoSpacing"/>
                    <w:ind w:right="518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3C01CF">
                    <w:rPr>
                      <w:rFonts w:asciiTheme="majorHAnsi" w:hAnsiTheme="majorHAnsi" w:cstheme="minorHAnsi"/>
                      <w:sz w:val="21"/>
                      <w:szCs w:val="21"/>
                    </w:rPr>
                    <w:t>IBM z/Software Top Gun Sales Certification</w:t>
                  </w:r>
                </w:p>
              </w:tc>
              <w:tc>
                <w:tcPr>
                  <w:tcW w:w="2246" w:type="dxa"/>
                </w:tcPr>
                <w:p w:rsidR="003C01CF" w:rsidRPr="00A64223" w:rsidRDefault="003C01CF" w:rsidP="00B5463B">
                  <w:pPr>
                    <w:pStyle w:val="NoSpacing"/>
                    <w:ind w:right="518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10/12</w:t>
                  </w:r>
                </w:p>
              </w:tc>
            </w:tr>
            <w:tr w:rsidR="00650082" w:rsidRPr="004015CE" w:rsidTr="003C01CF">
              <w:trPr>
                <w:trHeight w:val="432"/>
              </w:trPr>
              <w:tc>
                <w:tcPr>
                  <w:tcW w:w="1620" w:type="dxa"/>
                </w:tcPr>
                <w:p w:rsidR="00650082" w:rsidRDefault="00650082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5940" w:type="dxa"/>
                </w:tcPr>
                <w:p w:rsidR="00650082" w:rsidRPr="00432455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 w:rsidRPr="003C01CF">
                    <w:rPr>
                      <w:rFonts w:asciiTheme="majorHAnsi" w:hAnsiTheme="majorHAnsi" w:cstheme="minorHAnsi"/>
                      <w:sz w:val="21"/>
                      <w:szCs w:val="21"/>
                    </w:rPr>
                    <w:t>Power Messaging for Sales</w:t>
                  </w:r>
                </w:p>
              </w:tc>
              <w:tc>
                <w:tcPr>
                  <w:tcW w:w="2246" w:type="dxa"/>
                </w:tcPr>
                <w:p w:rsidR="00650082" w:rsidRPr="00A64223" w:rsidRDefault="003C01CF" w:rsidP="00483DFC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01/07</w:t>
                  </w:r>
                </w:p>
              </w:tc>
            </w:tr>
            <w:tr w:rsidR="003C01CF" w:rsidRPr="004015CE" w:rsidTr="003C01CF">
              <w:trPr>
                <w:trHeight w:val="432"/>
              </w:trPr>
              <w:tc>
                <w:tcPr>
                  <w:tcW w:w="1620" w:type="dxa"/>
                </w:tcPr>
                <w:p w:rsidR="003C01CF" w:rsidRDefault="003C01CF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5940" w:type="dxa"/>
                </w:tcPr>
                <w:p w:rsidR="003C01CF" w:rsidRPr="003C01CF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 w:rsidRPr="003C01CF">
                    <w:rPr>
                      <w:rFonts w:asciiTheme="majorHAnsi" w:hAnsiTheme="majorHAnsi" w:cstheme="minorHAnsi"/>
                      <w:sz w:val="21"/>
                      <w:szCs w:val="21"/>
                    </w:rPr>
                    <w:t>Project Management Certificate</w:t>
                  </w:r>
                </w:p>
              </w:tc>
              <w:tc>
                <w:tcPr>
                  <w:tcW w:w="2246" w:type="dxa"/>
                </w:tcPr>
                <w:p w:rsidR="003C01CF" w:rsidRDefault="003C01CF" w:rsidP="00483DFC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04/00</w:t>
                  </w:r>
                </w:p>
              </w:tc>
            </w:tr>
            <w:tr w:rsidR="003C01CF" w:rsidRPr="004015CE" w:rsidTr="003C01CF">
              <w:trPr>
                <w:trHeight w:val="432"/>
              </w:trPr>
              <w:tc>
                <w:tcPr>
                  <w:tcW w:w="1620" w:type="dxa"/>
                </w:tcPr>
                <w:p w:rsidR="003C01CF" w:rsidRDefault="003C01CF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5940" w:type="dxa"/>
                </w:tcPr>
                <w:p w:rsidR="003C01CF" w:rsidRPr="003C01CF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 w:rsidRPr="003C01CF">
                    <w:rPr>
                      <w:rFonts w:asciiTheme="majorHAnsi" w:hAnsiTheme="majorHAnsi" w:cstheme="minorHAnsi"/>
                      <w:sz w:val="21"/>
                      <w:szCs w:val="21"/>
                    </w:rPr>
                    <w:t>Communicating for Effective Results</w:t>
                  </w:r>
                </w:p>
              </w:tc>
              <w:tc>
                <w:tcPr>
                  <w:tcW w:w="2246" w:type="dxa"/>
                </w:tcPr>
                <w:p w:rsidR="003C01CF" w:rsidRDefault="003C01CF" w:rsidP="00483DFC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01/00</w:t>
                  </w:r>
                </w:p>
              </w:tc>
            </w:tr>
            <w:tr w:rsidR="003C01CF" w:rsidRPr="004015CE" w:rsidTr="003C01CF">
              <w:trPr>
                <w:trHeight w:val="432"/>
              </w:trPr>
              <w:tc>
                <w:tcPr>
                  <w:tcW w:w="1620" w:type="dxa"/>
                </w:tcPr>
                <w:p w:rsidR="003C01CF" w:rsidRDefault="003C01CF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5940" w:type="dxa"/>
                </w:tcPr>
                <w:p w:rsidR="003C01CF" w:rsidRPr="003C01CF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 w:rsidRPr="003C01CF">
                    <w:rPr>
                      <w:rFonts w:asciiTheme="majorHAnsi" w:hAnsiTheme="majorHAnsi" w:cstheme="minorHAnsi"/>
                      <w:sz w:val="21"/>
                      <w:szCs w:val="21"/>
                    </w:rPr>
                    <w:t>Conflict Resolution Management</w:t>
                  </w:r>
                </w:p>
              </w:tc>
              <w:tc>
                <w:tcPr>
                  <w:tcW w:w="2246" w:type="dxa"/>
                </w:tcPr>
                <w:p w:rsidR="003C01CF" w:rsidRDefault="003C01CF" w:rsidP="00483DFC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01/00</w:t>
                  </w:r>
                </w:p>
              </w:tc>
            </w:tr>
            <w:tr w:rsidR="003C01CF" w:rsidRPr="004015CE" w:rsidTr="003C01CF">
              <w:trPr>
                <w:trHeight w:val="432"/>
              </w:trPr>
              <w:tc>
                <w:tcPr>
                  <w:tcW w:w="1620" w:type="dxa"/>
                </w:tcPr>
                <w:p w:rsidR="003C01CF" w:rsidRDefault="003C01CF" w:rsidP="00595490">
                  <w:pPr>
                    <w:pStyle w:val="NoSpacing"/>
                    <w:rPr>
                      <w:rFonts w:asciiTheme="majorHAnsi" w:hAnsiTheme="maj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5940" w:type="dxa"/>
                </w:tcPr>
                <w:p w:rsidR="003C01CF" w:rsidRPr="003C01CF" w:rsidRDefault="003C01CF" w:rsidP="00045610">
                  <w:pPr>
                    <w:pStyle w:val="NoSpacing"/>
                    <w:rPr>
                      <w:rFonts w:asciiTheme="majorHAnsi" w:hAnsiTheme="majorHAnsi" w:cstheme="minorHAnsi"/>
                      <w:sz w:val="21"/>
                      <w:szCs w:val="21"/>
                    </w:rPr>
                  </w:pPr>
                  <w:r w:rsidRPr="003C01CF">
                    <w:rPr>
                      <w:rFonts w:asciiTheme="majorHAnsi" w:hAnsiTheme="majorHAnsi" w:cstheme="minorHAnsi"/>
                      <w:sz w:val="21"/>
                      <w:szCs w:val="21"/>
                    </w:rPr>
                    <w:t>I/S Professional Development Certificate</w:t>
                  </w:r>
                </w:p>
              </w:tc>
              <w:tc>
                <w:tcPr>
                  <w:tcW w:w="2246" w:type="dxa"/>
                </w:tcPr>
                <w:p w:rsidR="003C01CF" w:rsidRDefault="003C01CF" w:rsidP="00483DFC">
                  <w:pPr>
                    <w:pStyle w:val="NoSpacing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12/99</w:t>
                  </w:r>
                </w:p>
              </w:tc>
            </w:tr>
          </w:tbl>
          <w:p w:rsidR="00A33615" w:rsidRPr="00655B35" w:rsidRDefault="00A33615" w:rsidP="00655B35">
            <w:pPr>
              <w:tabs>
                <w:tab w:val="left" w:pos="2625"/>
              </w:tabs>
              <w:rPr>
                <w:rFonts w:asciiTheme="majorHAnsi" w:hAnsiTheme="majorHAnsi" w:cstheme="minorHAnsi"/>
                <w:sz w:val="21"/>
                <w:szCs w:val="21"/>
              </w:rPr>
            </w:pPr>
          </w:p>
        </w:tc>
        <w:tc>
          <w:tcPr>
            <w:tcW w:w="1818" w:type="dxa"/>
            <w:shd w:val="clear" w:color="auto" w:fill="F2F2F2" w:themeFill="background1" w:themeFillShade="F2"/>
          </w:tcPr>
          <w:p w:rsidR="00A33615" w:rsidRDefault="000B39C5" w:rsidP="007E612D">
            <w:pPr>
              <w:spacing w:after="0" w:line="240" w:lineRule="auto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 </w:t>
            </w:r>
          </w:p>
          <w:p w:rsidR="000B39C5" w:rsidRDefault="000B39C5" w:rsidP="007E612D">
            <w:pPr>
              <w:spacing w:after="0" w:line="240" w:lineRule="auto"/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  <w:p w:rsidR="008850E2" w:rsidRDefault="008850E2" w:rsidP="007E612D">
            <w:pPr>
              <w:spacing w:after="0" w:line="240" w:lineRule="auto"/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  <w:p w:rsidR="007F28C6" w:rsidRPr="00FD4970" w:rsidRDefault="007F28C6" w:rsidP="007E612D">
            <w:pPr>
              <w:spacing w:after="0" w:line="240" w:lineRule="auto"/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  <w:p w:rsidR="00A33615" w:rsidRPr="00D018AA" w:rsidRDefault="00A33615" w:rsidP="000E6386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</w:rPr>
            </w:pPr>
            <w:r w:rsidRPr="00D018AA">
              <w:rPr>
                <w:rFonts w:asciiTheme="majorHAnsi" w:hAnsiTheme="majorHAnsi" w:cstheme="minorHAnsi"/>
                <w:b/>
              </w:rPr>
              <w:t>CORE COMPETENCIES</w:t>
            </w:r>
          </w:p>
          <w:p w:rsidR="00A33615" w:rsidRDefault="00A33615" w:rsidP="002A02B7">
            <w:pPr>
              <w:spacing w:after="0" w:line="240" w:lineRule="auto"/>
              <w:rPr>
                <w:rFonts w:asciiTheme="majorHAnsi" w:hAnsiTheme="majorHAnsi" w:cstheme="minorHAnsi"/>
                <w:b/>
                <w:sz w:val="21"/>
                <w:szCs w:val="21"/>
              </w:rPr>
            </w:pPr>
          </w:p>
          <w:p w:rsidR="007F28C6" w:rsidRDefault="003C01CF" w:rsidP="001B6E55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b/>
                <w:sz w:val="21"/>
                <w:szCs w:val="21"/>
              </w:rPr>
              <w:t>Software</w:t>
            </w:r>
          </w:p>
          <w:p w:rsidR="007F28C6" w:rsidRDefault="003C01CF" w:rsidP="00D80D34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  <w:r w:rsidRPr="003C01CF">
              <w:rPr>
                <w:rFonts w:asciiTheme="majorHAnsi" w:hAnsiTheme="majorHAnsi" w:cstheme="minorHAnsi"/>
                <w:sz w:val="19"/>
                <w:szCs w:val="19"/>
              </w:rPr>
              <w:t>MS Office, MS Project, PeopleSoft 7.0- 9.0, Informatica, Cognos, IBM OPTIM</w:t>
            </w:r>
          </w:p>
          <w:p w:rsidR="003C01CF" w:rsidRPr="000544B4" w:rsidRDefault="003C01CF" w:rsidP="00D80D34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</w:p>
          <w:p w:rsidR="00D80D34" w:rsidRPr="000E6386" w:rsidRDefault="003C01CF" w:rsidP="00D80D34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b/>
                <w:sz w:val="21"/>
                <w:szCs w:val="21"/>
              </w:rPr>
              <w:t>Languages</w:t>
            </w:r>
          </w:p>
          <w:p w:rsidR="007F28C6" w:rsidRDefault="003C01CF" w:rsidP="003F4A83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  <w:r w:rsidRPr="003C01CF">
              <w:rPr>
                <w:rFonts w:asciiTheme="majorHAnsi" w:hAnsiTheme="majorHAnsi" w:cstheme="minorHAnsi"/>
                <w:sz w:val="19"/>
                <w:szCs w:val="19"/>
              </w:rPr>
              <w:t>SAS, SQL, SQR, PeopleCode</w:t>
            </w:r>
          </w:p>
          <w:p w:rsidR="003C01CF" w:rsidRPr="000544B4" w:rsidRDefault="003C01CF" w:rsidP="003F4A83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</w:p>
          <w:p w:rsidR="00971515" w:rsidRDefault="003C01CF" w:rsidP="003F4A83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b/>
                <w:sz w:val="21"/>
                <w:szCs w:val="21"/>
              </w:rPr>
              <w:t>Databases</w:t>
            </w:r>
          </w:p>
          <w:p w:rsidR="00A25F63" w:rsidRDefault="003C01CF" w:rsidP="003F4A83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  <w:r w:rsidRPr="003C01CF">
              <w:rPr>
                <w:rFonts w:asciiTheme="majorHAnsi" w:hAnsiTheme="majorHAnsi" w:cstheme="minorHAnsi"/>
                <w:sz w:val="19"/>
                <w:szCs w:val="19"/>
              </w:rPr>
              <w:t>ORACLE, DB2, SQL Server</w:t>
            </w:r>
          </w:p>
          <w:p w:rsidR="003C01CF" w:rsidRDefault="003C01CF" w:rsidP="003F4A83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</w:p>
          <w:p w:rsidR="003C01CF" w:rsidRDefault="003C01CF" w:rsidP="003C01CF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b/>
                <w:sz w:val="21"/>
                <w:szCs w:val="21"/>
              </w:rPr>
              <w:t>OS</w:t>
            </w:r>
          </w:p>
          <w:p w:rsidR="003C01CF" w:rsidRDefault="003C01CF" w:rsidP="003C01CF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  <w:r>
              <w:rPr>
                <w:rFonts w:asciiTheme="majorHAnsi" w:hAnsiTheme="majorHAnsi" w:cstheme="minorHAnsi"/>
                <w:sz w:val="19"/>
                <w:szCs w:val="19"/>
              </w:rPr>
              <w:t>Windows</w:t>
            </w:r>
          </w:p>
          <w:p w:rsidR="003C01CF" w:rsidRDefault="003C01CF" w:rsidP="003C01CF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</w:p>
          <w:p w:rsidR="003C01CF" w:rsidRDefault="003C01CF" w:rsidP="003C01CF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b/>
                <w:sz w:val="21"/>
                <w:szCs w:val="21"/>
              </w:rPr>
              <w:t>Platforms</w:t>
            </w:r>
          </w:p>
          <w:p w:rsidR="00A25F63" w:rsidRPr="00A25F63" w:rsidRDefault="003C01CF" w:rsidP="00A25F63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  <w:r w:rsidRPr="003C01CF">
              <w:rPr>
                <w:rFonts w:asciiTheme="majorHAnsi" w:hAnsiTheme="majorHAnsi" w:cstheme="minorHAnsi"/>
                <w:sz w:val="19"/>
                <w:szCs w:val="19"/>
              </w:rPr>
              <w:t xml:space="preserve">PC, IBM Mainframe, UNIX </w:t>
            </w:r>
          </w:p>
          <w:p w:rsidR="00A25F63" w:rsidRDefault="00A25F63" w:rsidP="00A25F63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</w:p>
          <w:p w:rsidR="00A25F63" w:rsidRPr="00971515" w:rsidRDefault="00A25F63" w:rsidP="003F4A83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1"/>
                <w:szCs w:val="21"/>
              </w:rPr>
            </w:pPr>
          </w:p>
          <w:p w:rsidR="00971515" w:rsidRPr="00971515" w:rsidRDefault="00971515" w:rsidP="00D96370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19"/>
                <w:szCs w:val="19"/>
              </w:rPr>
            </w:pPr>
          </w:p>
        </w:tc>
      </w:tr>
    </w:tbl>
    <w:p w:rsidR="00FB520C" w:rsidRPr="00084963" w:rsidRDefault="00FB520C" w:rsidP="00EA295A">
      <w:pPr>
        <w:rPr>
          <w:sz w:val="4"/>
          <w:szCs w:val="4"/>
        </w:rPr>
      </w:pPr>
    </w:p>
    <w:tbl>
      <w:tblPr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9D4EFC" w:rsidRPr="00FD4970" w:rsidTr="00E23D5A">
        <w:trPr>
          <w:trHeight w:val="1890"/>
        </w:trPr>
        <w:tc>
          <w:tcPr>
            <w:tcW w:w="11016" w:type="dxa"/>
          </w:tcPr>
          <w:p w:rsidR="009D4EFC" w:rsidRPr="00C417BB" w:rsidRDefault="009D4EFC" w:rsidP="00E23D5A">
            <w:pPr>
              <w:pBdr>
                <w:top w:val="single" w:sz="12" w:space="1" w:color="auto"/>
                <w:bottom w:val="single" w:sz="12" w:space="1" w:color="auto"/>
              </w:pBdr>
              <w:shd w:val="clear" w:color="auto" w:fill="F2F2F2" w:themeFill="background1" w:themeFillShade="F2"/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lastRenderedPageBreak/>
              <w:t>WORK EXPERIENCE</w:t>
            </w:r>
          </w:p>
          <w:p w:rsidR="00AA1BC8" w:rsidRDefault="00AA1BC8" w:rsidP="00B5463B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/>
                <w:sz w:val="21"/>
                <w:szCs w:val="21"/>
              </w:rPr>
              <w:t xml:space="preserve">Medicare y Mucho </w:t>
            </w:r>
            <w:proofErr w:type="spellStart"/>
            <w:r w:rsidRPr="000452D3">
              <w:rPr>
                <w:rFonts w:asciiTheme="majorHAnsi" w:hAnsiTheme="majorHAnsi"/>
                <w:b/>
                <w:sz w:val="21"/>
                <w:szCs w:val="21"/>
              </w:rPr>
              <w:t>Más</w:t>
            </w:r>
            <w:proofErr w:type="spellEnd"/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i/>
                <w:iCs/>
                <w:sz w:val="21"/>
                <w:szCs w:val="21"/>
              </w:rPr>
              <w:t>Sr. IBM Optim Solution Architect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 xml:space="preserve">Worked with Medicare y Mucho </w:t>
            </w:r>
            <w:proofErr w:type="spellStart"/>
            <w:r w:rsidRPr="000452D3">
              <w:rPr>
                <w:rFonts w:asciiTheme="majorHAnsi" w:hAnsiTheme="majorHAnsi"/>
                <w:sz w:val="21"/>
                <w:szCs w:val="21"/>
              </w:rPr>
              <w:t>Más</w:t>
            </w:r>
            <w:proofErr w:type="spellEnd"/>
            <w:r w:rsidRPr="000452D3">
              <w:rPr>
                <w:rFonts w:asciiTheme="majorHAnsi" w:hAnsiTheme="majorHAnsi"/>
                <w:sz w:val="21"/>
                <w:szCs w:val="21"/>
              </w:rPr>
              <w:t xml:space="preserve"> to migrate claims business to NASCO platform enabling additional functionality, strengthened partnerships and significant administrative savings.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Designed Common Information Model (CIM)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 xml:space="preserve">using IBM </w:t>
            </w:r>
            <w:proofErr w:type="spellStart"/>
            <w:r w:rsidR="00C011E2" w:rsidRPr="000452D3">
              <w:rPr>
                <w:rFonts w:asciiTheme="majorHAnsi" w:hAnsiTheme="majorHAnsi"/>
                <w:sz w:val="21"/>
                <w:szCs w:val="21"/>
              </w:rPr>
              <w:t>InfoSphere</w:t>
            </w:r>
            <w:proofErr w:type="spellEnd"/>
            <w:r w:rsidRPr="000452D3">
              <w:rPr>
                <w:rFonts w:asciiTheme="majorHAnsi" w:hAnsiTheme="majorHAnsi"/>
                <w:sz w:val="21"/>
                <w:szCs w:val="21"/>
              </w:rPr>
              <w:t xml:space="preserve"> Data Architect data modeling tool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</w:t>
            </w: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esigned Logical Data Model (LDM)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 xml:space="preserve">using IBM </w:t>
            </w:r>
            <w:proofErr w:type="spellStart"/>
            <w:r w:rsidR="00C011E2" w:rsidRPr="000452D3">
              <w:rPr>
                <w:rFonts w:asciiTheme="majorHAnsi" w:hAnsiTheme="majorHAnsi"/>
                <w:sz w:val="21"/>
                <w:szCs w:val="21"/>
              </w:rPr>
              <w:t>InfoSphere</w:t>
            </w:r>
            <w:proofErr w:type="spellEnd"/>
            <w:r w:rsidRPr="000452D3">
              <w:rPr>
                <w:rFonts w:asciiTheme="majorHAnsi" w:hAnsiTheme="majorHAnsi"/>
                <w:sz w:val="21"/>
                <w:szCs w:val="21"/>
              </w:rPr>
              <w:t xml:space="preserve"> Data Architect data modeling tool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Designed Physical Data Model (PDM)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 xml:space="preserve">using IBM </w:t>
            </w:r>
            <w:proofErr w:type="spellStart"/>
            <w:r w:rsidR="00C011E2" w:rsidRPr="000452D3">
              <w:rPr>
                <w:rFonts w:asciiTheme="majorHAnsi" w:hAnsiTheme="majorHAnsi"/>
                <w:sz w:val="21"/>
                <w:szCs w:val="21"/>
              </w:rPr>
              <w:t>InfoSphere</w:t>
            </w:r>
            <w:proofErr w:type="spellEnd"/>
            <w:r w:rsidRPr="000452D3">
              <w:rPr>
                <w:rFonts w:asciiTheme="majorHAnsi" w:hAnsiTheme="majorHAnsi"/>
                <w:sz w:val="21"/>
                <w:szCs w:val="21"/>
              </w:rPr>
              <w:t xml:space="preserve"> Data A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rchitect data modeling tool and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ORACLE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Implemented IBM Optim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for Data Archiving, across 10 databases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Used ADRM architecture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for Insurance industry best practices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Created the data mapping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from legacy Claims system to ADRM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>Created data dictionary</w:t>
            </w:r>
          </w:p>
          <w:p w:rsidR="000452D3" w:rsidRDefault="000452D3" w:rsidP="004562AE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Mentored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junior level teammates</w:t>
            </w:r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/>
                <w:sz w:val="21"/>
                <w:szCs w:val="21"/>
              </w:rPr>
              <w:t>Medical Card System</w:t>
            </w:r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i/>
                <w:iCs/>
                <w:sz w:val="21"/>
                <w:szCs w:val="21"/>
              </w:rPr>
              <w:t>Sr. IBM Optim Solution Architect &amp; MDM Consultant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Work with client stakeholders to convert unstructured data into structured data.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Designed data structures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to include dimensions (entities) and attributes for unstructured data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Designed the Data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Migration solution using SSIS 2008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Implemented IBM Optim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for Test Data Management and Data Privacy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Advanced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knowledge of Master Data Services (MDS)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Used MDS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to provide a location, platform and process for creating an authoritative source of data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Provided a master data hub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for central management of entities and hierarchies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Provided flexible and extensible business rules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to ensure the quality of data in the master data hub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Provided a detailed handling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of data versioning at both the entity and hierarchy levels in MDS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Created mapping specifications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of data from source, (PPDM) and (Excel Spreadsheets) to target, Master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Data Services (MDS)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Developed and executed SSIS 2008 packages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to perform data migration solution from PPDM and Excel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source to MDS target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Created "subscription views"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and “derived hierarchies” of the data created in MDS for the Taxonomy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Service</w:t>
            </w:r>
          </w:p>
          <w:p w:rsidR="000452D3" w:rsidRPr="00C011E2" w:rsidRDefault="000452D3" w:rsidP="00C011E2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Solid written, verbal communication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and presentation skills, showed confidence presenting to different</w:t>
            </w:r>
            <w:r w:rsidR="00C011E2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C011E2">
              <w:rPr>
                <w:rFonts w:asciiTheme="majorHAnsi" w:hAnsiTheme="majorHAnsi"/>
                <w:sz w:val="21"/>
                <w:szCs w:val="21"/>
              </w:rPr>
              <w:t>audiences, from team members to colleagues to senior management as well as customers.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Trained Business Analyst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on the functionality of MDS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Put together and presented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a sales presentation to sale work for the MDM practice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2"/>
              </w:numPr>
              <w:ind w:left="720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Documented business requirements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using functional and technical designs</w:t>
            </w:r>
          </w:p>
          <w:p w:rsidR="000452D3" w:rsidRDefault="000452D3" w:rsidP="000452D3">
            <w:pPr>
              <w:pStyle w:val="NoSpacing"/>
              <w:rPr>
                <w:rFonts w:asciiTheme="majorHAnsi" w:hAnsiTheme="majorHAnsi"/>
                <w:b/>
                <w:bCs/>
                <w:i/>
                <w:iCs/>
                <w:sz w:val="21"/>
                <w:szCs w:val="21"/>
              </w:rPr>
            </w:pPr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0452D3">
              <w:rPr>
                <w:rFonts w:asciiTheme="majorHAnsi" w:hAnsiTheme="majorHAnsi"/>
                <w:b/>
                <w:sz w:val="21"/>
                <w:szCs w:val="21"/>
              </w:rPr>
              <w:t>eCare4 Inc.</w:t>
            </w:r>
          </w:p>
          <w:p w:rsidR="000452D3" w:rsidRPr="000452D3" w:rsidRDefault="000452D3" w:rsidP="000452D3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i/>
                <w:iCs/>
                <w:sz w:val="21"/>
                <w:szCs w:val="21"/>
              </w:rPr>
              <w:t>Sr. IBM Optim Solution Architect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Worked with client stakeholders to design logical and physical data model and build a data warehouse.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Thorough understanding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of DWH concepts and strong Data Modeling fundamentals.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Implemented IBM Optim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for platform migration and data model transformations into DWH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Designed logical data model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and physical data model using Visio and MySQL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Strong Functional Knowledge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of Manufacturing Domain.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Possessed capability to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understand existing data models and thereby understand the business model.</w:t>
            </w:r>
          </w:p>
          <w:p w:rsid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Provided solutions for integrating and developing new data models by understanding customer's business.</w:t>
            </w:r>
          </w:p>
          <w:p w:rsid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>Skilled at cross-functional influence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, translating between business owners and technical teams and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showed confidence in customer interactions.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Solid written, verbal communication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and presentation skills, demonstrating confidence presenting to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different audiences, from team members to colleagues to senior management as well as customers.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Worked with OLTP and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OLAP systems</w:t>
            </w:r>
          </w:p>
          <w:p w:rsidR="000452D3" w:rsidRP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Interacted with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Customers independently.</w:t>
            </w:r>
          </w:p>
          <w:p w:rsid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lastRenderedPageBreak/>
              <w:t xml:space="preserve">Developed the ETL conversion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process between the Daycare source systems and the eCare4 Data Mart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using SQL Server Integration Services (SSIS).</w:t>
            </w:r>
          </w:p>
          <w:p w:rsidR="000452D3" w:rsidRDefault="000452D3" w:rsidP="004562AE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bCs/>
                <w:sz w:val="21"/>
                <w:szCs w:val="21"/>
              </w:rPr>
              <w:t xml:space="preserve">Co-ordinate between </w:t>
            </w:r>
            <w:r w:rsidRPr="000452D3">
              <w:rPr>
                <w:rFonts w:asciiTheme="majorHAnsi" w:hAnsiTheme="majorHAnsi"/>
                <w:sz w:val="21"/>
                <w:szCs w:val="21"/>
              </w:rPr>
              <w:t>onsite and offshore teams.</w:t>
            </w:r>
          </w:p>
          <w:p w:rsidR="000452D3" w:rsidRPr="000452D3" w:rsidRDefault="000452D3" w:rsidP="000452D3">
            <w:pPr>
              <w:pStyle w:val="NoSpacing"/>
              <w:ind w:left="720"/>
              <w:rPr>
                <w:rFonts w:asciiTheme="majorHAnsi" w:hAnsiTheme="majorHAnsi"/>
                <w:sz w:val="21"/>
                <w:szCs w:val="21"/>
              </w:rPr>
            </w:pPr>
          </w:p>
          <w:p w:rsidR="000452D3" w:rsidRPr="000B5C50" w:rsidRDefault="000452D3" w:rsidP="000452D3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proofErr w:type="spellStart"/>
            <w:r w:rsidRPr="000B5C50">
              <w:rPr>
                <w:rFonts w:asciiTheme="majorHAnsi" w:hAnsiTheme="majorHAnsi"/>
                <w:b/>
                <w:sz w:val="21"/>
                <w:szCs w:val="21"/>
              </w:rPr>
              <w:t>Lobl</w:t>
            </w:r>
            <w:r w:rsidR="000B5C50" w:rsidRPr="000B5C50">
              <w:rPr>
                <w:rFonts w:asciiTheme="majorHAnsi" w:hAnsiTheme="majorHAnsi"/>
                <w:b/>
                <w:sz w:val="21"/>
                <w:szCs w:val="21"/>
              </w:rPr>
              <w:t>aws</w:t>
            </w:r>
            <w:proofErr w:type="spellEnd"/>
          </w:p>
          <w:p w:rsidR="000452D3" w:rsidRPr="000B5C50" w:rsidRDefault="000452D3" w:rsidP="000452D3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i/>
                <w:iCs/>
                <w:sz w:val="21"/>
                <w:szCs w:val="21"/>
              </w:rPr>
              <w:t>Sr. IBM Optim Solution Architect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Worked with client stakeholders to ensure data quality and data definitions in preparation of architecting data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models and enterprise wide database decommissioning. Expert in data modeling, identifying and troubleshooting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miscorrelated data.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Developed methodologies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best practices for the data architecture approach using the Kimball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Methodologies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Responsible for gaining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 understanding of current technical environment, reviewing and analyzing new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sz w:val="21"/>
                <w:szCs w:val="21"/>
              </w:rPr>
              <w:t>Data Warehouse (DW) initiatives, architecting new DW environment, perform extensive physical and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logical data modeling and drive and lead DW development into production.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Turned application requirements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into data model specifications.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Implemented IBM Optim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for decommissioning 20+ Great Plains applications on SQL Server.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Reviewed design documents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to understand where data model structures can address requirements.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Designed logical data model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physical data model using system architect.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>Instrumental in staffing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, and scheduled data modeling activities.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>Worked with the key business/technical representatives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, data owners, end users and application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designers to model project requirements.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Reviewed, updated and validated data model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with key business/technical representatives and end users.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Worked with OLTP and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OLAP systems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Defined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create required metadata.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Provided input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on any build decisions to the reporting team, the data conversions team and the application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integration team.</w:t>
            </w:r>
          </w:p>
          <w:p w:rsidR="000B5C50" w:rsidRDefault="000B5C50" w:rsidP="000452D3">
            <w:pPr>
              <w:pStyle w:val="NoSpacing"/>
              <w:rPr>
                <w:rFonts w:asciiTheme="majorHAnsi" w:hAnsiTheme="majorHAnsi"/>
                <w:b/>
                <w:bCs/>
                <w:i/>
                <w:iCs/>
                <w:sz w:val="21"/>
                <w:szCs w:val="21"/>
              </w:rPr>
            </w:pPr>
          </w:p>
          <w:p w:rsidR="000452D3" w:rsidRPr="000B5C50" w:rsidRDefault="000B5C50" w:rsidP="000452D3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/>
                <w:sz w:val="21"/>
                <w:szCs w:val="21"/>
              </w:rPr>
              <w:t>Chevron</w:t>
            </w:r>
          </w:p>
          <w:p w:rsidR="000B5C50" w:rsidRPr="000B5C50" w:rsidRDefault="000B5C50" w:rsidP="000452D3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i/>
                <w:iCs/>
                <w:sz w:val="21"/>
                <w:szCs w:val="21"/>
              </w:rPr>
              <w:t>Master Data Management/Data Quality/ETL Architect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452D3">
              <w:rPr>
                <w:rFonts w:asciiTheme="majorHAnsi" w:hAnsiTheme="majorHAnsi"/>
                <w:sz w:val="21"/>
                <w:szCs w:val="21"/>
              </w:rPr>
              <w:t>Developed, designed and managed the MDM strategy. Developed test procedures to verify, validate, and confirm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that the features of the designed MDM strategy match the functional and technical specifications.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Used excel and a custom tool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as the primary tools to house and manage the MDM strategy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Developed methodologies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best practices using the Kimball Method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Supported business stakeholders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3 large oil refineries throughout North America by providing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functional and technical support for the global SQL Server data warehouse, business intelligence systems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Cognos reports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Addressed overall data quality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in the global data warehouse using my expert knowledge of Trillium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Discovery, a profiling tool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Used Cognos as the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primary reporting tool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Used Erwin as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the primary modeling tool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Used IBM Optim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as data migration utility to move data across various technology platforms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Worked with offshore resources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to ensure timely resolution on submitted defects using Mercury Quality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Center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>Assisted with the design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, configuration and deployment of the enterprise batch scheduling solution using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proofErr w:type="spellStart"/>
            <w:r w:rsidRPr="000B5C50">
              <w:rPr>
                <w:rFonts w:asciiTheme="majorHAnsi" w:hAnsiTheme="majorHAnsi"/>
                <w:sz w:val="21"/>
                <w:szCs w:val="21"/>
              </w:rPr>
              <w:t>DataStage</w:t>
            </w:r>
            <w:proofErr w:type="spellEnd"/>
            <w:r w:rsidRPr="000B5C50">
              <w:rPr>
                <w:rFonts w:asciiTheme="majorHAnsi" w:hAnsiTheme="majorHAnsi"/>
                <w:sz w:val="21"/>
                <w:szCs w:val="21"/>
              </w:rPr>
              <w:t xml:space="preserve"> 7.5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Facilitated monthly and weekly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team meetings of over 90 resources on-shore and off-shore (Philippines)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sz w:val="21"/>
                <w:szCs w:val="21"/>
              </w:rPr>
              <w:t>using PowerPoint and Video Conferencing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Worked with OLTP and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OLAP systems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Designed the Data Archival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and Data Retrieval strategy by creating a stored procedure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Designed and developed the ETL conversion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 xml:space="preserve">process for </w:t>
            </w:r>
            <w:proofErr w:type="spellStart"/>
            <w:r w:rsidRPr="000B5C50">
              <w:rPr>
                <w:rFonts w:asciiTheme="majorHAnsi" w:hAnsiTheme="majorHAnsi"/>
                <w:sz w:val="21"/>
                <w:szCs w:val="21"/>
              </w:rPr>
              <w:t>DataStage</w:t>
            </w:r>
            <w:proofErr w:type="spellEnd"/>
            <w:r w:rsidRPr="000B5C50">
              <w:rPr>
                <w:rFonts w:asciiTheme="majorHAnsi" w:hAnsiTheme="majorHAnsi"/>
                <w:sz w:val="21"/>
                <w:szCs w:val="21"/>
              </w:rPr>
              <w:t xml:space="preserve"> jobs by creating functional and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technical designs</w:t>
            </w:r>
          </w:p>
          <w:p w:rsidR="000452D3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Documented business requirements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using functional and technical designs</w:t>
            </w:r>
          </w:p>
          <w:p w:rsidR="00A3774B" w:rsidRPr="000B5C50" w:rsidRDefault="000452D3" w:rsidP="004562AE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/>
                <w:sz w:val="21"/>
                <w:szCs w:val="21"/>
              </w:rPr>
            </w:pPr>
            <w:r w:rsidRPr="000B5C50">
              <w:rPr>
                <w:rFonts w:asciiTheme="majorHAnsi" w:hAnsiTheme="majorHAnsi"/>
                <w:bCs/>
                <w:sz w:val="21"/>
                <w:szCs w:val="21"/>
              </w:rPr>
              <w:t xml:space="preserve">Input data into an Excel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spreadsheet and import information into a SQL Server 2000 database using Data</w:t>
            </w:r>
            <w:r w:rsidR="000B5C50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0B5C50">
              <w:rPr>
                <w:rFonts w:asciiTheme="majorHAnsi" w:hAnsiTheme="majorHAnsi"/>
                <w:sz w:val="21"/>
                <w:szCs w:val="21"/>
              </w:rPr>
              <w:t>Transformation Services (DTS)</w:t>
            </w:r>
          </w:p>
        </w:tc>
      </w:tr>
    </w:tbl>
    <w:p w:rsidR="00D312C2" w:rsidRPr="00FB59C3" w:rsidRDefault="00D312C2" w:rsidP="00EA295A">
      <w:pPr>
        <w:rPr>
          <w:sz w:val="4"/>
          <w:szCs w:val="4"/>
        </w:rPr>
      </w:pPr>
    </w:p>
    <w:sectPr w:rsidR="00D312C2" w:rsidRPr="00FB59C3" w:rsidSect="00C713E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DC" w:rsidRDefault="009462DC" w:rsidP="00A06112">
      <w:pPr>
        <w:spacing w:after="0" w:line="240" w:lineRule="auto"/>
      </w:pPr>
      <w:r>
        <w:separator/>
      </w:r>
    </w:p>
  </w:endnote>
  <w:endnote w:type="continuationSeparator" w:id="0">
    <w:p w:rsidR="009462DC" w:rsidRDefault="009462DC" w:rsidP="00A0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76408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808080" w:themeColor="background1" w:themeShade="80"/>
        <w:spacing w:val="60"/>
        <w:sz w:val="21"/>
        <w:szCs w:val="21"/>
      </w:rPr>
    </w:sdtEndPr>
    <w:sdtContent>
      <w:p w:rsidR="00605815" w:rsidRPr="003350A7" w:rsidRDefault="00605815" w:rsidP="003350A7">
        <w:pPr>
          <w:pStyle w:val="Footer"/>
          <w:pBdr>
            <w:top w:val="single" w:sz="4" w:space="1" w:color="D9D9D9" w:themeColor="background1" w:themeShade="D9"/>
          </w:pBdr>
          <w:rPr>
            <w:rFonts w:asciiTheme="majorHAnsi" w:hAnsiTheme="majorHAnsi"/>
            <w:b/>
            <w:bCs/>
            <w:sz w:val="21"/>
            <w:szCs w:val="21"/>
          </w:rPr>
        </w:pPr>
        <w:r w:rsidRPr="00A31DDD">
          <w:rPr>
            <w:rFonts w:asciiTheme="majorHAnsi" w:hAnsiTheme="majorHAnsi"/>
            <w:sz w:val="21"/>
            <w:szCs w:val="21"/>
          </w:rPr>
          <w:fldChar w:fldCharType="begin"/>
        </w:r>
        <w:r w:rsidRPr="00A31DDD">
          <w:rPr>
            <w:rFonts w:asciiTheme="majorHAnsi" w:hAnsiTheme="majorHAnsi"/>
            <w:sz w:val="21"/>
            <w:szCs w:val="21"/>
          </w:rPr>
          <w:instrText xml:space="preserve"> PAGE   \* MERGEFORMAT </w:instrText>
        </w:r>
        <w:r w:rsidRPr="00A31DDD">
          <w:rPr>
            <w:rFonts w:asciiTheme="majorHAnsi" w:hAnsiTheme="majorHAnsi"/>
            <w:sz w:val="21"/>
            <w:szCs w:val="21"/>
          </w:rPr>
          <w:fldChar w:fldCharType="separate"/>
        </w:r>
        <w:r w:rsidR="00C00F2A" w:rsidRPr="00C00F2A">
          <w:rPr>
            <w:rFonts w:asciiTheme="majorHAnsi" w:hAnsiTheme="majorHAnsi"/>
            <w:bCs/>
            <w:noProof/>
            <w:sz w:val="21"/>
            <w:szCs w:val="21"/>
          </w:rPr>
          <w:t>2</w:t>
        </w:r>
        <w:r w:rsidRPr="00A31DDD">
          <w:rPr>
            <w:rFonts w:asciiTheme="majorHAnsi" w:hAnsiTheme="majorHAnsi"/>
            <w:bCs/>
            <w:noProof/>
            <w:sz w:val="21"/>
            <w:szCs w:val="21"/>
          </w:rPr>
          <w:fldChar w:fldCharType="end"/>
        </w:r>
        <w:r w:rsidRPr="00A31DDD">
          <w:rPr>
            <w:rFonts w:asciiTheme="majorHAnsi" w:hAnsiTheme="majorHAnsi"/>
            <w:bCs/>
            <w:sz w:val="21"/>
            <w:szCs w:val="21"/>
          </w:rPr>
          <w:t xml:space="preserve"> | </w:t>
        </w:r>
        <w:r w:rsidRPr="00A31DDD">
          <w:rPr>
            <w:rFonts w:asciiTheme="majorHAnsi" w:hAnsiTheme="majorHAnsi"/>
            <w:color w:val="808080" w:themeColor="background1" w:themeShade="80"/>
            <w:spacing w:val="60"/>
            <w:sz w:val="21"/>
            <w:szCs w:val="21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6CF" w:rsidRDefault="00AB66CF" w:rsidP="00AB66C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DC" w:rsidRDefault="009462DC" w:rsidP="00A06112">
      <w:pPr>
        <w:spacing w:after="0" w:line="240" w:lineRule="auto"/>
      </w:pPr>
      <w:r>
        <w:separator/>
      </w:r>
    </w:p>
  </w:footnote>
  <w:footnote w:type="continuationSeparator" w:id="0">
    <w:p w:rsidR="009462DC" w:rsidRDefault="009462DC" w:rsidP="00A0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0278"/>
    </w:tblGrid>
    <w:tr w:rsidR="00A06112" w:rsidRPr="000E6386" w:rsidTr="00454B18">
      <w:trPr>
        <w:trHeight w:val="540"/>
      </w:trPr>
      <w:tc>
        <w:tcPr>
          <w:tcW w:w="10278" w:type="dxa"/>
          <w:shd w:val="clear" w:color="auto" w:fill="auto"/>
          <w:vAlign w:val="center"/>
        </w:tcPr>
        <w:p w:rsidR="00A06112" w:rsidRPr="00A06112" w:rsidRDefault="003C01CF" w:rsidP="003C01CF">
          <w:pPr>
            <w:spacing w:after="0" w:line="240" w:lineRule="auto"/>
            <w:rPr>
              <w:rFonts w:asciiTheme="majorHAnsi" w:hAnsiTheme="majorHAnsi" w:cs="Lucida Sans Unicode"/>
              <w:b/>
              <w:sz w:val="44"/>
              <w:szCs w:val="44"/>
            </w:rPr>
          </w:pPr>
          <w:r>
            <w:rPr>
              <w:rFonts w:asciiTheme="majorHAnsi" w:hAnsiTheme="majorHAnsi" w:cs="Lucida Sans Unicode"/>
              <w:b/>
              <w:smallCaps/>
              <w:sz w:val="44"/>
              <w:szCs w:val="44"/>
            </w:rPr>
            <w:t>Rocky Freudenberg</w:t>
          </w:r>
        </w:p>
      </w:tc>
    </w:tr>
  </w:tbl>
  <w:p w:rsidR="00A06112" w:rsidRPr="00187848" w:rsidRDefault="00A06112">
    <w:pPr>
      <w:pStyle w:val="Header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0278"/>
    </w:tblGrid>
    <w:tr w:rsidR="00605815" w:rsidRPr="000E6386" w:rsidTr="004B0C07">
      <w:trPr>
        <w:trHeight w:val="540"/>
      </w:trPr>
      <w:tc>
        <w:tcPr>
          <w:tcW w:w="10278" w:type="dxa"/>
          <w:shd w:val="clear" w:color="auto" w:fill="FFFFFF" w:themeFill="background1"/>
          <w:vAlign w:val="center"/>
        </w:tcPr>
        <w:p w:rsidR="00605815" w:rsidRPr="00A06112" w:rsidRDefault="0067504A" w:rsidP="0067504A">
          <w:pPr>
            <w:spacing w:after="0" w:line="240" w:lineRule="auto"/>
            <w:rPr>
              <w:rFonts w:asciiTheme="majorHAnsi" w:hAnsiTheme="majorHAnsi" w:cs="Lucida Sans Unicode"/>
              <w:b/>
              <w:sz w:val="44"/>
              <w:szCs w:val="44"/>
            </w:rPr>
          </w:pPr>
          <w:r>
            <w:rPr>
              <w:rFonts w:asciiTheme="majorHAnsi" w:hAnsiTheme="majorHAnsi" w:cs="Lucida Sans Unicode"/>
              <w:b/>
              <w:smallCaps/>
              <w:sz w:val="44"/>
              <w:szCs w:val="44"/>
            </w:rPr>
            <w:t>Rocky Freudenberg</w:t>
          </w:r>
        </w:p>
      </w:tc>
    </w:tr>
  </w:tbl>
  <w:p w:rsidR="00605815" w:rsidRPr="00187848" w:rsidRDefault="00605815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3180"/>
    <w:multiLevelType w:val="hybridMultilevel"/>
    <w:tmpl w:val="17B6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E9E9C">
      <w:numFmt w:val="bullet"/>
      <w:lvlText w:val="•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A0679"/>
    <w:multiLevelType w:val="hybridMultilevel"/>
    <w:tmpl w:val="FA205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D3597A"/>
    <w:multiLevelType w:val="hybridMultilevel"/>
    <w:tmpl w:val="36D6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A4DC8">
      <w:numFmt w:val="bullet"/>
      <w:lvlText w:val="•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E2A14"/>
    <w:multiLevelType w:val="hybridMultilevel"/>
    <w:tmpl w:val="42BC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A0BD5"/>
    <w:multiLevelType w:val="hybridMultilevel"/>
    <w:tmpl w:val="51D8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E4DFE">
      <w:numFmt w:val="bullet"/>
      <w:lvlText w:val="•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1C"/>
    <w:rsid w:val="000105EF"/>
    <w:rsid w:val="00011388"/>
    <w:rsid w:val="00011740"/>
    <w:rsid w:val="0001195A"/>
    <w:rsid w:val="0002460F"/>
    <w:rsid w:val="00031A1F"/>
    <w:rsid w:val="000452D3"/>
    <w:rsid w:val="00045610"/>
    <w:rsid w:val="000544B4"/>
    <w:rsid w:val="0006558E"/>
    <w:rsid w:val="00066D60"/>
    <w:rsid w:val="00072DA7"/>
    <w:rsid w:val="00077ACA"/>
    <w:rsid w:val="0008296F"/>
    <w:rsid w:val="00083339"/>
    <w:rsid w:val="00083BD1"/>
    <w:rsid w:val="00084963"/>
    <w:rsid w:val="000926CA"/>
    <w:rsid w:val="00093908"/>
    <w:rsid w:val="000975DF"/>
    <w:rsid w:val="000A5A78"/>
    <w:rsid w:val="000B03B1"/>
    <w:rsid w:val="000B0C8C"/>
    <w:rsid w:val="000B39C5"/>
    <w:rsid w:val="000B510E"/>
    <w:rsid w:val="000B5C50"/>
    <w:rsid w:val="000C31A4"/>
    <w:rsid w:val="000C38E3"/>
    <w:rsid w:val="000C5952"/>
    <w:rsid w:val="000C66EC"/>
    <w:rsid w:val="000C72C1"/>
    <w:rsid w:val="000D3183"/>
    <w:rsid w:val="000D4832"/>
    <w:rsid w:val="000E1EE6"/>
    <w:rsid w:val="000E6386"/>
    <w:rsid w:val="000F2A53"/>
    <w:rsid w:val="000F4017"/>
    <w:rsid w:val="000F7845"/>
    <w:rsid w:val="00100559"/>
    <w:rsid w:val="00103606"/>
    <w:rsid w:val="0011282D"/>
    <w:rsid w:val="00112A76"/>
    <w:rsid w:val="00113092"/>
    <w:rsid w:val="00113452"/>
    <w:rsid w:val="00113596"/>
    <w:rsid w:val="00116244"/>
    <w:rsid w:val="001200F3"/>
    <w:rsid w:val="00121668"/>
    <w:rsid w:val="001315C9"/>
    <w:rsid w:val="00133811"/>
    <w:rsid w:val="00140B2D"/>
    <w:rsid w:val="001437E0"/>
    <w:rsid w:val="00152E73"/>
    <w:rsid w:val="00170168"/>
    <w:rsid w:val="00174D87"/>
    <w:rsid w:val="00175D88"/>
    <w:rsid w:val="00181AE8"/>
    <w:rsid w:val="001843F4"/>
    <w:rsid w:val="00185580"/>
    <w:rsid w:val="00185A5E"/>
    <w:rsid w:val="00187848"/>
    <w:rsid w:val="00190989"/>
    <w:rsid w:val="00190A64"/>
    <w:rsid w:val="0019344A"/>
    <w:rsid w:val="001A335C"/>
    <w:rsid w:val="001A414B"/>
    <w:rsid w:val="001A523E"/>
    <w:rsid w:val="001A604F"/>
    <w:rsid w:val="001B071F"/>
    <w:rsid w:val="001B345E"/>
    <w:rsid w:val="001B4885"/>
    <w:rsid w:val="001B6E55"/>
    <w:rsid w:val="001C01AE"/>
    <w:rsid w:val="001D2A9F"/>
    <w:rsid w:val="001D7702"/>
    <w:rsid w:val="001D7DF3"/>
    <w:rsid w:val="001E1B10"/>
    <w:rsid w:val="001E6258"/>
    <w:rsid w:val="001E6539"/>
    <w:rsid w:val="001E66D0"/>
    <w:rsid w:val="001F02CE"/>
    <w:rsid w:val="001F5A5A"/>
    <w:rsid w:val="001F6729"/>
    <w:rsid w:val="001F6C17"/>
    <w:rsid w:val="002017E8"/>
    <w:rsid w:val="002023BB"/>
    <w:rsid w:val="00206A66"/>
    <w:rsid w:val="0021209F"/>
    <w:rsid w:val="00215353"/>
    <w:rsid w:val="00223AC3"/>
    <w:rsid w:val="00225427"/>
    <w:rsid w:val="002332D1"/>
    <w:rsid w:val="00235E66"/>
    <w:rsid w:val="0024287F"/>
    <w:rsid w:val="00250FB8"/>
    <w:rsid w:val="002522A9"/>
    <w:rsid w:val="00252CC8"/>
    <w:rsid w:val="00255318"/>
    <w:rsid w:val="002604EC"/>
    <w:rsid w:val="00260506"/>
    <w:rsid w:val="00262EF7"/>
    <w:rsid w:val="00270041"/>
    <w:rsid w:val="00273977"/>
    <w:rsid w:val="00273F94"/>
    <w:rsid w:val="00276B25"/>
    <w:rsid w:val="00281105"/>
    <w:rsid w:val="00287A74"/>
    <w:rsid w:val="00292CB9"/>
    <w:rsid w:val="0029738F"/>
    <w:rsid w:val="002A02B7"/>
    <w:rsid w:val="002A2056"/>
    <w:rsid w:val="002C32D2"/>
    <w:rsid w:val="002C437E"/>
    <w:rsid w:val="002C4910"/>
    <w:rsid w:val="002C73DB"/>
    <w:rsid w:val="002D0317"/>
    <w:rsid w:val="002D5948"/>
    <w:rsid w:val="002D69AD"/>
    <w:rsid w:val="002D73AD"/>
    <w:rsid w:val="002E1FCB"/>
    <w:rsid w:val="002E20E6"/>
    <w:rsid w:val="002F37CD"/>
    <w:rsid w:val="002F3984"/>
    <w:rsid w:val="002F7024"/>
    <w:rsid w:val="003005C1"/>
    <w:rsid w:val="00301A6A"/>
    <w:rsid w:val="003033B5"/>
    <w:rsid w:val="00304C70"/>
    <w:rsid w:val="00314742"/>
    <w:rsid w:val="0031568C"/>
    <w:rsid w:val="0032031C"/>
    <w:rsid w:val="003308BD"/>
    <w:rsid w:val="00332DD3"/>
    <w:rsid w:val="003350A7"/>
    <w:rsid w:val="00337309"/>
    <w:rsid w:val="00340C1B"/>
    <w:rsid w:val="0035301F"/>
    <w:rsid w:val="003549C2"/>
    <w:rsid w:val="003659E6"/>
    <w:rsid w:val="0037097D"/>
    <w:rsid w:val="00372B7E"/>
    <w:rsid w:val="00375396"/>
    <w:rsid w:val="00375547"/>
    <w:rsid w:val="00376C32"/>
    <w:rsid w:val="00377F66"/>
    <w:rsid w:val="0038762B"/>
    <w:rsid w:val="00392C7F"/>
    <w:rsid w:val="003A09F5"/>
    <w:rsid w:val="003A1FF0"/>
    <w:rsid w:val="003A4A14"/>
    <w:rsid w:val="003B67C9"/>
    <w:rsid w:val="003B7166"/>
    <w:rsid w:val="003C01CF"/>
    <w:rsid w:val="003C6314"/>
    <w:rsid w:val="003D5200"/>
    <w:rsid w:val="003E349C"/>
    <w:rsid w:val="003E6328"/>
    <w:rsid w:val="003E6602"/>
    <w:rsid w:val="003F23D7"/>
    <w:rsid w:val="003F2B37"/>
    <w:rsid w:val="003F4A83"/>
    <w:rsid w:val="004015CE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5E91"/>
    <w:rsid w:val="004272D5"/>
    <w:rsid w:val="00432455"/>
    <w:rsid w:val="00437033"/>
    <w:rsid w:val="0044231E"/>
    <w:rsid w:val="0044456E"/>
    <w:rsid w:val="00454B18"/>
    <w:rsid w:val="004560A8"/>
    <w:rsid w:val="004562AE"/>
    <w:rsid w:val="00457CE5"/>
    <w:rsid w:val="004606B7"/>
    <w:rsid w:val="00461850"/>
    <w:rsid w:val="00463E80"/>
    <w:rsid w:val="00465212"/>
    <w:rsid w:val="00465E80"/>
    <w:rsid w:val="00466AB6"/>
    <w:rsid w:val="0047078B"/>
    <w:rsid w:val="00470EB9"/>
    <w:rsid w:val="00471306"/>
    <w:rsid w:val="00471D5C"/>
    <w:rsid w:val="0047437F"/>
    <w:rsid w:val="00476E7A"/>
    <w:rsid w:val="004803EF"/>
    <w:rsid w:val="00481621"/>
    <w:rsid w:val="00482552"/>
    <w:rsid w:val="00483DFC"/>
    <w:rsid w:val="0049036B"/>
    <w:rsid w:val="00491986"/>
    <w:rsid w:val="00491F6D"/>
    <w:rsid w:val="00492826"/>
    <w:rsid w:val="00493ED9"/>
    <w:rsid w:val="00494B43"/>
    <w:rsid w:val="0049624F"/>
    <w:rsid w:val="004A3978"/>
    <w:rsid w:val="004A5A7A"/>
    <w:rsid w:val="004A5BC9"/>
    <w:rsid w:val="004A7459"/>
    <w:rsid w:val="004B0C07"/>
    <w:rsid w:val="004B0DEE"/>
    <w:rsid w:val="004B3405"/>
    <w:rsid w:val="004B4BB4"/>
    <w:rsid w:val="004C1867"/>
    <w:rsid w:val="004C29B2"/>
    <w:rsid w:val="004C2FDD"/>
    <w:rsid w:val="004C5900"/>
    <w:rsid w:val="004C6A24"/>
    <w:rsid w:val="004C7C0F"/>
    <w:rsid w:val="004D2C8F"/>
    <w:rsid w:val="004D39D4"/>
    <w:rsid w:val="004D5BF1"/>
    <w:rsid w:val="004E324A"/>
    <w:rsid w:val="004E5383"/>
    <w:rsid w:val="004E53D0"/>
    <w:rsid w:val="004E6676"/>
    <w:rsid w:val="004E7C93"/>
    <w:rsid w:val="004F1410"/>
    <w:rsid w:val="0050061D"/>
    <w:rsid w:val="005108FA"/>
    <w:rsid w:val="0051671D"/>
    <w:rsid w:val="00516BDA"/>
    <w:rsid w:val="005300BF"/>
    <w:rsid w:val="00530929"/>
    <w:rsid w:val="00530B48"/>
    <w:rsid w:val="00536701"/>
    <w:rsid w:val="00540F51"/>
    <w:rsid w:val="005430E7"/>
    <w:rsid w:val="00543158"/>
    <w:rsid w:val="00545B6F"/>
    <w:rsid w:val="00550880"/>
    <w:rsid w:val="00551278"/>
    <w:rsid w:val="0055133E"/>
    <w:rsid w:val="00556AE4"/>
    <w:rsid w:val="00557AE2"/>
    <w:rsid w:val="00557CD0"/>
    <w:rsid w:val="00565DC7"/>
    <w:rsid w:val="00566BF0"/>
    <w:rsid w:val="0056713D"/>
    <w:rsid w:val="00567874"/>
    <w:rsid w:val="00567E5B"/>
    <w:rsid w:val="00572CDB"/>
    <w:rsid w:val="0057331F"/>
    <w:rsid w:val="005810A8"/>
    <w:rsid w:val="0058238A"/>
    <w:rsid w:val="0058330A"/>
    <w:rsid w:val="00591E4B"/>
    <w:rsid w:val="00592359"/>
    <w:rsid w:val="00595490"/>
    <w:rsid w:val="005A44B0"/>
    <w:rsid w:val="005A5C1A"/>
    <w:rsid w:val="005A6270"/>
    <w:rsid w:val="005A7155"/>
    <w:rsid w:val="005C5402"/>
    <w:rsid w:val="005C5BF2"/>
    <w:rsid w:val="005C7660"/>
    <w:rsid w:val="005D0FD9"/>
    <w:rsid w:val="005D3ABD"/>
    <w:rsid w:val="005D439A"/>
    <w:rsid w:val="005E0976"/>
    <w:rsid w:val="005E2B35"/>
    <w:rsid w:val="005F1824"/>
    <w:rsid w:val="005F226E"/>
    <w:rsid w:val="005F6F77"/>
    <w:rsid w:val="005F7366"/>
    <w:rsid w:val="005F776E"/>
    <w:rsid w:val="006052A2"/>
    <w:rsid w:val="00605761"/>
    <w:rsid w:val="00605815"/>
    <w:rsid w:val="00606082"/>
    <w:rsid w:val="006125E0"/>
    <w:rsid w:val="0061272A"/>
    <w:rsid w:val="00614D60"/>
    <w:rsid w:val="0062159A"/>
    <w:rsid w:val="00623063"/>
    <w:rsid w:val="00627799"/>
    <w:rsid w:val="00631AAA"/>
    <w:rsid w:val="006432DD"/>
    <w:rsid w:val="00645196"/>
    <w:rsid w:val="00650082"/>
    <w:rsid w:val="00651580"/>
    <w:rsid w:val="006547F8"/>
    <w:rsid w:val="0065534C"/>
    <w:rsid w:val="00655B35"/>
    <w:rsid w:val="0066633A"/>
    <w:rsid w:val="006706A6"/>
    <w:rsid w:val="00674457"/>
    <w:rsid w:val="0067504A"/>
    <w:rsid w:val="00684B12"/>
    <w:rsid w:val="00685E1C"/>
    <w:rsid w:val="00692C07"/>
    <w:rsid w:val="006943EA"/>
    <w:rsid w:val="00694471"/>
    <w:rsid w:val="00694EE4"/>
    <w:rsid w:val="00696716"/>
    <w:rsid w:val="006A128E"/>
    <w:rsid w:val="006A4B70"/>
    <w:rsid w:val="006A7913"/>
    <w:rsid w:val="006B3ECA"/>
    <w:rsid w:val="006B5790"/>
    <w:rsid w:val="006B75A7"/>
    <w:rsid w:val="006B7A17"/>
    <w:rsid w:val="006B7CDC"/>
    <w:rsid w:val="006C2F79"/>
    <w:rsid w:val="006C3AD5"/>
    <w:rsid w:val="006C3EB5"/>
    <w:rsid w:val="006C3F3C"/>
    <w:rsid w:val="006C50A1"/>
    <w:rsid w:val="006C63ED"/>
    <w:rsid w:val="006C6A65"/>
    <w:rsid w:val="006C7589"/>
    <w:rsid w:val="006D0A15"/>
    <w:rsid w:val="006D29BE"/>
    <w:rsid w:val="006D4923"/>
    <w:rsid w:val="006D7FB3"/>
    <w:rsid w:val="006E096F"/>
    <w:rsid w:val="006E4FAA"/>
    <w:rsid w:val="006E50D3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22A17"/>
    <w:rsid w:val="00722AA6"/>
    <w:rsid w:val="00726267"/>
    <w:rsid w:val="00726948"/>
    <w:rsid w:val="00732290"/>
    <w:rsid w:val="007339C9"/>
    <w:rsid w:val="00733FD9"/>
    <w:rsid w:val="00737470"/>
    <w:rsid w:val="00737F9F"/>
    <w:rsid w:val="00741569"/>
    <w:rsid w:val="00741F5E"/>
    <w:rsid w:val="007427E6"/>
    <w:rsid w:val="007435E8"/>
    <w:rsid w:val="00744373"/>
    <w:rsid w:val="00745F67"/>
    <w:rsid w:val="00746A63"/>
    <w:rsid w:val="0075024E"/>
    <w:rsid w:val="0075210F"/>
    <w:rsid w:val="0075719A"/>
    <w:rsid w:val="007665FB"/>
    <w:rsid w:val="0077125E"/>
    <w:rsid w:val="00775E5C"/>
    <w:rsid w:val="00782959"/>
    <w:rsid w:val="007837A3"/>
    <w:rsid w:val="007841CE"/>
    <w:rsid w:val="00785CB1"/>
    <w:rsid w:val="007860F8"/>
    <w:rsid w:val="00791131"/>
    <w:rsid w:val="007A0F3F"/>
    <w:rsid w:val="007A2883"/>
    <w:rsid w:val="007B168D"/>
    <w:rsid w:val="007B4431"/>
    <w:rsid w:val="007C2035"/>
    <w:rsid w:val="007C25BA"/>
    <w:rsid w:val="007C64B9"/>
    <w:rsid w:val="007D21D4"/>
    <w:rsid w:val="007D2AC0"/>
    <w:rsid w:val="007E15C0"/>
    <w:rsid w:val="007E4B0B"/>
    <w:rsid w:val="007E612D"/>
    <w:rsid w:val="007E7A5E"/>
    <w:rsid w:val="007E7CE4"/>
    <w:rsid w:val="007F0FD5"/>
    <w:rsid w:val="007F28C6"/>
    <w:rsid w:val="007F3D4B"/>
    <w:rsid w:val="0080014D"/>
    <w:rsid w:val="00805C2E"/>
    <w:rsid w:val="00807216"/>
    <w:rsid w:val="00807F12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46B7F"/>
    <w:rsid w:val="008512DF"/>
    <w:rsid w:val="00865CEF"/>
    <w:rsid w:val="00874004"/>
    <w:rsid w:val="00877A80"/>
    <w:rsid w:val="00882C77"/>
    <w:rsid w:val="008850E2"/>
    <w:rsid w:val="008852C0"/>
    <w:rsid w:val="0089693E"/>
    <w:rsid w:val="008A0B43"/>
    <w:rsid w:val="008A72A7"/>
    <w:rsid w:val="008B0B2D"/>
    <w:rsid w:val="008B24D2"/>
    <w:rsid w:val="008B4884"/>
    <w:rsid w:val="008B4D48"/>
    <w:rsid w:val="008C02B5"/>
    <w:rsid w:val="008C089E"/>
    <w:rsid w:val="008C08E8"/>
    <w:rsid w:val="008C394C"/>
    <w:rsid w:val="008C5BAB"/>
    <w:rsid w:val="008C7E29"/>
    <w:rsid w:val="008D0906"/>
    <w:rsid w:val="008D4115"/>
    <w:rsid w:val="008D4F87"/>
    <w:rsid w:val="008D531B"/>
    <w:rsid w:val="008E07E1"/>
    <w:rsid w:val="008E08C0"/>
    <w:rsid w:val="008E2465"/>
    <w:rsid w:val="008F0BDC"/>
    <w:rsid w:val="008F19CC"/>
    <w:rsid w:val="008F3279"/>
    <w:rsid w:val="008F506B"/>
    <w:rsid w:val="008F73FC"/>
    <w:rsid w:val="00904BED"/>
    <w:rsid w:val="00910913"/>
    <w:rsid w:val="00910C4D"/>
    <w:rsid w:val="009203A9"/>
    <w:rsid w:val="00927609"/>
    <w:rsid w:val="00931831"/>
    <w:rsid w:val="00931A5A"/>
    <w:rsid w:val="009348A4"/>
    <w:rsid w:val="0094075E"/>
    <w:rsid w:val="009429C9"/>
    <w:rsid w:val="00942D0E"/>
    <w:rsid w:val="00944B1E"/>
    <w:rsid w:val="009462DC"/>
    <w:rsid w:val="00957582"/>
    <w:rsid w:val="00963F95"/>
    <w:rsid w:val="00966A06"/>
    <w:rsid w:val="00971515"/>
    <w:rsid w:val="00976775"/>
    <w:rsid w:val="0098254F"/>
    <w:rsid w:val="0098295D"/>
    <w:rsid w:val="00982AE8"/>
    <w:rsid w:val="0098495C"/>
    <w:rsid w:val="009862D2"/>
    <w:rsid w:val="00987CD8"/>
    <w:rsid w:val="00990358"/>
    <w:rsid w:val="00992690"/>
    <w:rsid w:val="0099777B"/>
    <w:rsid w:val="009A1EA2"/>
    <w:rsid w:val="009A5D15"/>
    <w:rsid w:val="009A7DAD"/>
    <w:rsid w:val="009B1127"/>
    <w:rsid w:val="009B3978"/>
    <w:rsid w:val="009C46B5"/>
    <w:rsid w:val="009C511D"/>
    <w:rsid w:val="009D1DD2"/>
    <w:rsid w:val="009D4EFC"/>
    <w:rsid w:val="009D5477"/>
    <w:rsid w:val="009D6188"/>
    <w:rsid w:val="009D73D1"/>
    <w:rsid w:val="009E0F48"/>
    <w:rsid w:val="009E28BC"/>
    <w:rsid w:val="009F21B3"/>
    <w:rsid w:val="00A03C21"/>
    <w:rsid w:val="00A03CAC"/>
    <w:rsid w:val="00A06112"/>
    <w:rsid w:val="00A06202"/>
    <w:rsid w:val="00A07634"/>
    <w:rsid w:val="00A10181"/>
    <w:rsid w:val="00A16341"/>
    <w:rsid w:val="00A172F2"/>
    <w:rsid w:val="00A17C51"/>
    <w:rsid w:val="00A20992"/>
    <w:rsid w:val="00A230A5"/>
    <w:rsid w:val="00A25F63"/>
    <w:rsid w:val="00A301B3"/>
    <w:rsid w:val="00A312D3"/>
    <w:rsid w:val="00A31DDD"/>
    <w:rsid w:val="00A33615"/>
    <w:rsid w:val="00A33FE2"/>
    <w:rsid w:val="00A36358"/>
    <w:rsid w:val="00A36828"/>
    <w:rsid w:val="00A3774B"/>
    <w:rsid w:val="00A450CC"/>
    <w:rsid w:val="00A5148C"/>
    <w:rsid w:val="00A5600B"/>
    <w:rsid w:val="00A57641"/>
    <w:rsid w:val="00A618BD"/>
    <w:rsid w:val="00A630E9"/>
    <w:rsid w:val="00A64223"/>
    <w:rsid w:val="00A74FD7"/>
    <w:rsid w:val="00A83A05"/>
    <w:rsid w:val="00A86D49"/>
    <w:rsid w:val="00A93E23"/>
    <w:rsid w:val="00A94879"/>
    <w:rsid w:val="00AA1BC8"/>
    <w:rsid w:val="00AA2062"/>
    <w:rsid w:val="00AA3122"/>
    <w:rsid w:val="00AB00B6"/>
    <w:rsid w:val="00AB0BB0"/>
    <w:rsid w:val="00AB2B7B"/>
    <w:rsid w:val="00AB66CF"/>
    <w:rsid w:val="00AE3C42"/>
    <w:rsid w:val="00AF5F04"/>
    <w:rsid w:val="00AF78A0"/>
    <w:rsid w:val="00B0061A"/>
    <w:rsid w:val="00B04A69"/>
    <w:rsid w:val="00B111A9"/>
    <w:rsid w:val="00B177E7"/>
    <w:rsid w:val="00B22A50"/>
    <w:rsid w:val="00B27418"/>
    <w:rsid w:val="00B36021"/>
    <w:rsid w:val="00B371CD"/>
    <w:rsid w:val="00B42385"/>
    <w:rsid w:val="00B44F75"/>
    <w:rsid w:val="00B46EB4"/>
    <w:rsid w:val="00B5463B"/>
    <w:rsid w:val="00B54DFB"/>
    <w:rsid w:val="00B55E7C"/>
    <w:rsid w:val="00B60299"/>
    <w:rsid w:val="00B614FD"/>
    <w:rsid w:val="00B6486C"/>
    <w:rsid w:val="00B6632E"/>
    <w:rsid w:val="00B673D5"/>
    <w:rsid w:val="00B72BEA"/>
    <w:rsid w:val="00B75AA8"/>
    <w:rsid w:val="00B7721F"/>
    <w:rsid w:val="00B82C24"/>
    <w:rsid w:val="00B8397C"/>
    <w:rsid w:val="00B9189E"/>
    <w:rsid w:val="00B95099"/>
    <w:rsid w:val="00B9769E"/>
    <w:rsid w:val="00BA3EF7"/>
    <w:rsid w:val="00BA7D3E"/>
    <w:rsid w:val="00BB0062"/>
    <w:rsid w:val="00BB44F1"/>
    <w:rsid w:val="00BB4BE4"/>
    <w:rsid w:val="00BC41CE"/>
    <w:rsid w:val="00BC5654"/>
    <w:rsid w:val="00BC5755"/>
    <w:rsid w:val="00BC75E1"/>
    <w:rsid w:val="00BD2647"/>
    <w:rsid w:val="00BD3060"/>
    <w:rsid w:val="00BE4031"/>
    <w:rsid w:val="00BF2AC1"/>
    <w:rsid w:val="00BF38D3"/>
    <w:rsid w:val="00BF60B2"/>
    <w:rsid w:val="00BF627B"/>
    <w:rsid w:val="00C00F2A"/>
    <w:rsid w:val="00C011E2"/>
    <w:rsid w:val="00C0754D"/>
    <w:rsid w:val="00C12DFA"/>
    <w:rsid w:val="00C13570"/>
    <w:rsid w:val="00C1549F"/>
    <w:rsid w:val="00C223AF"/>
    <w:rsid w:val="00C25F5F"/>
    <w:rsid w:val="00C26372"/>
    <w:rsid w:val="00C26DD0"/>
    <w:rsid w:val="00C27082"/>
    <w:rsid w:val="00C34FCF"/>
    <w:rsid w:val="00C37800"/>
    <w:rsid w:val="00C37FAE"/>
    <w:rsid w:val="00C417BB"/>
    <w:rsid w:val="00C4290C"/>
    <w:rsid w:val="00C44E1A"/>
    <w:rsid w:val="00C45CAE"/>
    <w:rsid w:val="00C527AA"/>
    <w:rsid w:val="00C62A07"/>
    <w:rsid w:val="00C70C8C"/>
    <w:rsid w:val="00C713E3"/>
    <w:rsid w:val="00C72C81"/>
    <w:rsid w:val="00C83F71"/>
    <w:rsid w:val="00C84541"/>
    <w:rsid w:val="00C90D17"/>
    <w:rsid w:val="00C9201C"/>
    <w:rsid w:val="00C932FB"/>
    <w:rsid w:val="00C94E2D"/>
    <w:rsid w:val="00C95A5A"/>
    <w:rsid w:val="00C95B9D"/>
    <w:rsid w:val="00CA0B1B"/>
    <w:rsid w:val="00CA0F39"/>
    <w:rsid w:val="00CA10EB"/>
    <w:rsid w:val="00CA191D"/>
    <w:rsid w:val="00CB10C3"/>
    <w:rsid w:val="00CB1BE4"/>
    <w:rsid w:val="00CB27FC"/>
    <w:rsid w:val="00CB6117"/>
    <w:rsid w:val="00CB75A4"/>
    <w:rsid w:val="00CC0BF7"/>
    <w:rsid w:val="00CC3543"/>
    <w:rsid w:val="00CC64F8"/>
    <w:rsid w:val="00CD1CC6"/>
    <w:rsid w:val="00CD3AC8"/>
    <w:rsid w:val="00CD47D0"/>
    <w:rsid w:val="00CD7601"/>
    <w:rsid w:val="00CE0B1A"/>
    <w:rsid w:val="00CE2088"/>
    <w:rsid w:val="00CE2A38"/>
    <w:rsid w:val="00CF6EA9"/>
    <w:rsid w:val="00CF78C9"/>
    <w:rsid w:val="00D018AA"/>
    <w:rsid w:val="00D03A73"/>
    <w:rsid w:val="00D07C11"/>
    <w:rsid w:val="00D115E3"/>
    <w:rsid w:val="00D16B7E"/>
    <w:rsid w:val="00D206A8"/>
    <w:rsid w:val="00D21BF4"/>
    <w:rsid w:val="00D21C7C"/>
    <w:rsid w:val="00D2341E"/>
    <w:rsid w:val="00D24BCF"/>
    <w:rsid w:val="00D26E68"/>
    <w:rsid w:val="00D278F4"/>
    <w:rsid w:val="00D312C2"/>
    <w:rsid w:val="00D32D2B"/>
    <w:rsid w:val="00D34755"/>
    <w:rsid w:val="00D35449"/>
    <w:rsid w:val="00D4035D"/>
    <w:rsid w:val="00D4062B"/>
    <w:rsid w:val="00D417EA"/>
    <w:rsid w:val="00D41CF1"/>
    <w:rsid w:val="00D43D65"/>
    <w:rsid w:val="00D53D3C"/>
    <w:rsid w:val="00D6442A"/>
    <w:rsid w:val="00D665B7"/>
    <w:rsid w:val="00D73ABB"/>
    <w:rsid w:val="00D80096"/>
    <w:rsid w:val="00D80D34"/>
    <w:rsid w:val="00D8222C"/>
    <w:rsid w:val="00D84059"/>
    <w:rsid w:val="00D84442"/>
    <w:rsid w:val="00D856F2"/>
    <w:rsid w:val="00D90973"/>
    <w:rsid w:val="00D918AA"/>
    <w:rsid w:val="00D96370"/>
    <w:rsid w:val="00DA09CA"/>
    <w:rsid w:val="00DA3A2C"/>
    <w:rsid w:val="00DA4B35"/>
    <w:rsid w:val="00DA4ECA"/>
    <w:rsid w:val="00DA538D"/>
    <w:rsid w:val="00DA72AA"/>
    <w:rsid w:val="00DB113B"/>
    <w:rsid w:val="00DB25BE"/>
    <w:rsid w:val="00DB2B5E"/>
    <w:rsid w:val="00DB2BE4"/>
    <w:rsid w:val="00DB5794"/>
    <w:rsid w:val="00DC07C8"/>
    <w:rsid w:val="00DC09F7"/>
    <w:rsid w:val="00DC0D59"/>
    <w:rsid w:val="00DC25B1"/>
    <w:rsid w:val="00DC272F"/>
    <w:rsid w:val="00DC5D37"/>
    <w:rsid w:val="00DD3A2B"/>
    <w:rsid w:val="00DE0CB3"/>
    <w:rsid w:val="00DE0F38"/>
    <w:rsid w:val="00DE1320"/>
    <w:rsid w:val="00DE5923"/>
    <w:rsid w:val="00DE713E"/>
    <w:rsid w:val="00DF2E9B"/>
    <w:rsid w:val="00DF5C80"/>
    <w:rsid w:val="00E01444"/>
    <w:rsid w:val="00E01469"/>
    <w:rsid w:val="00E0206B"/>
    <w:rsid w:val="00E0220F"/>
    <w:rsid w:val="00E02AB2"/>
    <w:rsid w:val="00E03386"/>
    <w:rsid w:val="00E048DE"/>
    <w:rsid w:val="00E063EC"/>
    <w:rsid w:val="00E20960"/>
    <w:rsid w:val="00E433DC"/>
    <w:rsid w:val="00E457D7"/>
    <w:rsid w:val="00E5463F"/>
    <w:rsid w:val="00E61DDC"/>
    <w:rsid w:val="00E63F49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5470"/>
    <w:rsid w:val="00EB6382"/>
    <w:rsid w:val="00EC151D"/>
    <w:rsid w:val="00EC32E6"/>
    <w:rsid w:val="00EC6748"/>
    <w:rsid w:val="00ED04BA"/>
    <w:rsid w:val="00ED2558"/>
    <w:rsid w:val="00EE0360"/>
    <w:rsid w:val="00EE0DCC"/>
    <w:rsid w:val="00EE1D2C"/>
    <w:rsid w:val="00EE2A73"/>
    <w:rsid w:val="00EE3B1E"/>
    <w:rsid w:val="00EE5A9F"/>
    <w:rsid w:val="00EE67D3"/>
    <w:rsid w:val="00EF1D73"/>
    <w:rsid w:val="00EF39B0"/>
    <w:rsid w:val="00EF3AEA"/>
    <w:rsid w:val="00EF4103"/>
    <w:rsid w:val="00EF7179"/>
    <w:rsid w:val="00EF7695"/>
    <w:rsid w:val="00EF7AE2"/>
    <w:rsid w:val="00F11051"/>
    <w:rsid w:val="00F1399E"/>
    <w:rsid w:val="00F1464C"/>
    <w:rsid w:val="00F17999"/>
    <w:rsid w:val="00F17F63"/>
    <w:rsid w:val="00F20D27"/>
    <w:rsid w:val="00F229FE"/>
    <w:rsid w:val="00F26169"/>
    <w:rsid w:val="00F27E99"/>
    <w:rsid w:val="00F3167A"/>
    <w:rsid w:val="00F45E60"/>
    <w:rsid w:val="00F46375"/>
    <w:rsid w:val="00F50F11"/>
    <w:rsid w:val="00F52B74"/>
    <w:rsid w:val="00F542C2"/>
    <w:rsid w:val="00F55477"/>
    <w:rsid w:val="00F56180"/>
    <w:rsid w:val="00F563A7"/>
    <w:rsid w:val="00F62FE4"/>
    <w:rsid w:val="00F645CA"/>
    <w:rsid w:val="00F723EC"/>
    <w:rsid w:val="00F76EF4"/>
    <w:rsid w:val="00F77D37"/>
    <w:rsid w:val="00F83C2F"/>
    <w:rsid w:val="00F86AB1"/>
    <w:rsid w:val="00F91FBA"/>
    <w:rsid w:val="00F924D3"/>
    <w:rsid w:val="00F9561C"/>
    <w:rsid w:val="00FA3ABA"/>
    <w:rsid w:val="00FA5DDD"/>
    <w:rsid w:val="00FB0648"/>
    <w:rsid w:val="00FB1F0D"/>
    <w:rsid w:val="00FB520C"/>
    <w:rsid w:val="00FB59C3"/>
    <w:rsid w:val="00FC4215"/>
    <w:rsid w:val="00FC4B76"/>
    <w:rsid w:val="00FC6449"/>
    <w:rsid w:val="00FC7C76"/>
    <w:rsid w:val="00FD3705"/>
    <w:rsid w:val="00FD4970"/>
    <w:rsid w:val="00FD511C"/>
    <w:rsid w:val="00FD5B27"/>
    <w:rsid w:val="00FE1099"/>
    <w:rsid w:val="00FE25C9"/>
    <w:rsid w:val="00FE2E7C"/>
    <w:rsid w:val="00FE3173"/>
    <w:rsid w:val="00FE73C5"/>
    <w:rsid w:val="00FF339E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24D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20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11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11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24D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20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11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1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senToone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1</TotalTime>
  <Pages>3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CHansenToone</dc:creator>
  <cp:lastModifiedBy>Rocky Freudenberg</cp:lastModifiedBy>
  <cp:revision>7</cp:revision>
  <cp:lastPrinted>2011-09-07T14:15:00Z</cp:lastPrinted>
  <dcterms:created xsi:type="dcterms:W3CDTF">2014-08-04T18:41:00Z</dcterms:created>
  <dcterms:modified xsi:type="dcterms:W3CDTF">2015-12-16T16:17:00Z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