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5FD90" w14:textId="77777777" w:rsidR="002736FD" w:rsidRDefault="002736FD" w:rsidP="000C1A7B">
      <w:r>
        <w:t xml:space="preserve">In this chapter we will explore some of the Seaside </w:t>
      </w:r>
      <w:r w:rsidR="002E2398">
        <w:t xml:space="preserve">from the web browser’s point of view, including </w:t>
      </w:r>
      <w:r>
        <w:t xml:space="preserve">examples available with the default installation of Seaside. </w:t>
      </w:r>
    </w:p>
    <w:p w14:paraId="722D2253" w14:textId="2F8327F1" w:rsidR="005041F0" w:rsidRDefault="000B26B7" w:rsidP="000C1A7B">
      <w:pPr>
        <w:pStyle w:val="ListParagraph"/>
        <w:numPr>
          <w:ilvl w:val="0"/>
          <w:numId w:val="2"/>
        </w:numPr>
        <w:contextualSpacing w:val="0"/>
      </w:pPr>
      <w:r>
        <w:t xml:space="preserve">Launch </w:t>
      </w:r>
      <w:r w:rsidR="00190E9D">
        <w:t>your</w:t>
      </w:r>
      <w:r>
        <w:t xml:space="preserve"> Seaside </w:t>
      </w:r>
      <w:r w:rsidR="00190E9D">
        <w:t>image</w:t>
      </w:r>
      <w:r>
        <w:t xml:space="preserve"> </w:t>
      </w:r>
      <w:r w:rsidR="00535CE3">
        <w:t>(see Chapter 1 for details)</w:t>
      </w:r>
      <w:r w:rsidR="002736FD">
        <w:t xml:space="preserve"> and o</w:t>
      </w:r>
      <w:r w:rsidR="00300292">
        <w:t xml:space="preserve">pen a web browser on </w:t>
      </w:r>
      <w:hyperlink r:id="rId8" w:history="1">
        <w:r w:rsidR="00B07786" w:rsidRPr="001C5057">
          <w:rPr>
            <w:rStyle w:val="Hyperlink"/>
          </w:rPr>
          <w:t>http://localhost:8080/browse</w:t>
        </w:r>
      </w:hyperlink>
      <w:r w:rsidR="00535CE3">
        <w:t>.</w:t>
      </w:r>
      <w:r w:rsidR="00300292">
        <w:t xml:space="preserve"> </w:t>
      </w:r>
    </w:p>
    <w:p w14:paraId="488AC004" w14:textId="77777777" w:rsidR="00E54ECE" w:rsidRDefault="00E54ECE" w:rsidP="000C1A7B">
      <w:pPr>
        <w:pStyle w:val="ListParagraph"/>
        <w:contextualSpacing w:val="0"/>
        <w:sectPr w:rsidR="00E54ECE" w:rsidSect="00E76276">
          <w:headerReference w:type="default" r:id="rId9"/>
          <w:footerReference w:type="default" r:id="rId10"/>
          <w:pgSz w:w="12240" w:h="15840"/>
          <w:pgMar w:top="1440" w:right="1440" w:bottom="1440" w:left="1440" w:header="720" w:footer="720" w:gutter="0"/>
          <w:cols w:space="720"/>
          <w:docGrid w:linePitch="360"/>
        </w:sectPr>
      </w:pPr>
    </w:p>
    <w:p w14:paraId="0DF53432" w14:textId="77777777" w:rsidR="00FA6B7F" w:rsidRDefault="00FA6B7F" w:rsidP="000C1A7B">
      <w:pPr>
        <w:pStyle w:val="ListParagraph"/>
        <w:contextualSpacing w:val="0"/>
      </w:pPr>
      <w:r>
        <w:t xml:space="preserve">This page gives a list of the applications that have been registered with Seaside through the </w:t>
      </w:r>
      <w:proofErr w:type="spellStart"/>
      <w:r>
        <w:t>WADispatcher</w:t>
      </w:r>
      <w:proofErr w:type="spellEnd"/>
      <w:r>
        <w:t xml:space="preserve"> singleton (available by evaluating the Smalltalk expression ‘</w:t>
      </w:r>
      <w:proofErr w:type="spellStart"/>
      <w:r>
        <w:t>WADispatcher</w:t>
      </w:r>
      <w:proofErr w:type="spellEnd"/>
      <w:r>
        <w:t xml:space="preserve"> default’). The dispatcher looks at the URL requested, and dispatches the request to one of these registered entry points. This is how the request from the client browser gets to the appropriate Smalltalk code (such as our ‘HelloWorld’ application).</w:t>
      </w:r>
    </w:p>
    <w:p w14:paraId="12E0145E" w14:textId="6539545F" w:rsidR="00E54ECE" w:rsidRDefault="00190E9D" w:rsidP="007349EA">
      <w:pPr>
        <w:pStyle w:val="ListParagraph"/>
        <w:keepNext/>
        <w:keepLines/>
        <w:ind w:left="0"/>
        <w:contextualSpacing w:val="0"/>
        <w:sectPr w:rsidR="00E54ECE" w:rsidSect="00E54ECE">
          <w:type w:val="continuous"/>
          <w:pgSz w:w="12240" w:h="15840"/>
          <w:pgMar w:top="1440" w:right="1440" w:bottom="1440" w:left="1440" w:header="720" w:footer="720" w:gutter="0"/>
          <w:cols w:num="2" w:space="720"/>
          <w:docGrid w:linePitch="360"/>
        </w:sectPr>
      </w:pPr>
      <w:r>
        <w:rPr>
          <w:noProof/>
        </w:rPr>
        <w:drawing>
          <wp:inline distT="0" distB="0" distL="0" distR="0" wp14:anchorId="6366BC37" wp14:editId="32B02B16">
            <wp:extent cx="2743200" cy="528383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3200" cy="5283835"/>
                    </a:xfrm>
                    <a:prstGeom prst="rect">
                      <a:avLst/>
                    </a:prstGeom>
                  </pic:spPr>
                </pic:pic>
              </a:graphicData>
            </a:graphic>
          </wp:inline>
        </w:drawing>
      </w:r>
    </w:p>
    <w:p w14:paraId="397A2873" w14:textId="5F83C6A0" w:rsidR="003100E7" w:rsidRDefault="003100E7" w:rsidP="000C1A7B">
      <w:pPr>
        <w:pStyle w:val="ListParagraph"/>
        <w:keepNext/>
        <w:keepLines/>
        <w:numPr>
          <w:ilvl w:val="0"/>
          <w:numId w:val="2"/>
        </w:numPr>
        <w:contextualSpacing w:val="0"/>
      </w:pPr>
      <w:r>
        <w:lastRenderedPageBreak/>
        <w:t>Click on the config link to see the ‘Dispatcher Editor</w:t>
      </w:r>
      <w:r w:rsidR="007F7CCE">
        <w:t>.</w:t>
      </w:r>
      <w:r>
        <w:t>’</w:t>
      </w:r>
      <w:r w:rsidR="007F7CCE">
        <w:t xml:space="preserve"> This tool </w:t>
      </w:r>
      <w:r>
        <w:t xml:space="preserve">sets up the information </w:t>
      </w:r>
      <w:r w:rsidR="007F7CCE">
        <w:t>for</w:t>
      </w:r>
      <w:r>
        <w:t xml:space="preserve"> the Dispatcher Viewer we saw</w:t>
      </w:r>
      <w:r w:rsidR="00B07786">
        <w:t xml:space="preserve"> above</w:t>
      </w:r>
      <w:r>
        <w:t>.</w:t>
      </w:r>
      <w:r w:rsidR="00190E9D">
        <w:rPr>
          <w:noProof/>
        </w:rPr>
        <w:drawing>
          <wp:inline distT="0" distB="0" distL="0" distR="0" wp14:anchorId="5D67C988" wp14:editId="4076D042">
            <wp:extent cx="5321030" cy="2785013"/>
            <wp:effectExtent l="0" t="0" r="0" b="0"/>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44816" cy="2797462"/>
                    </a:xfrm>
                    <a:prstGeom prst="rect">
                      <a:avLst/>
                    </a:prstGeom>
                  </pic:spPr>
                </pic:pic>
              </a:graphicData>
            </a:graphic>
          </wp:inline>
        </w:drawing>
      </w:r>
    </w:p>
    <w:p w14:paraId="1E6E9680" w14:textId="2B71AAD5" w:rsidR="003100E7" w:rsidRDefault="003100E7" w:rsidP="000C1A7B">
      <w:pPr>
        <w:pStyle w:val="ListParagraph"/>
        <w:keepNext/>
        <w:keepLines/>
        <w:contextualSpacing w:val="0"/>
      </w:pPr>
    </w:p>
    <w:p w14:paraId="1390745C" w14:textId="77777777" w:rsidR="003100E7" w:rsidRDefault="003100E7" w:rsidP="000C1A7B">
      <w:pPr>
        <w:pStyle w:val="ListParagraph"/>
        <w:keepNext/>
        <w:keepLines/>
        <w:contextualSpacing w:val="0"/>
      </w:pPr>
      <w:r>
        <w:t xml:space="preserve">The </w:t>
      </w:r>
      <w:r w:rsidR="00B07786">
        <w:t>left column</w:t>
      </w:r>
      <w:r>
        <w:t xml:space="preserve"> lists each of the entry points and </w:t>
      </w:r>
      <w:r w:rsidR="004D12C1">
        <w:t xml:space="preserve">the initial selection is the root, which is just a dispatcher to some other web component. There are various types of components, including other dispatchers (examples/, </w:t>
      </w:r>
      <w:proofErr w:type="spellStart"/>
      <w:r w:rsidR="004D12C1">
        <w:t>javascript</w:t>
      </w:r>
      <w:proofErr w:type="spellEnd"/>
      <w:r w:rsidR="004D12C1">
        <w:t>/, tests/, and tools/), applications (browse, config, hello, status, and welcome), a file library (files), and a legacy redirection (seaside). Selecting any component in the left column gives you some configuration information about that component.</w:t>
      </w:r>
      <w:r w:rsidR="00B07786">
        <w:t xml:space="preserve"> </w:t>
      </w:r>
    </w:p>
    <w:p w14:paraId="27CCA851" w14:textId="77777777" w:rsidR="004D12C1" w:rsidRDefault="004D12C1" w:rsidP="000C1A7B">
      <w:pPr>
        <w:pStyle w:val="ListParagraph"/>
        <w:keepLines/>
        <w:contextualSpacing w:val="0"/>
      </w:pPr>
      <w:r>
        <w:t xml:space="preserve">Note that there is a star next to the </w:t>
      </w:r>
      <w:r>
        <w:rPr>
          <w:i/>
        </w:rPr>
        <w:t>default</w:t>
      </w:r>
      <w:r>
        <w:t xml:space="preserve"> component. The default component is the one provided by Seaside if you select the root (e.g., </w:t>
      </w:r>
      <w:hyperlink r:id="rId13" w:history="1">
        <w:r w:rsidRPr="001C5057">
          <w:rPr>
            <w:rStyle w:val="Hyperlink"/>
          </w:rPr>
          <w:t>http://localhost:8080/</w:t>
        </w:r>
      </w:hyperlink>
      <w:r w:rsidR="007349EA">
        <w:t>). In chapter 2, step 13</w:t>
      </w:r>
      <w:r>
        <w:t xml:space="preserve">, we clicked ‘Yes’ when Seaside offered to change the default application from ‘welcome’ to ‘browse’. </w:t>
      </w:r>
    </w:p>
    <w:p w14:paraId="7161FC6C" w14:textId="77777777" w:rsidR="004D12C1" w:rsidRPr="004D12C1" w:rsidRDefault="004D12C1" w:rsidP="000C1A7B">
      <w:pPr>
        <w:pStyle w:val="ListParagraph"/>
        <w:keepNext/>
        <w:keepLines/>
        <w:contextualSpacing w:val="0"/>
      </w:pPr>
      <w:r>
        <w:lastRenderedPageBreak/>
        <w:t xml:space="preserve">Note that near the top of the config page there is a ‘Clear Default’ button. Click the button then open a new </w:t>
      </w:r>
      <w:r w:rsidR="00E54ECE">
        <w:t xml:space="preserve">web </w:t>
      </w:r>
      <w:r>
        <w:t>browser (window or tab) and navigate to the root. You should get an error.</w:t>
      </w:r>
    </w:p>
    <w:p w14:paraId="571DA2A2" w14:textId="77777777" w:rsidR="002E2398" w:rsidRDefault="004D12C1" w:rsidP="000C1A7B">
      <w:pPr>
        <w:pStyle w:val="ListParagraph"/>
        <w:keepNext/>
        <w:keepLines/>
        <w:contextualSpacing w:val="0"/>
      </w:pPr>
      <w:r>
        <w:rPr>
          <w:noProof/>
        </w:rPr>
        <w:drawing>
          <wp:inline distT="0" distB="0" distL="0" distR="0" wp14:anchorId="25D1EF2C" wp14:editId="01D13518">
            <wp:extent cx="4467225" cy="1163578"/>
            <wp:effectExtent l="19050" t="19050" r="28575" b="17522"/>
            <wp:docPr id="1" name="Picture 0" descr="Screen shot 2011-02-04 at 8.51.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04 at 8.51.26 AM.png"/>
                    <pic:cNvPicPr/>
                  </pic:nvPicPr>
                  <pic:blipFill>
                    <a:blip r:embed="rId14" cstate="print"/>
                    <a:stretch>
                      <a:fillRect/>
                    </a:stretch>
                  </pic:blipFill>
                  <pic:spPr>
                    <a:xfrm>
                      <a:off x="0" y="0"/>
                      <a:ext cx="4467225" cy="1163578"/>
                    </a:xfrm>
                    <a:prstGeom prst="rect">
                      <a:avLst/>
                    </a:prstGeom>
                    <a:noFill/>
                    <a:ln>
                      <a:solidFill>
                        <a:schemeClr val="accent1"/>
                      </a:solidFill>
                    </a:ln>
                  </pic:spPr>
                </pic:pic>
              </a:graphicData>
            </a:graphic>
          </wp:inline>
        </w:drawing>
      </w:r>
    </w:p>
    <w:p w14:paraId="26F5142B" w14:textId="77777777" w:rsidR="004D12C1" w:rsidRDefault="004D12C1" w:rsidP="000C1A7B">
      <w:pPr>
        <w:pStyle w:val="ListParagraph"/>
        <w:keepNext/>
        <w:keepLines/>
        <w:contextualSpacing w:val="0"/>
      </w:pPr>
      <w:r>
        <w:t xml:space="preserve">Switch back to the </w:t>
      </w:r>
      <w:r w:rsidR="00113B9C">
        <w:t xml:space="preserve">config page (at </w:t>
      </w:r>
      <w:hyperlink r:id="rId15" w:history="1">
        <w:r w:rsidR="00113B9C" w:rsidRPr="001C5057">
          <w:rPr>
            <w:rStyle w:val="Hyperlink"/>
          </w:rPr>
          <w:t>http://localhost:8080/config</w:t>
        </w:r>
      </w:hyperlink>
      <w:r w:rsidR="00113B9C">
        <w:t xml:space="preserve"> if you did not save that page), select ‘hello’ from the links on the left, and then click the ‘Set Default’ button. This will make our Hello World application the default Seaside application. </w:t>
      </w:r>
    </w:p>
    <w:p w14:paraId="23137E01" w14:textId="77777777" w:rsidR="00113B9C" w:rsidRDefault="007349EA" w:rsidP="007349EA">
      <w:pPr>
        <w:pStyle w:val="ListParagraph"/>
        <w:keepLines/>
        <w:contextualSpacing w:val="0"/>
      </w:pPr>
      <w:r w:rsidRPr="007349EA">
        <w:rPr>
          <w:noProof/>
        </w:rPr>
        <w:drawing>
          <wp:inline distT="0" distB="0" distL="0" distR="0" wp14:anchorId="51EE7F7B" wp14:editId="459D8081">
            <wp:extent cx="5345100" cy="40482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7884" cy="4057910"/>
                    </a:xfrm>
                    <a:prstGeom prst="rect">
                      <a:avLst/>
                    </a:prstGeom>
                  </pic:spPr>
                </pic:pic>
              </a:graphicData>
            </a:graphic>
          </wp:inline>
        </w:drawing>
      </w:r>
    </w:p>
    <w:p w14:paraId="3DD5B1AC" w14:textId="77777777" w:rsidR="00113B9C" w:rsidRDefault="00113B9C" w:rsidP="007349EA">
      <w:pPr>
        <w:pStyle w:val="ListParagraph"/>
        <w:keepNext/>
        <w:keepLines/>
        <w:contextualSpacing w:val="0"/>
      </w:pPr>
      <w:r>
        <w:lastRenderedPageBreak/>
        <w:t xml:space="preserve">In your web browser, switch back to the tab or window with the error and refresh (or enter </w:t>
      </w:r>
      <w:hyperlink r:id="rId17" w:history="1">
        <w:r w:rsidRPr="001C5057">
          <w:rPr>
            <w:rStyle w:val="Hyperlink"/>
          </w:rPr>
          <w:t>http://localhost:8080/</w:t>
        </w:r>
      </w:hyperlink>
      <w:r>
        <w:t>). You should now see our Hello World application at the root.</w:t>
      </w:r>
    </w:p>
    <w:p w14:paraId="4A0DEDFF" w14:textId="77777777" w:rsidR="00113B9C" w:rsidRDefault="007349EA" w:rsidP="007349EA">
      <w:pPr>
        <w:pStyle w:val="ListParagraph"/>
        <w:contextualSpacing w:val="0"/>
      </w:pPr>
      <w:r>
        <w:rPr>
          <w:noProof/>
        </w:rPr>
        <w:drawing>
          <wp:inline distT="0" distB="0" distL="0" distR="0" wp14:anchorId="4657B825" wp14:editId="2E4030C5">
            <wp:extent cx="3372142" cy="1717040"/>
            <wp:effectExtent l="0" t="0" r="0" b="0"/>
            <wp:docPr id="11" name="Picture 11" descr="../../../Desktop/Screen%20Shot%202016-09-04%20at%203.02.1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04%20at%203.02.12%20P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2846" cy="1758133"/>
                    </a:xfrm>
                    <a:prstGeom prst="rect">
                      <a:avLst/>
                    </a:prstGeom>
                    <a:noFill/>
                    <a:ln>
                      <a:noFill/>
                    </a:ln>
                  </pic:spPr>
                </pic:pic>
              </a:graphicData>
            </a:graphic>
          </wp:inline>
        </w:drawing>
      </w:r>
    </w:p>
    <w:p w14:paraId="137039AA" w14:textId="77777777" w:rsidR="00113B9C" w:rsidRDefault="00332AA9" w:rsidP="000C1A7B">
      <w:pPr>
        <w:pStyle w:val="ListParagraph"/>
        <w:keepNext/>
        <w:keepLines/>
        <w:contextualSpacing w:val="0"/>
      </w:pPr>
      <w:r>
        <w:t>The config page provides a great deal of other configuration capabilities and demonstrates some of the capabilities of a Seaside component. We will not examine this area further at this time.</w:t>
      </w:r>
    </w:p>
    <w:p w14:paraId="5360E30F" w14:textId="77777777" w:rsidR="00C47EF7" w:rsidRDefault="00332AA9" w:rsidP="000C1A7B">
      <w:pPr>
        <w:pStyle w:val="ListParagraph"/>
        <w:keepLines/>
        <w:numPr>
          <w:ilvl w:val="0"/>
          <w:numId w:val="2"/>
        </w:numPr>
        <w:contextualSpacing w:val="0"/>
      </w:pPr>
      <w:r>
        <w:t xml:space="preserve">Enter </w:t>
      </w:r>
      <w:hyperlink r:id="rId19" w:history="1">
        <w:r w:rsidRPr="001C5057">
          <w:rPr>
            <w:rStyle w:val="Hyperlink"/>
          </w:rPr>
          <w:t>http://localhost:8080/browse</w:t>
        </w:r>
      </w:hyperlink>
      <w:r>
        <w:t xml:space="preserve"> to return to the list of components and select ‘Status’ (or enter </w:t>
      </w:r>
      <w:hyperlink r:id="rId20" w:history="1">
        <w:r w:rsidRPr="001C5057">
          <w:rPr>
            <w:rStyle w:val="Hyperlink"/>
          </w:rPr>
          <w:t>http://localhost:8080/status</w:t>
        </w:r>
      </w:hyperlink>
      <w:r>
        <w:t xml:space="preserve"> in your web browser’s address bar). This will show you a list of tabs containing information about your Smalltalk environment.</w:t>
      </w:r>
      <w:r w:rsidR="0082614C">
        <w:t xml:space="preserve"> The first tab identifies the location of the file containing a snapshot (image) of the object space when it was last saved to disk. It also gives you the opportunity to make another snapshot of the current object space (</w:t>
      </w:r>
      <w:r w:rsidR="00E54ECE">
        <w:t>by</w:t>
      </w:r>
      <w:r w:rsidR="0082614C">
        <w:t xml:space="preserve"> </w:t>
      </w:r>
      <w:r w:rsidR="00E54ECE">
        <w:t>saving</w:t>
      </w:r>
      <w:r w:rsidR="0082614C" w:rsidRPr="00E54ECE">
        <w:t xml:space="preserve"> the image</w:t>
      </w:r>
      <w:r w:rsidR="0082614C">
        <w:t>).</w:t>
      </w:r>
    </w:p>
    <w:p w14:paraId="46F3880C" w14:textId="1D373E19" w:rsidR="00332AA9" w:rsidRDefault="00190E9D" w:rsidP="000C1A7B">
      <w:pPr>
        <w:pStyle w:val="ListParagraph"/>
        <w:keepLines/>
        <w:contextualSpacing w:val="0"/>
      </w:pPr>
      <w:r>
        <w:rPr>
          <w:noProof/>
        </w:rPr>
        <w:drawing>
          <wp:inline distT="0" distB="0" distL="0" distR="0" wp14:anchorId="6B560777" wp14:editId="0B265C93">
            <wp:extent cx="5340485" cy="2215502"/>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54860" cy="2221466"/>
                    </a:xfrm>
                    <a:prstGeom prst="rect">
                      <a:avLst/>
                    </a:prstGeom>
                  </pic:spPr>
                </pic:pic>
              </a:graphicData>
            </a:graphic>
          </wp:inline>
        </w:drawing>
      </w:r>
    </w:p>
    <w:p w14:paraId="07B706C9" w14:textId="59BA3A6F" w:rsidR="0082614C" w:rsidRDefault="0082614C" w:rsidP="000C1A7B">
      <w:pPr>
        <w:pStyle w:val="ListParagraph"/>
        <w:keepNext/>
        <w:keepLines/>
        <w:contextualSpacing w:val="0"/>
      </w:pPr>
      <w:r>
        <w:lastRenderedPageBreak/>
        <w:t>The ‘Seaside’ tab identifies the version of Seaside installed and lists the version of various installed packages.</w:t>
      </w:r>
    </w:p>
    <w:p w14:paraId="138BF901" w14:textId="016F65E4" w:rsidR="0082614C" w:rsidRDefault="00190E9D" w:rsidP="000C1A7B">
      <w:pPr>
        <w:pStyle w:val="ListParagraph"/>
        <w:keepLines/>
        <w:contextualSpacing w:val="0"/>
      </w:pPr>
      <w:r>
        <w:rPr>
          <w:noProof/>
        </w:rPr>
        <w:drawing>
          <wp:inline distT="0" distB="0" distL="0" distR="0" wp14:anchorId="29A48C9C" wp14:editId="10F7434C">
            <wp:extent cx="4055519" cy="3083668"/>
            <wp:effectExtent l="0" t="0" r="0" b="0"/>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4114504" cy="3128518"/>
                    </a:xfrm>
                    <a:prstGeom prst="rect">
                      <a:avLst/>
                    </a:prstGeom>
                  </pic:spPr>
                </pic:pic>
              </a:graphicData>
            </a:graphic>
          </wp:inline>
        </w:drawing>
      </w:r>
    </w:p>
    <w:p w14:paraId="2B2A21E1" w14:textId="77777777" w:rsidR="00C1447A" w:rsidRDefault="0004598E" w:rsidP="000C1A7B">
      <w:pPr>
        <w:pStyle w:val="ListParagraph"/>
        <w:keepNext/>
        <w:keepLines/>
        <w:numPr>
          <w:ilvl w:val="0"/>
          <w:numId w:val="2"/>
        </w:numPr>
        <w:contextualSpacing w:val="0"/>
      </w:pPr>
      <w:r>
        <w:t>Return</w:t>
      </w:r>
      <w:r w:rsidR="00C1447A">
        <w:t xml:space="preserve"> to </w:t>
      </w:r>
      <w:hyperlink r:id="rId23" w:history="1">
        <w:r w:rsidR="00D73D17" w:rsidRPr="001C5057">
          <w:rPr>
            <w:rStyle w:val="Hyperlink"/>
          </w:rPr>
          <w:t>http://localhost:8080/browse</w:t>
        </w:r>
      </w:hyperlink>
      <w:r w:rsidR="00C1447A">
        <w:t xml:space="preserve"> and select </w:t>
      </w:r>
      <w:r w:rsidR="001541D6">
        <w:t>‘examples’ (a directory of other entry points)</w:t>
      </w:r>
      <w:r>
        <w:t>. Y</w:t>
      </w:r>
      <w:r w:rsidR="001541D6">
        <w:t>ou should see the following:</w:t>
      </w:r>
    </w:p>
    <w:p w14:paraId="0A628E5B" w14:textId="3DAAFD57" w:rsidR="001541D6" w:rsidRDefault="00657356" w:rsidP="000C1A7B">
      <w:pPr>
        <w:pStyle w:val="ListParagraph"/>
        <w:keepLines/>
        <w:contextualSpacing w:val="0"/>
      </w:pPr>
      <w:r>
        <w:rPr>
          <w:noProof/>
        </w:rPr>
        <w:drawing>
          <wp:inline distT="0" distB="0" distL="0" distR="0" wp14:anchorId="63C5B956" wp14:editId="6531C95F">
            <wp:extent cx="2188723" cy="1689123"/>
            <wp:effectExtent l="0" t="0" r="0" b="0"/>
            <wp:docPr id="23" name="Picture 2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2215976" cy="1710156"/>
                    </a:xfrm>
                    <a:prstGeom prst="rect">
                      <a:avLst/>
                    </a:prstGeom>
                  </pic:spPr>
                </pic:pic>
              </a:graphicData>
            </a:graphic>
          </wp:inline>
        </w:drawing>
      </w:r>
    </w:p>
    <w:p w14:paraId="01FBF5D4" w14:textId="77777777" w:rsidR="001541D6" w:rsidRDefault="001541D6" w:rsidP="000C1A7B">
      <w:pPr>
        <w:pStyle w:val="ListParagraph"/>
        <w:keepLines/>
        <w:contextualSpacing w:val="0"/>
      </w:pPr>
      <w:r>
        <w:t>Click on the ‘counter’ and you will see the traditional Seaside example of an application that keeps state on the server. We will be using a slightly more complex example to explore some Seaside basics.</w:t>
      </w:r>
    </w:p>
    <w:p w14:paraId="3A128568" w14:textId="09E95E85" w:rsidR="001541D6" w:rsidRDefault="001541D6" w:rsidP="000C1A7B">
      <w:pPr>
        <w:pStyle w:val="ListParagraph"/>
        <w:keepLines/>
        <w:contextualSpacing w:val="0"/>
      </w:pPr>
      <w:r>
        <w:rPr>
          <w:noProof/>
        </w:rPr>
        <w:drawing>
          <wp:inline distT="0" distB="0" distL="0" distR="0" wp14:anchorId="0B50D7D8" wp14:editId="377536C3">
            <wp:extent cx="914400" cy="942109"/>
            <wp:effectExtent l="38100" t="19050" r="19050" b="10391"/>
            <wp:docPr id="9" name="Picture 5" descr="Z:\jfoster\Desktop\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jfoster\Desktop\Picture 3.png"/>
                    <pic:cNvPicPr>
                      <a:picLocks noChangeAspect="1" noChangeArrowheads="1"/>
                    </pic:cNvPicPr>
                  </pic:nvPicPr>
                  <pic:blipFill>
                    <a:blip r:embed="rId25" cstate="print"/>
                    <a:srcRect/>
                    <a:stretch>
                      <a:fillRect/>
                    </a:stretch>
                  </pic:blipFill>
                  <pic:spPr bwMode="auto">
                    <a:xfrm>
                      <a:off x="0" y="0"/>
                      <a:ext cx="914400" cy="942109"/>
                    </a:xfrm>
                    <a:prstGeom prst="rect">
                      <a:avLst/>
                    </a:prstGeom>
                    <a:noFill/>
                    <a:ln w="9525">
                      <a:solidFill>
                        <a:schemeClr val="tx1"/>
                      </a:solidFill>
                      <a:miter lim="800000"/>
                      <a:headEnd/>
                      <a:tailEnd/>
                    </a:ln>
                  </pic:spPr>
                </pic:pic>
              </a:graphicData>
            </a:graphic>
          </wp:inline>
        </w:drawing>
      </w:r>
    </w:p>
    <w:p w14:paraId="58DBCF95" w14:textId="250B75CA" w:rsidR="00657356" w:rsidRDefault="00657356" w:rsidP="000C1A7B">
      <w:pPr>
        <w:pStyle w:val="ListParagraph"/>
        <w:keepLines/>
        <w:contextualSpacing w:val="0"/>
      </w:pPr>
      <w:r>
        <w:t>You may save and quit or go on to the next chapter.</w:t>
      </w:r>
    </w:p>
    <w:p w14:paraId="19BD4FF0" w14:textId="790444B8" w:rsidR="0008530E" w:rsidRDefault="0008530E" w:rsidP="000C1A7B">
      <w:pPr>
        <w:pStyle w:val="ListParagraph"/>
        <w:keepLines/>
        <w:contextualSpacing w:val="0"/>
      </w:pPr>
    </w:p>
    <w:sectPr w:rsidR="0008530E" w:rsidSect="00E54EC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91C0E" w14:textId="77777777" w:rsidR="00A50E31" w:rsidRDefault="00A50E31" w:rsidP="00921CC9">
      <w:pPr>
        <w:spacing w:after="0" w:line="240" w:lineRule="auto"/>
      </w:pPr>
      <w:r>
        <w:separator/>
      </w:r>
    </w:p>
  </w:endnote>
  <w:endnote w:type="continuationSeparator" w:id="0">
    <w:p w14:paraId="545AF962" w14:textId="77777777" w:rsidR="00A50E31" w:rsidRDefault="00A50E31"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40252"/>
      <w:docPartObj>
        <w:docPartGallery w:val="Page Numbers (Bottom of Page)"/>
        <w:docPartUnique/>
      </w:docPartObj>
    </w:sdtPr>
    <w:sdtEndPr/>
    <w:sdtContent>
      <w:p w14:paraId="02810402" w14:textId="49FA3131" w:rsidR="004B6854" w:rsidRDefault="002773FD" w:rsidP="00921CC9">
        <w:pPr>
          <w:pStyle w:val="Footer"/>
        </w:pPr>
        <w:r>
          <w:fldChar w:fldCharType="begin"/>
        </w:r>
        <w:r>
          <w:instrText xml:space="preserve"> DATE \@ "d-MMM-yy" </w:instrText>
        </w:r>
        <w:r>
          <w:fldChar w:fldCharType="separate"/>
        </w:r>
        <w:r w:rsidR="00190E9D">
          <w:rPr>
            <w:noProof/>
          </w:rPr>
          <w:t>1-Dec-21</w:t>
        </w:r>
        <w:r>
          <w:rPr>
            <w:noProof/>
          </w:rPr>
          <w:fldChar w:fldCharType="end"/>
        </w:r>
        <w:r w:rsidR="004B6854">
          <w:tab/>
          <w:t>Copyright ©</w:t>
        </w:r>
        <w:r w:rsidR="00190E9D">
          <w:t>2021</w:t>
        </w:r>
        <w:r w:rsidR="007349EA">
          <w:t xml:space="preserve"> </w:t>
        </w:r>
        <w:r w:rsidR="00190E9D">
          <w:t>James Foster</w:t>
        </w:r>
        <w:r w:rsidR="004B6854">
          <w:tab/>
        </w:r>
        <w:r>
          <w:fldChar w:fldCharType="begin"/>
        </w:r>
        <w:r>
          <w:instrText xml:space="preserve"> PAGE   \* MERGEFORMAT </w:instrText>
        </w:r>
        <w:r>
          <w:fldChar w:fldCharType="separate"/>
        </w:r>
        <w:r w:rsidR="00A10F03">
          <w:rPr>
            <w:noProof/>
          </w:rPr>
          <w:t>11</w:t>
        </w:r>
        <w:r>
          <w:rPr>
            <w:noProof/>
          </w:rPr>
          <w:fldChar w:fldCharType="end"/>
        </w:r>
      </w:p>
    </w:sdtContent>
  </w:sdt>
  <w:p w14:paraId="2A838164" w14:textId="77777777" w:rsidR="004B6854" w:rsidRDefault="004B6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FD071" w14:textId="77777777" w:rsidR="00A50E31" w:rsidRDefault="00A50E31" w:rsidP="00921CC9">
      <w:pPr>
        <w:spacing w:after="0" w:line="240" w:lineRule="auto"/>
      </w:pPr>
      <w:r>
        <w:separator/>
      </w:r>
    </w:p>
  </w:footnote>
  <w:footnote w:type="continuationSeparator" w:id="0">
    <w:p w14:paraId="3C4B3090" w14:textId="77777777" w:rsidR="00A50E31" w:rsidRDefault="00A50E31" w:rsidP="00921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41865" w14:textId="77777777" w:rsidR="004B6854" w:rsidRDefault="004B6854" w:rsidP="00921CC9">
    <w:pPr>
      <w:pStyle w:val="Header"/>
    </w:pPr>
    <w:r>
      <w:t>Chapter 3: Exploring Seaside Examples</w:t>
    </w:r>
    <w:r>
      <w:tab/>
    </w:r>
    <w:r>
      <w:tab/>
    </w:r>
  </w:p>
  <w:p w14:paraId="6468A279" w14:textId="77777777" w:rsidR="004B6854" w:rsidRDefault="004B6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C57E2B"/>
    <w:multiLevelType w:val="hybridMultilevel"/>
    <w:tmpl w:val="955A0624"/>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A1393"/>
    <w:multiLevelType w:val="hybridMultilevel"/>
    <w:tmpl w:val="65AACC02"/>
    <w:lvl w:ilvl="0" w:tplc="0032D37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BF1"/>
    <w:rsid w:val="000176C5"/>
    <w:rsid w:val="00042C20"/>
    <w:rsid w:val="0004598E"/>
    <w:rsid w:val="00067BF8"/>
    <w:rsid w:val="0008530E"/>
    <w:rsid w:val="000B26B7"/>
    <w:rsid w:val="000C1A7B"/>
    <w:rsid w:val="00113B9C"/>
    <w:rsid w:val="001541D6"/>
    <w:rsid w:val="00175FAC"/>
    <w:rsid w:val="00190E9D"/>
    <w:rsid w:val="001C3315"/>
    <w:rsid w:val="001D2F73"/>
    <w:rsid w:val="001D36AB"/>
    <w:rsid w:val="00206BEF"/>
    <w:rsid w:val="00206CCB"/>
    <w:rsid w:val="0021113E"/>
    <w:rsid w:val="00213319"/>
    <w:rsid w:val="00220F5D"/>
    <w:rsid w:val="002215BB"/>
    <w:rsid w:val="00240136"/>
    <w:rsid w:val="00243550"/>
    <w:rsid w:val="002736FD"/>
    <w:rsid w:val="002773FD"/>
    <w:rsid w:val="002974C2"/>
    <w:rsid w:val="002B4C26"/>
    <w:rsid w:val="002E2398"/>
    <w:rsid w:val="002E73F7"/>
    <w:rsid w:val="00300292"/>
    <w:rsid w:val="003100E7"/>
    <w:rsid w:val="00326699"/>
    <w:rsid w:val="00332AA9"/>
    <w:rsid w:val="00373E7C"/>
    <w:rsid w:val="003748DC"/>
    <w:rsid w:val="003B5595"/>
    <w:rsid w:val="004427E9"/>
    <w:rsid w:val="0044734E"/>
    <w:rsid w:val="004B6854"/>
    <w:rsid w:val="004C6992"/>
    <w:rsid w:val="004D12C1"/>
    <w:rsid w:val="00501CF1"/>
    <w:rsid w:val="005041F0"/>
    <w:rsid w:val="00535CE3"/>
    <w:rsid w:val="00535F3A"/>
    <w:rsid w:val="005504E7"/>
    <w:rsid w:val="00563B43"/>
    <w:rsid w:val="00585B26"/>
    <w:rsid w:val="00586C90"/>
    <w:rsid w:val="005A3CE0"/>
    <w:rsid w:val="005C0195"/>
    <w:rsid w:val="005C1379"/>
    <w:rsid w:val="005C2162"/>
    <w:rsid w:val="005D610A"/>
    <w:rsid w:val="0060303F"/>
    <w:rsid w:val="00626DD3"/>
    <w:rsid w:val="0065431D"/>
    <w:rsid w:val="0065515A"/>
    <w:rsid w:val="00657356"/>
    <w:rsid w:val="006E36F5"/>
    <w:rsid w:val="00700D70"/>
    <w:rsid w:val="007239C6"/>
    <w:rsid w:val="007349EA"/>
    <w:rsid w:val="007774F4"/>
    <w:rsid w:val="00781CC9"/>
    <w:rsid w:val="00786220"/>
    <w:rsid w:val="007C3FC4"/>
    <w:rsid w:val="007F3849"/>
    <w:rsid w:val="007F7CCE"/>
    <w:rsid w:val="00801146"/>
    <w:rsid w:val="0082614C"/>
    <w:rsid w:val="00837872"/>
    <w:rsid w:val="00874295"/>
    <w:rsid w:val="00874496"/>
    <w:rsid w:val="00875CAC"/>
    <w:rsid w:val="008C0D9E"/>
    <w:rsid w:val="008D07B0"/>
    <w:rsid w:val="008E68B7"/>
    <w:rsid w:val="008F4F2C"/>
    <w:rsid w:val="00914227"/>
    <w:rsid w:val="00921CC9"/>
    <w:rsid w:val="00980FDC"/>
    <w:rsid w:val="009854C9"/>
    <w:rsid w:val="009A5C0C"/>
    <w:rsid w:val="009D5C58"/>
    <w:rsid w:val="009E66D7"/>
    <w:rsid w:val="00A10F03"/>
    <w:rsid w:val="00A3766A"/>
    <w:rsid w:val="00A50E31"/>
    <w:rsid w:val="00A526C3"/>
    <w:rsid w:val="00AA052D"/>
    <w:rsid w:val="00AC24B3"/>
    <w:rsid w:val="00AC621F"/>
    <w:rsid w:val="00B07786"/>
    <w:rsid w:val="00B146D8"/>
    <w:rsid w:val="00B21F6A"/>
    <w:rsid w:val="00B27E47"/>
    <w:rsid w:val="00B865BB"/>
    <w:rsid w:val="00BA1D92"/>
    <w:rsid w:val="00BC59D5"/>
    <w:rsid w:val="00BD45F9"/>
    <w:rsid w:val="00C066CC"/>
    <w:rsid w:val="00C1447A"/>
    <w:rsid w:val="00C241F3"/>
    <w:rsid w:val="00C44918"/>
    <w:rsid w:val="00C47EF7"/>
    <w:rsid w:val="00CC1117"/>
    <w:rsid w:val="00CC49FA"/>
    <w:rsid w:val="00CE3D62"/>
    <w:rsid w:val="00D73D17"/>
    <w:rsid w:val="00DD2BCD"/>
    <w:rsid w:val="00DF6C6F"/>
    <w:rsid w:val="00E21E39"/>
    <w:rsid w:val="00E52EC2"/>
    <w:rsid w:val="00E54ECE"/>
    <w:rsid w:val="00E76276"/>
    <w:rsid w:val="00EA422A"/>
    <w:rsid w:val="00EE506B"/>
    <w:rsid w:val="00F22BF1"/>
    <w:rsid w:val="00FA6B7F"/>
    <w:rsid w:val="00FB0733"/>
    <w:rsid w:val="00FE4E86"/>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E6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browse" TargetMode="External"/><Relationship Id="rId13" Type="http://schemas.openxmlformats.org/officeDocument/2006/relationships/hyperlink" Target="http://localhost:8080/"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localhost:8080/"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localhost:8080/stat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localhost:8080/config" TargetMode="External"/><Relationship Id="rId23" Type="http://schemas.openxmlformats.org/officeDocument/2006/relationships/hyperlink" Target="http://localhost:8080/browse" TargetMode="External"/><Relationship Id="rId10" Type="http://schemas.openxmlformats.org/officeDocument/2006/relationships/footer" Target="footer1.xml"/><Relationship Id="rId19" Type="http://schemas.openxmlformats.org/officeDocument/2006/relationships/hyperlink" Target="http://localhost:8080/brows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6953B-9981-F840-B53A-0BA74C06F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4</cp:revision>
  <cp:lastPrinted>2016-09-04T21:45:00Z</cp:lastPrinted>
  <dcterms:created xsi:type="dcterms:W3CDTF">2016-09-04T21:45:00Z</dcterms:created>
  <dcterms:modified xsi:type="dcterms:W3CDTF">2021-12-02T04:52:00Z</dcterms:modified>
</cp:coreProperties>
</file>