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D65601"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EA5E66"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EA5E66"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4094B9B9" w14:textId="489E6653" w:rsidR="00CB28A2" w:rsidRDefault="00EA5E66" w:rsidP="0046701E">
            <w:pPr>
              <w:ind w:left="270"/>
              <w:jc w:val="both"/>
              <w:rPr>
                <w:rFonts w:ascii="Garamond" w:hAnsi="Garamond"/>
                <w:sz w:val="20"/>
                <w:szCs w:val="20"/>
              </w:rPr>
            </w:pPr>
            <w:r w:rsidRPr="00EA5E66">
              <w:rPr>
                <w:rFonts w:ascii="Garamond" w:hAnsi="Garamond"/>
                <w:sz w:val="20"/>
                <w:szCs w:val="20"/>
              </w:rPr>
              <w:t xml:space="preserve">This paper analyzes the impact of minimum wages on different margins of firm dynamics. I examine Costa Rica's high binding and occupation-specific minimum wage setting. I assemble rich administrative data covering the universe of workers and firms in 2006-2017 to construct firm-level exposure measures to the minimum wage policy. Then I estimate local projections to compute the impact of differential exposure to the minimum wage on firm outcomes at different year horizons. Minimum wages induce firms to increase their labor shares, but with a negative impact on their profitability. The positive effect on the labor shares moderates as firms reduce their employment levels and expand their capital stocks. Minimum wages additionally lead to higher revenues and labor productivity </w:t>
            </w:r>
            <w:proofErr w:type="gramStart"/>
            <w:r w:rsidRPr="00EA5E66">
              <w:rPr>
                <w:rFonts w:ascii="Garamond" w:hAnsi="Garamond"/>
                <w:sz w:val="20"/>
                <w:szCs w:val="20"/>
              </w:rPr>
              <w:t>improvements, but</w:t>
            </w:r>
            <w:proofErr w:type="gramEnd"/>
            <w:r w:rsidRPr="00EA5E66">
              <w:rPr>
                <w:rFonts w:ascii="Garamond" w:hAnsi="Garamond"/>
                <w:sz w:val="20"/>
                <w:szCs w:val="20"/>
              </w:rPr>
              <w:t xml:space="preserve"> increase firm exit. Finally, raising minimum wages lowers firm entry, with an estimated adverse effect on employment of 0.8 percent due to the missing entrants associated with the policy.</w:t>
            </w:r>
          </w:p>
          <w:p w14:paraId="05BD7E75" w14:textId="1F815B35" w:rsidR="006E7304" w:rsidRPr="00C37160" w:rsidRDefault="006E7304"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lastRenderedPageBreak/>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622C56EB"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w:t>
            </w:r>
            <w:r w:rsidR="00163047">
              <w:rPr>
                <w:rFonts w:ascii="Garamond" w:hAnsi="Garamond" w:cs="Times"/>
                <w:sz w:val="20"/>
                <w:szCs w:val="20"/>
              </w:rPr>
              <w:t>2017</w:t>
            </w:r>
            <w:r w:rsidRPr="008C50EE">
              <w:rPr>
                <w:rFonts w:ascii="Garamond" w:hAnsi="Garamond" w:cs="Times"/>
                <w:sz w:val="20"/>
                <w:szCs w:val="20"/>
              </w:rPr>
              <w:t>.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63E30FD2" w:rsidR="0046701E" w:rsidRPr="001B6630" w:rsidRDefault="005D2969" w:rsidP="0046701E">
            <w:pPr>
              <w:rPr>
                <w:rFonts w:ascii="Garamond" w:hAnsi="Garamond"/>
                <w:b/>
              </w:rPr>
            </w:pPr>
            <w:r>
              <w:rPr>
                <w:rFonts w:ascii="Garamond" w:hAnsi="Garamond"/>
                <w:b/>
              </w:rPr>
              <w:t>Work in Progress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A9AA0" w14:textId="77777777" w:rsidR="00D65601" w:rsidRDefault="00D65601" w:rsidP="002D6047">
      <w:r>
        <w:separator/>
      </w:r>
    </w:p>
  </w:endnote>
  <w:endnote w:type="continuationSeparator" w:id="0">
    <w:p w14:paraId="542C9D4B" w14:textId="77777777" w:rsidR="00D65601" w:rsidRDefault="00D65601"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592A2" w14:textId="77777777" w:rsidR="00D65601" w:rsidRDefault="00D65601" w:rsidP="002D6047">
      <w:r>
        <w:separator/>
      </w:r>
    </w:p>
  </w:footnote>
  <w:footnote w:type="continuationSeparator" w:id="0">
    <w:p w14:paraId="366B5797" w14:textId="77777777" w:rsidR="00D65601" w:rsidRDefault="00D65601"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D65601">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63047"/>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339B"/>
    <w:rsid w:val="003766A7"/>
    <w:rsid w:val="00383C83"/>
    <w:rsid w:val="003905E9"/>
    <w:rsid w:val="003932E1"/>
    <w:rsid w:val="0046701E"/>
    <w:rsid w:val="004839E2"/>
    <w:rsid w:val="004D07A7"/>
    <w:rsid w:val="004D46D3"/>
    <w:rsid w:val="005108AD"/>
    <w:rsid w:val="00541F29"/>
    <w:rsid w:val="00553E20"/>
    <w:rsid w:val="00555F0B"/>
    <w:rsid w:val="00567366"/>
    <w:rsid w:val="00587519"/>
    <w:rsid w:val="00592729"/>
    <w:rsid w:val="005A1C60"/>
    <w:rsid w:val="005A7B71"/>
    <w:rsid w:val="005C4E6E"/>
    <w:rsid w:val="005D2969"/>
    <w:rsid w:val="005D4496"/>
    <w:rsid w:val="005F04D3"/>
    <w:rsid w:val="0062400E"/>
    <w:rsid w:val="006348DC"/>
    <w:rsid w:val="00675BC0"/>
    <w:rsid w:val="006D3D68"/>
    <w:rsid w:val="006D4E39"/>
    <w:rsid w:val="006E7304"/>
    <w:rsid w:val="00704381"/>
    <w:rsid w:val="007836F0"/>
    <w:rsid w:val="007908A6"/>
    <w:rsid w:val="00793D72"/>
    <w:rsid w:val="007A05BB"/>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B773D6"/>
    <w:rsid w:val="00C37160"/>
    <w:rsid w:val="00C472A7"/>
    <w:rsid w:val="00C54FE3"/>
    <w:rsid w:val="00CB28A2"/>
    <w:rsid w:val="00CE5C75"/>
    <w:rsid w:val="00D10B7A"/>
    <w:rsid w:val="00D25563"/>
    <w:rsid w:val="00D26CFB"/>
    <w:rsid w:val="00D575EC"/>
    <w:rsid w:val="00D65601"/>
    <w:rsid w:val="00E02565"/>
    <w:rsid w:val="00E9781B"/>
    <w:rsid w:val="00EA5E66"/>
    <w:rsid w:val="00EC3EEF"/>
    <w:rsid w:val="00EF4E54"/>
    <w:rsid w:val="00F72C8A"/>
    <w:rsid w:val="00F97EB9"/>
    <w:rsid w:val="00FB3873"/>
    <w:rsid w:val="00FD317D"/>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5125</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20</cp:revision>
  <cp:lastPrinted>2020-10-28T01:08:00Z</cp:lastPrinted>
  <dcterms:created xsi:type="dcterms:W3CDTF">2020-10-06T20:34:00Z</dcterms:created>
  <dcterms:modified xsi:type="dcterms:W3CDTF">2020-11-02T04:58:00Z</dcterms:modified>
</cp:coreProperties>
</file>