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052C1" w14:textId="77777777" w:rsidR="00126E17" w:rsidRPr="00126E17" w:rsidRDefault="00126E17" w:rsidP="00126E17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Of course. Here is the clean version of the Indiana curriculum alignment.</w:t>
      </w:r>
    </w:p>
    <w:p w14:paraId="0AB37834" w14:textId="77777777" w:rsidR="00126E17" w:rsidRPr="00126E17" w:rsidRDefault="00126E17" w:rsidP="00126E17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This document organizes the 45-chapter curriculum under Indiana's six standards, incorporating the new "Automobile Finance" chapter and using clear subheadings for readability.</w:t>
      </w:r>
    </w:p>
    <w:p w14:paraId="22171E50" w14:textId="77777777" w:rsidR="00126E17" w:rsidRPr="00126E17" w:rsidRDefault="00B7560A" w:rsidP="00126E1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7560A">
        <w:rPr>
          <w:rFonts w:ascii="Arial" w:eastAsia="Times New Roman" w:hAnsi="Arial" w:cs="Arial"/>
          <w:noProof/>
          <w:color w:val="1B1C1D"/>
          <w:kern w:val="0"/>
        </w:rPr>
        <w:pict w14:anchorId="226781BD">
          <v:rect id="_x0000_i1033" alt="" style="width:468pt;height:.05pt;mso-width-percent:0;mso-height-percent:0;mso-width-percent:0;mso-height-percent:0" o:hralign="center" o:hrstd="t" o:hrnoshade="t" o:hr="t" fillcolor="#1b1c1d" stroked="f"/>
        </w:pict>
      </w:r>
    </w:p>
    <w:p w14:paraId="6BF2981C" w14:textId="77777777" w:rsidR="00126E17" w:rsidRPr="00126E17" w:rsidRDefault="00126E17" w:rsidP="00126E1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126E17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1:1 Curriculum Alignment with Indiana Academic Standards</w:t>
      </w:r>
    </w:p>
    <w:p w14:paraId="54C25B16" w14:textId="77777777" w:rsidR="00126E17" w:rsidRPr="00126E17" w:rsidRDefault="00126E17" w:rsidP="00126E17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This document provides a direct, standard-by-standard curriculum outline for the Indiana Academic Standards for Personal Financial Responsibility.</w:t>
      </w:r>
    </w:p>
    <w:p w14:paraId="3F2D5101" w14:textId="77777777" w:rsidR="00126E17" w:rsidRPr="00126E17" w:rsidRDefault="00B7560A" w:rsidP="00126E1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7560A">
        <w:rPr>
          <w:rFonts w:ascii="Arial" w:eastAsia="Times New Roman" w:hAnsi="Arial" w:cs="Arial"/>
          <w:noProof/>
          <w:color w:val="1B1C1D"/>
          <w:kern w:val="0"/>
        </w:rPr>
        <w:pict w14:anchorId="77E8E634">
          <v:rect id="_x0000_i1032" alt="" style="width:468pt;height:.05pt;mso-width-percent:0;mso-height-percent:0;mso-width-percent:0;mso-height-percent:0" o:hralign="center" o:hrstd="t" o:hrnoshade="t" o:hr="t" fillcolor="#1b1c1d" stroked="f"/>
        </w:pict>
      </w:r>
    </w:p>
    <w:p w14:paraId="4889706D" w14:textId="77777777" w:rsidR="00126E17" w:rsidRPr="00126E17" w:rsidRDefault="00126E17" w:rsidP="00126E1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1: Decision Making and Goal Setting</w:t>
      </w:r>
    </w:p>
    <w:p w14:paraId="5BAAD000" w14:textId="77777777" w:rsidR="00126E17" w:rsidRPr="00126E17" w:rsidRDefault="00126E17" w:rsidP="00126E17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1.1: Personal Financial Decision Framework</w:t>
      </w:r>
    </w:p>
    <w:p w14:paraId="42FA7800" w14:textId="77777777" w:rsidR="00126E17" w:rsidRPr="00126E17" w:rsidRDefault="00126E17" w:rsidP="00126E17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1.2: Major Purchase Decision Making</w:t>
      </w:r>
    </w:p>
    <w:p w14:paraId="1DDA7656" w14:textId="77777777" w:rsidR="00126E17" w:rsidRPr="00126E17" w:rsidRDefault="00126E17" w:rsidP="00126E17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1.3: Media &amp; Marketing Influence on Financial Decisions</w:t>
      </w:r>
    </w:p>
    <w:p w14:paraId="60FA8F04" w14:textId="77777777" w:rsidR="00126E17" w:rsidRPr="00126E17" w:rsidRDefault="00126E17" w:rsidP="00126E17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1.4: Goal Setting &amp; Financial Planning</w:t>
      </w:r>
    </w:p>
    <w:p w14:paraId="074D7B20" w14:textId="77777777" w:rsidR="00126E17" w:rsidRPr="00126E17" w:rsidRDefault="00126E17" w:rsidP="00126E17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1.5: Lifestyle &amp; Financial Balance</w:t>
      </w:r>
    </w:p>
    <w:p w14:paraId="427938F7" w14:textId="77777777" w:rsidR="00126E17" w:rsidRPr="00126E17" w:rsidRDefault="00126E17" w:rsidP="00126E17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1.6: Life Stage Financial Planning</w:t>
      </w:r>
    </w:p>
    <w:p w14:paraId="3F8B3A5E" w14:textId="77777777" w:rsidR="00126E17" w:rsidRPr="00126E17" w:rsidRDefault="00126E17" w:rsidP="00126E1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pict w14:anchorId="3CD46216">
          <v:rect id="_x0000_i1027" style="width:0;height:1.5pt" o:hralign="center" o:hrstd="t" o:hrnoshade="t" o:hr="t" fillcolor="#1b1c1d" stroked="f"/>
        </w:pict>
      </w:r>
    </w:p>
    <w:p w14:paraId="5B4AEB6F" w14:textId="77777777" w:rsidR="00126E17" w:rsidRPr="00126E17" w:rsidRDefault="00126E17" w:rsidP="00126E1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2: Income and Careers</w:t>
      </w:r>
    </w:p>
    <w:p w14:paraId="6436DF82" w14:textId="77777777" w:rsidR="00126E17" w:rsidRPr="00126E17" w:rsidRDefault="00126E17" w:rsidP="00126E1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Career &amp; Education Planning</w:t>
      </w:r>
    </w:p>
    <w:p w14:paraId="2829646E" w14:textId="77777777" w:rsidR="00126E17" w:rsidRPr="00126E17" w:rsidRDefault="00126E17" w:rsidP="00126E1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2.1: Career Exploration &amp; Planning</w:t>
      </w:r>
    </w:p>
    <w:p w14:paraId="56FEA082" w14:textId="77777777" w:rsidR="00126E17" w:rsidRPr="00126E17" w:rsidRDefault="00126E17" w:rsidP="00126E1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2.2: Education ROI &amp; Career Advancement</w:t>
      </w:r>
    </w:p>
    <w:p w14:paraId="01607F2F" w14:textId="77777777" w:rsidR="00126E17" w:rsidRPr="00126E17" w:rsidRDefault="00126E17" w:rsidP="00126E1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2.3: Entrepreneurship Fundamentals</w:t>
      </w:r>
    </w:p>
    <w:p w14:paraId="6DFBED63" w14:textId="77777777" w:rsidR="00126E17" w:rsidRPr="00126E17" w:rsidRDefault="00126E17" w:rsidP="00126E1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2.4: Navigating the Job Market</w:t>
      </w:r>
    </w:p>
    <w:p w14:paraId="74CEDB76" w14:textId="77777777" w:rsidR="00126E17" w:rsidRPr="00126E17" w:rsidRDefault="00126E17" w:rsidP="00126E1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2.5: Career Planning &amp; Development</w:t>
      </w:r>
    </w:p>
    <w:p w14:paraId="3EC623D8" w14:textId="77777777" w:rsidR="00126E17" w:rsidRPr="00126E17" w:rsidRDefault="00126E17" w:rsidP="00126E1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2.6: Job Search Strategies</w:t>
      </w:r>
    </w:p>
    <w:p w14:paraId="5259F78D" w14:textId="77777777" w:rsidR="00126E17" w:rsidRPr="00126E17" w:rsidRDefault="00126E17" w:rsidP="00126E1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2.7: Workplace Skills</w:t>
      </w:r>
    </w:p>
    <w:p w14:paraId="607AAD25" w14:textId="77777777" w:rsidR="00126E17" w:rsidRPr="00126E17" w:rsidRDefault="00126E17" w:rsidP="00126E1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2.8: Professional Development</w:t>
      </w:r>
    </w:p>
    <w:p w14:paraId="5D5144DF" w14:textId="77777777" w:rsidR="00126E17" w:rsidRPr="00126E17" w:rsidRDefault="00126E17" w:rsidP="00126E1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2.9: Resume Building</w:t>
      </w:r>
    </w:p>
    <w:p w14:paraId="11CC1673" w14:textId="77777777" w:rsidR="00126E17" w:rsidRPr="00126E17" w:rsidRDefault="00126E17" w:rsidP="00126E1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Income &amp; Taxation</w:t>
      </w:r>
    </w:p>
    <w:p w14:paraId="5D8601C8" w14:textId="77777777" w:rsidR="00126E17" w:rsidRPr="00126E17" w:rsidRDefault="00126E17" w:rsidP="00126E17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2.10: Understanding Income Sources</w:t>
      </w:r>
    </w:p>
    <w:p w14:paraId="78FF44D9" w14:textId="77777777" w:rsidR="00126E17" w:rsidRPr="00126E17" w:rsidRDefault="00126E17" w:rsidP="00126E17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2.11: Understanding Federal &amp; State Taxes</w:t>
      </w:r>
    </w:p>
    <w:p w14:paraId="740127F3" w14:textId="77777777" w:rsidR="00126E17" w:rsidRPr="00126E17" w:rsidRDefault="00126E17" w:rsidP="00126E17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2.12: Tax Planning Strategies</w:t>
      </w:r>
    </w:p>
    <w:p w14:paraId="6B667D80" w14:textId="77777777" w:rsidR="00126E17" w:rsidRPr="00126E17" w:rsidRDefault="00126E17" w:rsidP="00126E17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2.13: Tax Filing Requirements</w:t>
      </w:r>
    </w:p>
    <w:p w14:paraId="55E98AD0" w14:textId="77777777" w:rsidR="00126E17" w:rsidRPr="00126E17" w:rsidRDefault="00126E17" w:rsidP="00126E1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pict w14:anchorId="3AC3AFF2">
          <v:rect id="_x0000_i1028" style="width:0;height:1.5pt" o:hralign="center" o:hrstd="t" o:hrnoshade="t" o:hr="t" fillcolor="#1b1c1d" stroked="f"/>
        </w:pict>
      </w:r>
    </w:p>
    <w:p w14:paraId="7B7F3C61" w14:textId="77777777" w:rsidR="00126E17" w:rsidRPr="00126E17" w:rsidRDefault="00126E17" w:rsidP="00126E1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3: Managing Finances</w:t>
      </w:r>
    </w:p>
    <w:p w14:paraId="5B3C47E1" w14:textId="77777777" w:rsidR="00126E17" w:rsidRPr="00126E17" w:rsidRDefault="00126E17" w:rsidP="00126E1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Financial Services</w:t>
      </w:r>
    </w:p>
    <w:p w14:paraId="329E5922" w14:textId="77777777" w:rsidR="00126E17" w:rsidRPr="00126E17" w:rsidRDefault="00126E17" w:rsidP="00126E17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3.1: Banking Fundamentals</w:t>
      </w:r>
    </w:p>
    <w:p w14:paraId="7FCE3162" w14:textId="77777777" w:rsidR="00126E17" w:rsidRPr="00126E17" w:rsidRDefault="00126E17" w:rsidP="00126E17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3.2: Digital Banking &amp; FinTech</w:t>
      </w:r>
    </w:p>
    <w:p w14:paraId="24497A1C" w14:textId="77777777" w:rsidR="00126E17" w:rsidRPr="00126E17" w:rsidRDefault="00126E17" w:rsidP="00126E17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3.3: Financial Service Providers</w:t>
      </w:r>
    </w:p>
    <w:p w14:paraId="31DE413D" w14:textId="77777777" w:rsidR="00126E17" w:rsidRPr="00126E17" w:rsidRDefault="00126E17" w:rsidP="00126E1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Spending &amp; Saving Habits</w:t>
      </w:r>
    </w:p>
    <w:p w14:paraId="36799C6C" w14:textId="77777777" w:rsidR="00126E17" w:rsidRPr="00126E17" w:rsidRDefault="00126E17" w:rsidP="00126E17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3.4: Building a Savings Habit</w:t>
      </w:r>
    </w:p>
    <w:p w14:paraId="7272BE36" w14:textId="77777777" w:rsidR="00126E17" w:rsidRPr="00126E17" w:rsidRDefault="00126E17" w:rsidP="00126E17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3.5: Strategic Spending</w:t>
      </w:r>
    </w:p>
    <w:p w14:paraId="36F81BCC" w14:textId="77777777" w:rsidR="00126E17" w:rsidRPr="00126E17" w:rsidRDefault="00126E17" w:rsidP="00126E17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3.6: Emergency Fund Planning</w:t>
      </w:r>
    </w:p>
    <w:p w14:paraId="674F3673" w14:textId="77777777" w:rsidR="00126E17" w:rsidRPr="00126E17" w:rsidRDefault="00B7560A" w:rsidP="00126E1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7560A">
        <w:rPr>
          <w:rFonts w:ascii="Arial" w:eastAsia="Times New Roman" w:hAnsi="Arial" w:cs="Arial"/>
          <w:noProof/>
          <w:color w:val="1B1C1D"/>
          <w:kern w:val="0"/>
        </w:rPr>
        <w:pict w14:anchorId="0041BB79">
          <v:rect id="_x0000_i1031" alt="" style="width:468pt;height:.05pt;mso-width-percent:0;mso-height-percent:0;mso-width-percent:0;mso-height-percent:0" o:hralign="center" o:hrstd="t" o:hrnoshade="t" o:hr="t" fillcolor="#1b1c1d" stroked="f"/>
        </w:pict>
      </w:r>
    </w:p>
    <w:p w14:paraId="64E8D5B5" w14:textId="77777777" w:rsidR="00126E17" w:rsidRPr="00126E17" w:rsidRDefault="00126E17" w:rsidP="00126E1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4: Credit and Debt</w:t>
      </w:r>
    </w:p>
    <w:p w14:paraId="535B6B3A" w14:textId="77777777" w:rsidR="00126E17" w:rsidRPr="00126E17" w:rsidRDefault="00126E17" w:rsidP="00126E1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Credit &amp; Debt Fundamentals</w:t>
      </w:r>
    </w:p>
    <w:p w14:paraId="752D6E2D" w14:textId="77777777" w:rsidR="00126E17" w:rsidRPr="00126E17" w:rsidRDefault="00126E17" w:rsidP="00126E17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4.1: Understanding Credit Fundamentals</w:t>
      </w:r>
    </w:p>
    <w:p w14:paraId="6AE8B9F1" w14:textId="77777777" w:rsidR="00126E17" w:rsidRPr="00126E17" w:rsidRDefault="00126E17" w:rsidP="00126E17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4.2: Managing Debt Responsibly</w:t>
      </w:r>
    </w:p>
    <w:p w14:paraId="7D324DA8" w14:textId="77777777" w:rsidR="00126E17" w:rsidRPr="00126E17" w:rsidRDefault="00126E17" w:rsidP="00126E17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4.3: Building a Strong Credit Profile</w:t>
      </w:r>
    </w:p>
    <w:p w14:paraId="0DDA10A8" w14:textId="77777777" w:rsidR="00126E17" w:rsidRPr="00126E17" w:rsidRDefault="00126E17" w:rsidP="00126E17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4.4: Strategies for Managing High Levels of Debt</w:t>
      </w:r>
    </w:p>
    <w:p w14:paraId="01BDC2CB" w14:textId="77777777" w:rsidR="00126E17" w:rsidRPr="00126E17" w:rsidRDefault="00126E17" w:rsidP="00126E1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Financing Major Purchases</w:t>
      </w:r>
    </w:p>
    <w:p w14:paraId="67E69D57" w14:textId="77777777" w:rsidR="00126E17" w:rsidRPr="00126E17" w:rsidRDefault="00126E17" w:rsidP="00126E17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4.5: Housing Options &amp; Economics</w:t>
      </w:r>
    </w:p>
    <w:p w14:paraId="152F0A45" w14:textId="77777777" w:rsidR="00126E17" w:rsidRPr="00126E17" w:rsidRDefault="00126E17" w:rsidP="00126E17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4.6: Renting vs. Buying Analysis</w:t>
      </w:r>
    </w:p>
    <w:p w14:paraId="48A9C69E" w14:textId="77777777" w:rsidR="00126E17" w:rsidRPr="00126E17" w:rsidRDefault="00126E17" w:rsidP="00126E17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4.7: Transportation Choices &amp; Costs</w:t>
      </w:r>
    </w:p>
    <w:p w14:paraId="3435752A" w14:textId="77777777" w:rsidR="00126E17" w:rsidRPr="00126E17" w:rsidRDefault="00126E17" w:rsidP="00126E17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4.8: Automobile Finance</w:t>
      </w:r>
    </w:p>
    <w:p w14:paraId="01DC96F7" w14:textId="77777777" w:rsidR="00126E17" w:rsidRPr="00126E17" w:rsidRDefault="00B7560A" w:rsidP="00126E1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7560A">
        <w:rPr>
          <w:rFonts w:ascii="Arial" w:eastAsia="Times New Roman" w:hAnsi="Arial" w:cs="Arial"/>
          <w:noProof/>
          <w:color w:val="1B1C1D"/>
          <w:kern w:val="0"/>
        </w:rPr>
        <w:pict w14:anchorId="74C1BB4A">
          <v:rect id="_x0000_i1030" alt="" style="width:468pt;height:.05pt;mso-width-percent:0;mso-height-percent:0;mso-width-percent:0;mso-height-percent:0" o:hralign="center" o:hrstd="t" o:hrnoshade="t" o:hr="t" fillcolor="#1b1c1d" stroked="f"/>
        </w:pict>
      </w:r>
    </w:p>
    <w:p w14:paraId="069838E2" w14:textId="77777777" w:rsidR="00126E17" w:rsidRPr="00126E17" w:rsidRDefault="00126E17" w:rsidP="00126E1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5: Saving and Investing</w:t>
      </w:r>
    </w:p>
    <w:p w14:paraId="18CADD98" w14:textId="77777777" w:rsidR="00126E17" w:rsidRPr="00126E17" w:rsidRDefault="00126E17" w:rsidP="00126E17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5.1: Investment Fundamentals</w:t>
      </w:r>
    </w:p>
    <w:p w14:paraId="39A3D021" w14:textId="77777777" w:rsidR="00126E17" w:rsidRPr="00126E17" w:rsidRDefault="00126E17" w:rsidP="00126E17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5.2: Investment Vehicles</w:t>
      </w:r>
    </w:p>
    <w:p w14:paraId="5C7451E1" w14:textId="77777777" w:rsidR="00126E17" w:rsidRPr="00126E17" w:rsidRDefault="00126E17" w:rsidP="00126E17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5.3: Retirement Planning</w:t>
      </w:r>
    </w:p>
    <w:p w14:paraId="75760ED5" w14:textId="77777777" w:rsidR="00126E17" w:rsidRPr="00126E17" w:rsidRDefault="00126E17" w:rsidP="00126E17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5.4: Portfolio Construction</w:t>
      </w:r>
    </w:p>
    <w:p w14:paraId="4D240960" w14:textId="77777777" w:rsidR="00126E17" w:rsidRPr="00126E17" w:rsidRDefault="00B7560A" w:rsidP="00126E1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7560A">
        <w:rPr>
          <w:rFonts w:ascii="Arial" w:eastAsia="Times New Roman" w:hAnsi="Arial" w:cs="Arial"/>
          <w:noProof/>
          <w:color w:val="1B1C1D"/>
          <w:kern w:val="0"/>
        </w:rPr>
        <w:pict w14:anchorId="473AF7C6">
          <v:rect id="_x0000_i1029" alt="" style="width:468pt;height:.05pt;mso-width-percent:0;mso-height-percent:0;mso-width-percent:0;mso-height-percent:0" o:hralign="center" o:hrstd="t" o:hrnoshade="t" o:hr="t" fillcolor="#1b1c1d" stroked="f"/>
        </w:pict>
      </w:r>
    </w:p>
    <w:p w14:paraId="7A88756C" w14:textId="77777777" w:rsidR="00126E17" w:rsidRPr="00126E17" w:rsidRDefault="00126E17" w:rsidP="00126E1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6: Risk Management</w:t>
      </w:r>
    </w:p>
    <w:p w14:paraId="600DB05C" w14:textId="77777777" w:rsidR="00126E17" w:rsidRPr="00126E17" w:rsidRDefault="00126E17" w:rsidP="00126E1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Risk Management &amp; Consumer Protection</w:t>
      </w:r>
    </w:p>
    <w:p w14:paraId="0833AA7E" w14:textId="77777777" w:rsidR="00126E17" w:rsidRPr="00126E17" w:rsidRDefault="00126E17" w:rsidP="00126E17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6.1: Understanding Risk &amp; Insurance Basics</w:t>
      </w:r>
    </w:p>
    <w:p w14:paraId="41205AEC" w14:textId="77777777" w:rsidR="00126E17" w:rsidRPr="00126E17" w:rsidRDefault="00126E17" w:rsidP="00126E17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6.2: Consumer Protection Laws</w:t>
      </w:r>
    </w:p>
    <w:p w14:paraId="114CDD97" w14:textId="77777777" w:rsidR="00126E17" w:rsidRPr="00126E17" w:rsidRDefault="00126E17" w:rsidP="00126E17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6.3: Identity Theft Prevention</w:t>
      </w:r>
    </w:p>
    <w:p w14:paraId="4CDD92C4" w14:textId="77777777" w:rsidR="00126E17" w:rsidRPr="00126E17" w:rsidRDefault="00126E17" w:rsidP="00126E1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Insurance</w:t>
      </w:r>
    </w:p>
    <w:p w14:paraId="6B5449C9" w14:textId="77777777" w:rsidR="00126E17" w:rsidRPr="00126E17" w:rsidRDefault="00126E17" w:rsidP="00126E17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6.4: Property &amp; Liability Insurance</w:t>
      </w:r>
    </w:p>
    <w:p w14:paraId="1B9F8308" w14:textId="77777777" w:rsidR="00126E17" w:rsidRPr="00126E17" w:rsidRDefault="00126E17" w:rsidP="00126E17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6.5: Health &amp; Disability Insurance</w:t>
      </w:r>
    </w:p>
    <w:p w14:paraId="517289AB" w14:textId="77777777" w:rsidR="00126E17" w:rsidRPr="00126E17" w:rsidRDefault="00126E17" w:rsidP="00126E17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6.6: Life Insurance Planning</w:t>
      </w:r>
    </w:p>
    <w:p w14:paraId="32185511" w14:textId="77777777" w:rsidR="00126E17" w:rsidRPr="00126E17" w:rsidRDefault="00126E17" w:rsidP="00126E1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Philanthropy</w:t>
      </w:r>
    </w:p>
    <w:p w14:paraId="6A842EE3" w14:textId="77777777" w:rsidR="00126E17" w:rsidRPr="00126E17" w:rsidRDefault="00126E17" w:rsidP="00126E17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6.7: Charitable Giving &amp; Financial Planning</w:t>
      </w:r>
    </w:p>
    <w:p w14:paraId="6C079FC4" w14:textId="77777777" w:rsidR="00126E17" w:rsidRPr="00126E17" w:rsidRDefault="00126E17" w:rsidP="00126E17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26E17">
        <w:rPr>
          <w:rFonts w:ascii="Arial" w:eastAsia="Times New Roman" w:hAnsi="Arial" w:cs="Arial"/>
          <w:color w:val="1B1C1D"/>
          <w:kern w:val="0"/>
          <w14:ligatures w14:val="none"/>
        </w:rPr>
        <w:t>Chapter 6.8: Checking Out Charitable Groups</w:t>
      </w:r>
    </w:p>
    <w:p w14:paraId="3AE3EC67" w14:textId="77777777" w:rsidR="00126E17" w:rsidRDefault="00126E17"/>
    <w:sectPr w:rsidR="0012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4965"/>
    <w:multiLevelType w:val="multilevel"/>
    <w:tmpl w:val="D0C6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534FF"/>
    <w:multiLevelType w:val="multilevel"/>
    <w:tmpl w:val="90E0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4527E"/>
    <w:multiLevelType w:val="multilevel"/>
    <w:tmpl w:val="EBA4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95EA6"/>
    <w:multiLevelType w:val="multilevel"/>
    <w:tmpl w:val="969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5708C"/>
    <w:multiLevelType w:val="multilevel"/>
    <w:tmpl w:val="F512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D58A5"/>
    <w:multiLevelType w:val="multilevel"/>
    <w:tmpl w:val="DDCC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012CE"/>
    <w:multiLevelType w:val="multilevel"/>
    <w:tmpl w:val="5C8E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570D9"/>
    <w:multiLevelType w:val="multilevel"/>
    <w:tmpl w:val="0C84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960DE"/>
    <w:multiLevelType w:val="multilevel"/>
    <w:tmpl w:val="F6F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C2629"/>
    <w:multiLevelType w:val="multilevel"/>
    <w:tmpl w:val="5D2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224FD"/>
    <w:multiLevelType w:val="multilevel"/>
    <w:tmpl w:val="5C08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36046">
    <w:abstractNumId w:val="6"/>
  </w:num>
  <w:num w:numId="2" w16cid:durableId="772283882">
    <w:abstractNumId w:val="10"/>
  </w:num>
  <w:num w:numId="3" w16cid:durableId="881788205">
    <w:abstractNumId w:val="4"/>
  </w:num>
  <w:num w:numId="4" w16cid:durableId="855845798">
    <w:abstractNumId w:val="1"/>
  </w:num>
  <w:num w:numId="5" w16cid:durableId="656958139">
    <w:abstractNumId w:val="2"/>
  </w:num>
  <w:num w:numId="6" w16cid:durableId="491144081">
    <w:abstractNumId w:val="8"/>
  </w:num>
  <w:num w:numId="7" w16cid:durableId="1467427187">
    <w:abstractNumId w:val="7"/>
  </w:num>
  <w:num w:numId="8" w16cid:durableId="105318877">
    <w:abstractNumId w:val="5"/>
  </w:num>
  <w:num w:numId="9" w16cid:durableId="1217427495">
    <w:abstractNumId w:val="0"/>
  </w:num>
  <w:num w:numId="10" w16cid:durableId="1383216837">
    <w:abstractNumId w:val="3"/>
  </w:num>
  <w:num w:numId="11" w16cid:durableId="10432865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17"/>
    <w:rsid w:val="00126E17"/>
    <w:rsid w:val="00162A88"/>
    <w:rsid w:val="00B7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5262"/>
  <w15:chartTrackingRefBased/>
  <w15:docId w15:val="{1DB87A57-66DF-134B-8D73-BB2699E6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6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E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6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2025-09-02T21:04:00Z</dcterms:created>
  <dcterms:modified xsi:type="dcterms:W3CDTF">2025-09-02T21:04:00Z</dcterms:modified>
</cp:coreProperties>
</file>