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71705" w14:textId="77777777" w:rsidR="00620FBB" w:rsidRPr="00620FBB" w:rsidRDefault="00620FBB" w:rsidP="00620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PFL Academy: Curriculum Alignment with </w:t>
      </w:r>
      <w:proofErr w:type="spellStart"/>
      <w:r w:rsidRPr="00620F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Jump$tart</w:t>
      </w:r>
      <w:proofErr w:type="spellEnd"/>
      <w:r w:rsidRPr="00620F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National Standards</w:t>
      </w:r>
    </w:p>
    <w:p w14:paraId="3E4AD4F6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Comprehensive Solution Aligned to the National Standards for Personal Financial Education</w:t>
      </w:r>
    </w:p>
    <w:p w14:paraId="57D8B968" w14:textId="77777777" w:rsidR="00620FBB" w:rsidRPr="00620FBB" w:rsidRDefault="00620FBB" w:rsidP="00620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I: Earning Income</w:t>
      </w:r>
    </w:p>
    <w:p w14:paraId="304DB508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sources of income, careers, and taxes.</w:t>
      </w:r>
    </w:p>
    <w:p w14:paraId="3026BD1D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Planning &amp; Development</w:t>
      </w:r>
    </w:p>
    <w:p w14:paraId="5931C6C5" w14:textId="77777777" w:rsidR="00620FBB" w:rsidRPr="00620FBB" w:rsidRDefault="00620FBB" w:rsidP="00620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1.1: Career Exploration &amp; Planning</w:t>
      </w:r>
    </w:p>
    <w:p w14:paraId="65A3471C" w14:textId="77777777" w:rsidR="00620FBB" w:rsidRPr="00620FBB" w:rsidRDefault="00620FBB" w:rsidP="00620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1.2: Education ROI &amp; Career Advancement</w:t>
      </w:r>
    </w:p>
    <w:p w14:paraId="43EBEB51" w14:textId="77777777" w:rsidR="00620FBB" w:rsidRPr="00620FBB" w:rsidRDefault="00620FBB" w:rsidP="00620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1.3: Entrepreneurship Fundamentals</w:t>
      </w:r>
    </w:p>
    <w:p w14:paraId="4CAF5CB7" w14:textId="77777777" w:rsidR="00620FBB" w:rsidRPr="00620FBB" w:rsidRDefault="00620FBB" w:rsidP="00620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1.4: Navigating the Job Market</w:t>
      </w:r>
    </w:p>
    <w:p w14:paraId="7E84AD98" w14:textId="77777777" w:rsidR="00620FBB" w:rsidRPr="00620FBB" w:rsidRDefault="00620FBB" w:rsidP="00620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1.5: Career Planning &amp; Development</w:t>
      </w:r>
    </w:p>
    <w:p w14:paraId="4304AD9C" w14:textId="77777777" w:rsidR="00620FBB" w:rsidRPr="00620FBB" w:rsidRDefault="00620FBB" w:rsidP="00620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1.6: Job Search Strategies</w:t>
      </w:r>
    </w:p>
    <w:p w14:paraId="25850A39" w14:textId="77777777" w:rsidR="00620FBB" w:rsidRPr="00620FBB" w:rsidRDefault="00620FBB" w:rsidP="00620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1.7: Workplace Skills</w:t>
      </w:r>
    </w:p>
    <w:p w14:paraId="7BE5EA4B" w14:textId="77777777" w:rsidR="00620FBB" w:rsidRPr="00620FBB" w:rsidRDefault="00620FBB" w:rsidP="00620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1.8: Professional Development</w:t>
      </w:r>
    </w:p>
    <w:p w14:paraId="3E5A4B4A" w14:textId="77777777" w:rsidR="00620FBB" w:rsidRPr="00620FBB" w:rsidRDefault="00620FBB" w:rsidP="00620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1.9: Resume Building</w:t>
      </w:r>
    </w:p>
    <w:p w14:paraId="29071C18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&amp; Taxation</w:t>
      </w:r>
    </w:p>
    <w:p w14:paraId="10CD7FC4" w14:textId="77777777" w:rsidR="00620FBB" w:rsidRPr="00620FBB" w:rsidRDefault="00620FBB" w:rsidP="0062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1.10: Understanding Income Sources</w:t>
      </w:r>
    </w:p>
    <w:p w14:paraId="36AB3AC6" w14:textId="77777777" w:rsidR="00620FBB" w:rsidRPr="00620FBB" w:rsidRDefault="00620FBB" w:rsidP="0062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1.11: Understanding Federal &amp; State Taxes</w:t>
      </w:r>
    </w:p>
    <w:p w14:paraId="61FA9D16" w14:textId="77777777" w:rsidR="00620FBB" w:rsidRPr="00620FBB" w:rsidRDefault="00620FBB" w:rsidP="0062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1.12: Tax Planning Strategies</w:t>
      </w:r>
    </w:p>
    <w:p w14:paraId="6669490E" w14:textId="77777777" w:rsidR="00620FBB" w:rsidRPr="00620FBB" w:rsidRDefault="00620FBB" w:rsidP="0062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1.13: Tax Filing Requirements</w:t>
      </w:r>
    </w:p>
    <w:p w14:paraId="702485C9" w14:textId="77777777" w:rsidR="00620FBB" w:rsidRPr="00620FBB" w:rsidRDefault="00620FBB" w:rsidP="00620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II: Spending</w:t>
      </w:r>
    </w:p>
    <w:p w14:paraId="442D58D8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budgeting, informed decision-making, and charitable giving.</w:t>
      </w:r>
    </w:p>
    <w:p w14:paraId="1AB634CE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Budgeting &amp; Spending Habits</w:t>
      </w:r>
    </w:p>
    <w:p w14:paraId="5B14909C" w14:textId="77777777" w:rsidR="00620FBB" w:rsidRPr="00620FBB" w:rsidRDefault="00620FBB" w:rsidP="00620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2.1: Building a Savings Habit</w:t>
      </w:r>
    </w:p>
    <w:p w14:paraId="3EFC9F57" w14:textId="77777777" w:rsidR="00620FBB" w:rsidRPr="00620FBB" w:rsidRDefault="00620FBB" w:rsidP="00620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2.2: Strategic Spending</w:t>
      </w:r>
    </w:p>
    <w:p w14:paraId="7C79B14E" w14:textId="77777777" w:rsidR="00620FBB" w:rsidRPr="00620FBB" w:rsidRDefault="00620FBB" w:rsidP="00620F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2.3: Emergency Fund Planning</w:t>
      </w:r>
    </w:p>
    <w:p w14:paraId="63940255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Decision Making</w:t>
      </w:r>
    </w:p>
    <w:p w14:paraId="402A609A" w14:textId="77777777" w:rsidR="00620FBB" w:rsidRPr="00620FBB" w:rsidRDefault="00620FBB" w:rsidP="00620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2.4: Personal Financial Decision Framework</w:t>
      </w:r>
    </w:p>
    <w:p w14:paraId="34C8D919" w14:textId="77777777" w:rsidR="00620FBB" w:rsidRPr="00620FBB" w:rsidRDefault="00620FBB" w:rsidP="00620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2.5: Major Purchase Decision Making</w:t>
      </w:r>
    </w:p>
    <w:p w14:paraId="183D762A" w14:textId="77777777" w:rsidR="00620FBB" w:rsidRPr="00620FBB" w:rsidRDefault="00620FBB" w:rsidP="00620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2.6: Media &amp; Marketing Influence on Financial Decisions</w:t>
      </w:r>
    </w:p>
    <w:p w14:paraId="08EAFA2F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Philanthropy</w:t>
      </w:r>
    </w:p>
    <w:p w14:paraId="398C9725" w14:textId="77777777" w:rsidR="00620FBB" w:rsidRPr="00620FBB" w:rsidRDefault="00620FBB" w:rsidP="00620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2.7: Philanthropy and Financial Planning</w:t>
      </w:r>
    </w:p>
    <w:p w14:paraId="618F3783" w14:textId="77777777" w:rsidR="00620FBB" w:rsidRPr="00620FBB" w:rsidRDefault="00620FBB" w:rsidP="00620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III: Saving</w:t>
      </w:r>
    </w:p>
    <w:p w14:paraId="4E518AF5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strategies and importance of saving for future goals.</w:t>
      </w:r>
    </w:p>
    <w:p w14:paraId="294CC833" w14:textId="77777777" w:rsidR="00620FBB" w:rsidRPr="00620FBB" w:rsidRDefault="00620FBB" w:rsidP="00620F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3.1: Goal Setting &amp; Financial Planning</w:t>
      </w:r>
    </w:p>
    <w:p w14:paraId="01A91549" w14:textId="77777777" w:rsidR="00620FBB" w:rsidRPr="00620FBB" w:rsidRDefault="00620FBB" w:rsidP="00620F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3.2: Lifestyle &amp; Financial Balance</w:t>
      </w:r>
    </w:p>
    <w:p w14:paraId="4EA2534E" w14:textId="77777777" w:rsidR="00620FBB" w:rsidRPr="00620FBB" w:rsidRDefault="00620FBB" w:rsidP="00620F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3.3: Life Stage Financial Planning</w:t>
      </w:r>
    </w:p>
    <w:p w14:paraId="4462C39C" w14:textId="77777777" w:rsidR="00620FBB" w:rsidRPr="00620FBB" w:rsidRDefault="00620FBB" w:rsidP="00620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IV: Investing</w:t>
      </w:r>
    </w:p>
    <w:p w14:paraId="1BF708AC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building wealth through various investment strategies.</w:t>
      </w:r>
    </w:p>
    <w:p w14:paraId="6F146F85" w14:textId="77777777" w:rsidR="00620FBB" w:rsidRPr="00620FBB" w:rsidRDefault="00620FBB" w:rsidP="00620F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4.1: Investment Fundamentals</w:t>
      </w:r>
    </w:p>
    <w:p w14:paraId="7E0734A1" w14:textId="77777777" w:rsidR="00620FBB" w:rsidRPr="00620FBB" w:rsidRDefault="00620FBB" w:rsidP="00620F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4.2: Investment Vehicles</w:t>
      </w:r>
    </w:p>
    <w:p w14:paraId="757AF34E" w14:textId="77777777" w:rsidR="00620FBB" w:rsidRPr="00620FBB" w:rsidRDefault="00620FBB" w:rsidP="00620F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4.3: Retirement Planning</w:t>
      </w:r>
    </w:p>
    <w:p w14:paraId="08D4EA0E" w14:textId="77777777" w:rsidR="00620FBB" w:rsidRPr="00620FBB" w:rsidRDefault="00620FBB" w:rsidP="00620F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4.4: Portfolio Construction</w:t>
      </w:r>
    </w:p>
    <w:p w14:paraId="6B23D228" w14:textId="77777777" w:rsidR="00620FBB" w:rsidRPr="00620FBB" w:rsidRDefault="00620FBB" w:rsidP="00620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V: Managing Credit</w:t>
      </w:r>
    </w:p>
    <w:p w14:paraId="584235C7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responsible use of credit, managing debt, and financing major purchases.</w:t>
      </w:r>
    </w:p>
    <w:p w14:paraId="7F15E6AF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&amp; Debt Fundamentals</w:t>
      </w:r>
    </w:p>
    <w:p w14:paraId="063FCE26" w14:textId="77777777" w:rsidR="00620FBB" w:rsidRPr="00620FBB" w:rsidRDefault="00620FBB" w:rsidP="00620F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5.1: Understanding Credit Fundamentals</w:t>
      </w:r>
    </w:p>
    <w:p w14:paraId="58D443F9" w14:textId="77777777" w:rsidR="00620FBB" w:rsidRPr="00620FBB" w:rsidRDefault="00620FBB" w:rsidP="00620F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5.2: Managing Debt Responsibly</w:t>
      </w:r>
    </w:p>
    <w:p w14:paraId="62407BD3" w14:textId="77777777" w:rsidR="00620FBB" w:rsidRPr="00620FBB" w:rsidRDefault="00620FBB" w:rsidP="00620F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5.3: Building a Strong Credit Profile</w:t>
      </w:r>
    </w:p>
    <w:p w14:paraId="5EDB3BB8" w14:textId="77777777" w:rsidR="00620FBB" w:rsidRPr="00620FBB" w:rsidRDefault="00620FBB" w:rsidP="00620F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5.4: Strategies for Managing High Levels of Debt</w:t>
      </w:r>
    </w:p>
    <w:p w14:paraId="1B8EFB88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Financing Major Purchases</w:t>
      </w:r>
    </w:p>
    <w:p w14:paraId="57544348" w14:textId="77777777" w:rsidR="00620FBB" w:rsidRPr="00620FBB" w:rsidRDefault="00620FBB" w:rsidP="00620F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5.5: Housing Options &amp; Economics</w:t>
      </w:r>
    </w:p>
    <w:p w14:paraId="56A607CF" w14:textId="77777777" w:rsidR="00620FBB" w:rsidRPr="00620FBB" w:rsidRDefault="00620FBB" w:rsidP="00620F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5.6: Renting vs. Buying Analysis</w:t>
      </w:r>
    </w:p>
    <w:p w14:paraId="3A866432" w14:textId="77777777" w:rsidR="00620FBB" w:rsidRPr="00620FBB" w:rsidRDefault="00620FBB" w:rsidP="00620F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5.7: Transportation Choices &amp; Costs</w:t>
      </w:r>
    </w:p>
    <w:p w14:paraId="50BE9D64" w14:textId="77777777" w:rsidR="00620FBB" w:rsidRPr="00620FBB" w:rsidRDefault="00620FBB" w:rsidP="00620F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5.8: Automobile Finance</w:t>
      </w:r>
    </w:p>
    <w:p w14:paraId="3BA8ED41" w14:textId="77777777" w:rsidR="00620FBB" w:rsidRPr="00620FBB" w:rsidRDefault="00620FBB" w:rsidP="00620F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VI: Managing Risk</w:t>
      </w:r>
    </w:p>
    <w:p w14:paraId="5AA2ADFA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insurance, consumer protection, and safeguarding personal information.</w:t>
      </w:r>
    </w:p>
    <w:p w14:paraId="2DF94815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Services</w:t>
      </w:r>
    </w:p>
    <w:p w14:paraId="4F4F158F" w14:textId="77777777" w:rsidR="00620FBB" w:rsidRPr="00620FBB" w:rsidRDefault="00620FBB" w:rsidP="00620F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6.1: Banking Fundamentals</w:t>
      </w:r>
    </w:p>
    <w:p w14:paraId="27FAF72D" w14:textId="77777777" w:rsidR="00620FBB" w:rsidRPr="00620FBB" w:rsidRDefault="00620FBB" w:rsidP="00620F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6.2: Digital Banking &amp; FinTech</w:t>
      </w:r>
    </w:p>
    <w:p w14:paraId="61E94639" w14:textId="77777777" w:rsidR="00620FBB" w:rsidRPr="00620FBB" w:rsidRDefault="00620FBB" w:rsidP="00620F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6.3: Financial Service Providers</w:t>
      </w:r>
    </w:p>
    <w:p w14:paraId="4D37E07B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Insurance</w:t>
      </w:r>
    </w:p>
    <w:p w14:paraId="73ABBE79" w14:textId="77777777" w:rsidR="00620FBB" w:rsidRPr="00620FBB" w:rsidRDefault="00620FBB" w:rsidP="00620F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6.4: Understanding Risk &amp; Insurance Basics</w:t>
      </w:r>
    </w:p>
    <w:p w14:paraId="1EB72876" w14:textId="77777777" w:rsidR="00620FBB" w:rsidRPr="00620FBB" w:rsidRDefault="00620FBB" w:rsidP="00620F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6.5: Property &amp; Liability Insurance</w:t>
      </w:r>
    </w:p>
    <w:p w14:paraId="7397FE1F" w14:textId="77777777" w:rsidR="00620FBB" w:rsidRPr="00620FBB" w:rsidRDefault="00620FBB" w:rsidP="00620F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6.6: Health &amp; Disability Insurance</w:t>
      </w:r>
    </w:p>
    <w:p w14:paraId="28FCE180" w14:textId="77777777" w:rsidR="00620FBB" w:rsidRPr="00620FBB" w:rsidRDefault="00620FBB" w:rsidP="00620F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6.7: Life Insurance Planning</w:t>
      </w:r>
    </w:p>
    <w:p w14:paraId="0863B71B" w14:textId="77777777" w:rsidR="00620FBB" w:rsidRPr="00620FBB" w:rsidRDefault="00620FBB" w:rsidP="00620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Protection</w:t>
      </w:r>
    </w:p>
    <w:p w14:paraId="747444D9" w14:textId="77777777" w:rsidR="00620FBB" w:rsidRPr="00620FBB" w:rsidRDefault="00620FBB" w:rsidP="00620F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6.8: Consumer Protection Laws</w:t>
      </w:r>
    </w:p>
    <w:p w14:paraId="2B8221F5" w14:textId="77777777" w:rsidR="00620FBB" w:rsidRPr="00620FBB" w:rsidRDefault="00620FBB" w:rsidP="00620F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0FBB">
        <w:rPr>
          <w:rFonts w:ascii="Times New Roman" w:eastAsia="Times New Roman" w:hAnsi="Times New Roman" w:cs="Times New Roman"/>
          <w:kern w:val="0"/>
          <w14:ligatures w14:val="none"/>
        </w:rPr>
        <w:t>Chapter 6.9: Identity Theft Prevention</w:t>
      </w:r>
    </w:p>
    <w:p w14:paraId="725E7E2E" w14:textId="77777777" w:rsidR="00620FBB" w:rsidRDefault="00620FBB"/>
    <w:sectPr w:rsidR="0062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5368"/>
    <w:multiLevelType w:val="multilevel"/>
    <w:tmpl w:val="F120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5537"/>
    <w:multiLevelType w:val="multilevel"/>
    <w:tmpl w:val="B8C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E0ED5"/>
    <w:multiLevelType w:val="multilevel"/>
    <w:tmpl w:val="54D8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E5E8D"/>
    <w:multiLevelType w:val="multilevel"/>
    <w:tmpl w:val="0AEC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155C0"/>
    <w:multiLevelType w:val="multilevel"/>
    <w:tmpl w:val="D68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56904"/>
    <w:multiLevelType w:val="multilevel"/>
    <w:tmpl w:val="18C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D10C8"/>
    <w:multiLevelType w:val="multilevel"/>
    <w:tmpl w:val="ECD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72B6"/>
    <w:multiLevelType w:val="multilevel"/>
    <w:tmpl w:val="F7AE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75C30"/>
    <w:multiLevelType w:val="multilevel"/>
    <w:tmpl w:val="F0B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41CC5"/>
    <w:multiLevelType w:val="multilevel"/>
    <w:tmpl w:val="E4B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906D8"/>
    <w:multiLevelType w:val="multilevel"/>
    <w:tmpl w:val="8C02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B48D5"/>
    <w:multiLevelType w:val="multilevel"/>
    <w:tmpl w:val="90FA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389487">
    <w:abstractNumId w:val="5"/>
  </w:num>
  <w:num w:numId="2" w16cid:durableId="1368021948">
    <w:abstractNumId w:val="6"/>
  </w:num>
  <w:num w:numId="3" w16cid:durableId="676032197">
    <w:abstractNumId w:val="2"/>
  </w:num>
  <w:num w:numId="4" w16cid:durableId="1946114201">
    <w:abstractNumId w:val="9"/>
  </w:num>
  <w:num w:numId="5" w16cid:durableId="610743795">
    <w:abstractNumId w:val="4"/>
  </w:num>
  <w:num w:numId="6" w16cid:durableId="208807685">
    <w:abstractNumId w:val="11"/>
  </w:num>
  <w:num w:numId="7" w16cid:durableId="1954284153">
    <w:abstractNumId w:val="7"/>
  </w:num>
  <w:num w:numId="8" w16cid:durableId="244730541">
    <w:abstractNumId w:val="0"/>
  </w:num>
  <w:num w:numId="9" w16cid:durableId="2076125116">
    <w:abstractNumId w:val="1"/>
  </w:num>
  <w:num w:numId="10" w16cid:durableId="472790624">
    <w:abstractNumId w:val="3"/>
  </w:num>
  <w:num w:numId="11" w16cid:durableId="631642565">
    <w:abstractNumId w:val="8"/>
  </w:num>
  <w:num w:numId="12" w16cid:durableId="6371471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BB"/>
    <w:rsid w:val="00162A88"/>
    <w:rsid w:val="0062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134A"/>
  <w15:chartTrackingRefBased/>
  <w15:docId w15:val="{666C3589-199A-E34C-ABC7-D081E1EC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0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FBB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620FBB"/>
  </w:style>
  <w:style w:type="paragraph" w:styleId="NormalWeb">
    <w:name w:val="Normal (Web)"/>
    <w:basedOn w:val="Normal"/>
    <w:uiPriority w:val="99"/>
    <w:semiHidden/>
    <w:unhideWhenUsed/>
    <w:rsid w:val="0062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2025-08-28T23:08:00Z</dcterms:created>
  <dcterms:modified xsi:type="dcterms:W3CDTF">2025-08-28T23:11:00Z</dcterms:modified>
</cp:coreProperties>
</file>