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3BB53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Curriculum Alignment for Kentucky</w:t>
      </w:r>
    </w:p>
    <w:p w14:paraId="30A64B0D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Comprehensive Solution Aligned to the Kentucky Academic Standards for Financial Literacy</w:t>
      </w:r>
    </w:p>
    <w:p w14:paraId="769A063D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Kentucky Standard Area: Income &amp; Careers</w:t>
      </w:r>
    </w:p>
    <w:p w14:paraId="0DEE4E2B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employment, income sources, and taxation.</w:t>
      </w:r>
    </w:p>
    <w:p w14:paraId="0A3992C7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&amp; Employment</w:t>
      </w:r>
    </w:p>
    <w:p w14:paraId="5DC096E3" w14:textId="77777777" w:rsidR="00484F62" w:rsidRPr="00484F62" w:rsidRDefault="00484F62" w:rsidP="00484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40695DF4" w14:textId="77777777" w:rsidR="00484F62" w:rsidRPr="00484F62" w:rsidRDefault="00484F62" w:rsidP="00484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1.2: Understanding Income Sources</w:t>
      </w:r>
    </w:p>
    <w:p w14:paraId="25462B2A" w14:textId="77777777" w:rsidR="00484F62" w:rsidRPr="00484F62" w:rsidRDefault="00484F62" w:rsidP="00484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1.3: Education ROI &amp; Career Advancement</w:t>
      </w:r>
    </w:p>
    <w:p w14:paraId="0FF2B5B7" w14:textId="77777777" w:rsidR="00484F62" w:rsidRPr="00484F62" w:rsidRDefault="00484F62" w:rsidP="00484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1.4: Entrepreneurship Fundamentals</w:t>
      </w:r>
    </w:p>
    <w:p w14:paraId="6D31DD95" w14:textId="77777777" w:rsidR="00484F62" w:rsidRPr="00484F62" w:rsidRDefault="00484F62" w:rsidP="00484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1.5: Navigating the Job Market</w:t>
      </w:r>
    </w:p>
    <w:p w14:paraId="2D0E8E7F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Taxation</w:t>
      </w:r>
    </w:p>
    <w:p w14:paraId="227D713C" w14:textId="77777777" w:rsidR="00484F62" w:rsidRPr="00484F62" w:rsidRDefault="00484F62" w:rsidP="00484F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2.1: Understanding Federal &amp; State Taxes</w:t>
      </w:r>
    </w:p>
    <w:p w14:paraId="416DCF22" w14:textId="77777777" w:rsidR="00484F62" w:rsidRPr="00484F62" w:rsidRDefault="00484F62" w:rsidP="00484F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2.2: Tax Planning Strategies</w:t>
      </w:r>
    </w:p>
    <w:p w14:paraId="2CB01801" w14:textId="77777777" w:rsidR="00484F62" w:rsidRPr="00484F62" w:rsidRDefault="00484F62" w:rsidP="00484F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2.3: Tax Filing Requirements</w:t>
      </w:r>
    </w:p>
    <w:p w14:paraId="7A95B13B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Kentucky Standard Area: Budgeting &amp; Financial Planning</w:t>
      </w:r>
    </w:p>
    <w:p w14:paraId="5BBD2097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creating budgets, setting goals, and making informed financial decisions.</w:t>
      </w:r>
    </w:p>
    <w:p w14:paraId="019819F3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Planning &amp; Goal Setting</w:t>
      </w:r>
    </w:p>
    <w:p w14:paraId="432831A1" w14:textId="77777777" w:rsidR="00484F62" w:rsidRPr="00484F62" w:rsidRDefault="00484F62" w:rsidP="00484F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11.1: Goal Setting &amp; Financial Planning</w:t>
      </w:r>
    </w:p>
    <w:p w14:paraId="7804C9B9" w14:textId="77777777" w:rsidR="00484F62" w:rsidRPr="00484F62" w:rsidRDefault="00484F62" w:rsidP="00484F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11.2: Lifestyle &amp; Financial Balance</w:t>
      </w:r>
    </w:p>
    <w:p w14:paraId="6ABBBA83" w14:textId="77777777" w:rsidR="00484F62" w:rsidRPr="00484F62" w:rsidRDefault="00484F62" w:rsidP="00484F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11.3: Life Stage Financial Planning</w:t>
      </w:r>
    </w:p>
    <w:p w14:paraId="3EEF1A9E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Budgeting &amp; Spending Habits</w:t>
      </w:r>
    </w:p>
    <w:p w14:paraId="75DCEFDE" w14:textId="77777777" w:rsidR="00484F62" w:rsidRPr="00484F62" w:rsidRDefault="00484F62" w:rsidP="00484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4.1: Building a Savings Habit</w:t>
      </w:r>
    </w:p>
    <w:p w14:paraId="37EB1B00" w14:textId="77777777" w:rsidR="00484F62" w:rsidRPr="00484F62" w:rsidRDefault="00484F62" w:rsidP="00484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4.2: Strategic Spending</w:t>
      </w:r>
    </w:p>
    <w:p w14:paraId="51779282" w14:textId="77777777" w:rsidR="00484F62" w:rsidRPr="00484F62" w:rsidRDefault="00484F62" w:rsidP="00484F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4.3: Emergency Fund Planning</w:t>
      </w:r>
    </w:p>
    <w:p w14:paraId="733C7850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Decision Making</w:t>
      </w:r>
    </w:p>
    <w:p w14:paraId="71E09543" w14:textId="77777777" w:rsidR="00484F62" w:rsidRPr="00484F62" w:rsidRDefault="00484F62" w:rsidP="00484F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8.1: Personal Financial Decision Framework</w:t>
      </w:r>
    </w:p>
    <w:p w14:paraId="4FCB2373" w14:textId="77777777" w:rsidR="00484F62" w:rsidRPr="00484F62" w:rsidRDefault="00484F62" w:rsidP="00484F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8.2: Major Purchase Decision Making</w:t>
      </w:r>
    </w:p>
    <w:p w14:paraId="3F1BD336" w14:textId="77777777" w:rsidR="00484F62" w:rsidRPr="00484F62" w:rsidRDefault="00484F62" w:rsidP="00484F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9.1: Media &amp; Marketing Influence on Financial Decisions</w:t>
      </w:r>
    </w:p>
    <w:p w14:paraId="29828FB1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Kentucky Standard Area: Saving &amp; Investing</w:t>
      </w:r>
    </w:p>
    <w:p w14:paraId="10CF414F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strategies for saving, investing, and retirement planning.</w:t>
      </w:r>
    </w:p>
    <w:p w14:paraId="7A093C87" w14:textId="77777777" w:rsidR="00484F62" w:rsidRPr="00484F62" w:rsidRDefault="00484F62" w:rsidP="00484F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7.1: Investment Fundamentals</w:t>
      </w:r>
    </w:p>
    <w:p w14:paraId="4F63F629" w14:textId="77777777" w:rsidR="00484F62" w:rsidRPr="00484F62" w:rsidRDefault="00484F62" w:rsidP="00484F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7.2: Investment Vehicles</w:t>
      </w:r>
    </w:p>
    <w:p w14:paraId="48E76B1F" w14:textId="77777777" w:rsidR="00484F62" w:rsidRPr="00484F62" w:rsidRDefault="00484F62" w:rsidP="00484F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7.3: Retirement Planning</w:t>
      </w:r>
    </w:p>
    <w:p w14:paraId="71055123" w14:textId="77777777" w:rsidR="00484F62" w:rsidRPr="00484F62" w:rsidRDefault="00484F62" w:rsidP="00484F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7.4: Portfolio Construction</w:t>
      </w:r>
    </w:p>
    <w:p w14:paraId="7406937D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Kentucky Standard Area: Credit &amp; Debt</w:t>
      </w:r>
    </w:p>
    <w:p w14:paraId="3B551247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the use of credit, managing debt, and making major purchasing decisions.</w:t>
      </w:r>
    </w:p>
    <w:p w14:paraId="49AB0EFA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5.1: Understanding Credit Fundamentals</w:t>
      </w:r>
    </w:p>
    <w:p w14:paraId="426A56DA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5.2: Managing Debt Responsibly</w:t>
      </w:r>
    </w:p>
    <w:p w14:paraId="0492AE5C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5.3: Building a Strong Credit Profile</w:t>
      </w:r>
    </w:p>
    <w:p w14:paraId="0A37A5A4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10.1: Housing Options &amp; Economics</w:t>
      </w:r>
    </w:p>
    <w:p w14:paraId="13DA2A1F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10.2: Renting vs. Buying Analysis</w:t>
      </w:r>
    </w:p>
    <w:p w14:paraId="338E9AD0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10.3: Transportation Choices &amp; Costs</w:t>
      </w:r>
    </w:p>
    <w:p w14:paraId="00D5F635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10.4: Automobile Finance</w:t>
      </w:r>
    </w:p>
    <w:p w14:paraId="2B52FE29" w14:textId="77777777" w:rsidR="00484F62" w:rsidRPr="00484F62" w:rsidRDefault="00484F62" w:rsidP="00484F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13.1: Strategies for Managing High Levels of Debt</w:t>
      </w:r>
    </w:p>
    <w:p w14:paraId="29ED397F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Kentucky Standard Area: Risk Management &amp; Consumer Protection</w:t>
      </w:r>
    </w:p>
    <w:p w14:paraId="0CC390DF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risks, using insurance, and protecting personal information.</w:t>
      </w:r>
    </w:p>
    <w:p w14:paraId="45998108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&amp; Risk Management</w:t>
      </w:r>
    </w:p>
    <w:p w14:paraId="2CF7F313" w14:textId="77777777" w:rsidR="00484F62" w:rsidRPr="00484F62" w:rsidRDefault="00484F62" w:rsidP="00484F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6.1: Understanding Risk &amp; Insurance Basics</w:t>
      </w:r>
    </w:p>
    <w:p w14:paraId="3F34F5FF" w14:textId="77777777" w:rsidR="00484F62" w:rsidRPr="00484F62" w:rsidRDefault="00484F62" w:rsidP="00484F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6.2: Property &amp; Liability Insurance</w:t>
      </w:r>
    </w:p>
    <w:p w14:paraId="6DCE0629" w14:textId="77777777" w:rsidR="00484F62" w:rsidRPr="00484F62" w:rsidRDefault="00484F62" w:rsidP="00484F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6.3: Health &amp; Disability Insurance</w:t>
      </w:r>
    </w:p>
    <w:p w14:paraId="13CF3A86" w14:textId="77777777" w:rsidR="00484F62" w:rsidRPr="00484F62" w:rsidRDefault="00484F62" w:rsidP="00484F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6.4: Life Insurance Planning</w:t>
      </w:r>
    </w:p>
    <w:p w14:paraId="1004E240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Protection</w:t>
      </w:r>
    </w:p>
    <w:p w14:paraId="2668743D" w14:textId="77777777" w:rsidR="00484F62" w:rsidRPr="00484F62" w:rsidRDefault="00484F62" w:rsidP="00484F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12.1: Consumer Protection Laws</w:t>
      </w:r>
    </w:p>
    <w:p w14:paraId="10400A7A" w14:textId="77777777" w:rsidR="00484F62" w:rsidRPr="00484F62" w:rsidRDefault="00484F62" w:rsidP="00484F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12.2: Identity Theft Prevention</w:t>
      </w:r>
    </w:p>
    <w:p w14:paraId="03DE9449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Kentucky Standard Area: Financial Services</w:t>
      </w:r>
    </w:p>
    <w:p w14:paraId="0CEB5D36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role of banks and other financial institutions.</w:t>
      </w:r>
    </w:p>
    <w:p w14:paraId="3C6385EF" w14:textId="77777777" w:rsidR="00484F62" w:rsidRPr="00484F62" w:rsidRDefault="00484F62" w:rsidP="00484F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3.1: Banking Fundamentals</w:t>
      </w:r>
    </w:p>
    <w:p w14:paraId="5115E6D5" w14:textId="77777777" w:rsidR="00484F62" w:rsidRPr="00484F62" w:rsidRDefault="00484F62" w:rsidP="00484F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3.2: Digital Banking &amp; FinTech</w:t>
      </w:r>
    </w:p>
    <w:p w14:paraId="50455E62" w14:textId="77777777" w:rsidR="00484F62" w:rsidRPr="00484F62" w:rsidRDefault="00484F62" w:rsidP="00484F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3.3: Financial Service Providers</w:t>
      </w:r>
    </w:p>
    <w:p w14:paraId="1042A9C0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Value-Add Standard: Career Readiness &amp; ILP Integration</w:t>
      </w:r>
    </w:p>
    <w:p w14:paraId="6876DD8D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A dedicated standard designed to support Kentucky's Individual Learning Plan (ILP) initiatives by providing students with essential career development and workplace skills.</w:t>
      </w:r>
    </w:p>
    <w:p w14:paraId="331E49E8" w14:textId="77777777" w:rsidR="00484F62" w:rsidRPr="00484F62" w:rsidRDefault="00484F62" w:rsidP="00484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15.1: Career Planning &amp; Development</w:t>
      </w:r>
    </w:p>
    <w:p w14:paraId="2C062166" w14:textId="77777777" w:rsidR="00484F62" w:rsidRPr="00484F62" w:rsidRDefault="00484F62" w:rsidP="00484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15.2: Job Search Strategies</w:t>
      </w:r>
    </w:p>
    <w:p w14:paraId="023C10EA" w14:textId="77777777" w:rsidR="00484F62" w:rsidRPr="00484F62" w:rsidRDefault="00484F62" w:rsidP="00484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15.3: Workplace Skills</w:t>
      </w:r>
    </w:p>
    <w:p w14:paraId="55617FBA" w14:textId="77777777" w:rsidR="00484F62" w:rsidRPr="00484F62" w:rsidRDefault="00484F62" w:rsidP="00484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15.4: Professional Development</w:t>
      </w:r>
    </w:p>
    <w:p w14:paraId="186DEE8C" w14:textId="77777777" w:rsidR="00484F62" w:rsidRPr="00484F62" w:rsidRDefault="00484F62" w:rsidP="00484F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15.5: Resume Building</w:t>
      </w:r>
    </w:p>
    <w:p w14:paraId="4C653186" w14:textId="77777777" w:rsidR="00484F62" w:rsidRPr="00484F62" w:rsidRDefault="00484F62" w:rsidP="00484F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4F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Capstone Standard: Philanthropy</w:t>
      </w:r>
    </w:p>
    <w:p w14:paraId="6129B227" w14:textId="77777777" w:rsidR="00484F62" w:rsidRPr="00484F62" w:rsidRDefault="00484F62" w:rsidP="0048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role of charitable giving in a comprehensive financial plan.</w:t>
      </w:r>
    </w:p>
    <w:p w14:paraId="17A45F28" w14:textId="77777777" w:rsidR="00484F62" w:rsidRPr="00484F62" w:rsidRDefault="00484F62" w:rsidP="00484F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4F62">
        <w:rPr>
          <w:rFonts w:ascii="Times New Roman" w:eastAsia="Times New Roman" w:hAnsi="Times New Roman" w:cs="Times New Roman"/>
          <w:kern w:val="0"/>
          <w14:ligatures w14:val="none"/>
        </w:rPr>
        <w:t>Chapter 14.1: Philanthropy and Financial Planning</w:t>
      </w:r>
    </w:p>
    <w:p w14:paraId="022AFECC" w14:textId="77777777" w:rsidR="00D62A84" w:rsidRDefault="00D62A84"/>
    <w:sectPr w:rsidR="00D6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5BC"/>
    <w:multiLevelType w:val="multilevel"/>
    <w:tmpl w:val="6F74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3C07"/>
    <w:multiLevelType w:val="multilevel"/>
    <w:tmpl w:val="4F8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56F5"/>
    <w:multiLevelType w:val="multilevel"/>
    <w:tmpl w:val="8226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B0271"/>
    <w:multiLevelType w:val="multilevel"/>
    <w:tmpl w:val="A47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B1A81"/>
    <w:multiLevelType w:val="multilevel"/>
    <w:tmpl w:val="193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915E4"/>
    <w:multiLevelType w:val="multilevel"/>
    <w:tmpl w:val="183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26B24"/>
    <w:multiLevelType w:val="multilevel"/>
    <w:tmpl w:val="3A5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55F0D"/>
    <w:multiLevelType w:val="multilevel"/>
    <w:tmpl w:val="93B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9240E"/>
    <w:multiLevelType w:val="multilevel"/>
    <w:tmpl w:val="D4B4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D6DC9"/>
    <w:multiLevelType w:val="multilevel"/>
    <w:tmpl w:val="2E2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37983"/>
    <w:multiLevelType w:val="multilevel"/>
    <w:tmpl w:val="E08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D06E3"/>
    <w:multiLevelType w:val="multilevel"/>
    <w:tmpl w:val="C2C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D1051"/>
    <w:multiLevelType w:val="multilevel"/>
    <w:tmpl w:val="3A4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D4929"/>
    <w:multiLevelType w:val="multilevel"/>
    <w:tmpl w:val="BC1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44C50"/>
    <w:multiLevelType w:val="multilevel"/>
    <w:tmpl w:val="D40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7028D"/>
    <w:multiLevelType w:val="multilevel"/>
    <w:tmpl w:val="F74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A0776"/>
    <w:multiLevelType w:val="multilevel"/>
    <w:tmpl w:val="D25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E3242"/>
    <w:multiLevelType w:val="multilevel"/>
    <w:tmpl w:val="806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83720"/>
    <w:multiLevelType w:val="multilevel"/>
    <w:tmpl w:val="311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431439">
    <w:abstractNumId w:val="12"/>
  </w:num>
  <w:num w:numId="2" w16cid:durableId="1314942519">
    <w:abstractNumId w:val="11"/>
  </w:num>
  <w:num w:numId="3" w16cid:durableId="1415859748">
    <w:abstractNumId w:val="4"/>
  </w:num>
  <w:num w:numId="4" w16cid:durableId="307709304">
    <w:abstractNumId w:val="1"/>
  </w:num>
  <w:num w:numId="5" w16cid:durableId="366833076">
    <w:abstractNumId w:val="13"/>
  </w:num>
  <w:num w:numId="6" w16cid:durableId="1773626353">
    <w:abstractNumId w:val="15"/>
  </w:num>
  <w:num w:numId="7" w16cid:durableId="1593932257">
    <w:abstractNumId w:val="18"/>
  </w:num>
  <w:num w:numId="8" w16cid:durableId="1227227182">
    <w:abstractNumId w:val="10"/>
  </w:num>
  <w:num w:numId="9" w16cid:durableId="915432315">
    <w:abstractNumId w:val="2"/>
  </w:num>
  <w:num w:numId="10" w16cid:durableId="161747849">
    <w:abstractNumId w:val="8"/>
  </w:num>
  <w:num w:numId="11" w16cid:durableId="778453046">
    <w:abstractNumId w:val="5"/>
  </w:num>
  <w:num w:numId="12" w16cid:durableId="558248726">
    <w:abstractNumId w:val="3"/>
  </w:num>
  <w:num w:numId="13" w16cid:durableId="429468026">
    <w:abstractNumId w:val="0"/>
  </w:num>
  <w:num w:numId="14" w16cid:durableId="1505433588">
    <w:abstractNumId w:val="16"/>
  </w:num>
  <w:num w:numId="15" w16cid:durableId="1208567561">
    <w:abstractNumId w:val="6"/>
  </w:num>
  <w:num w:numId="16" w16cid:durableId="1529680000">
    <w:abstractNumId w:val="14"/>
  </w:num>
  <w:num w:numId="17" w16cid:durableId="1042559768">
    <w:abstractNumId w:val="9"/>
  </w:num>
  <w:num w:numId="18" w16cid:durableId="1090930436">
    <w:abstractNumId w:val="17"/>
  </w:num>
  <w:num w:numId="19" w16cid:durableId="76009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84"/>
    <w:rsid w:val="00162A88"/>
    <w:rsid w:val="00484F62"/>
    <w:rsid w:val="00D6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1CF6"/>
  <w15:chartTrackingRefBased/>
  <w15:docId w15:val="{6A3F8A96-75BE-774D-98FE-D05469E9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84"/>
  </w:style>
  <w:style w:type="paragraph" w:styleId="Heading1">
    <w:name w:val="heading 1"/>
    <w:basedOn w:val="Normal"/>
    <w:next w:val="Normal"/>
    <w:link w:val="Heading1Char"/>
    <w:uiPriority w:val="9"/>
    <w:qFormat/>
    <w:rsid w:val="00D62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2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84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484F62"/>
  </w:style>
  <w:style w:type="paragraph" w:styleId="NormalWeb">
    <w:name w:val="Normal (Web)"/>
    <w:basedOn w:val="Normal"/>
    <w:uiPriority w:val="99"/>
    <w:semiHidden/>
    <w:unhideWhenUsed/>
    <w:rsid w:val="0048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2025-08-28T22:24:00Z</dcterms:created>
  <dcterms:modified xsi:type="dcterms:W3CDTF">2025-08-28T22:26:00Z</dcterms:modified>
</cp:coreProperties>
</file>